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36BFA4" w14:textId="67525AAF" w:rsidR="00577A1D" w:rsidRDefault="00577A1D" w:rsidP="00577A1D">
      <w:pPr>
        <w:pStyle w:val="CRCoverPage"/>
        <w:tabs>
          <w:tab w:val="right" w:pos="9639"/>
        </w:tabs>
        <w:spacing w:after="0"/>
        <w:rPr>
          <w:b/>
          <w:i/>
          <w:noProof/>
          <w:sz w:val="28"/>
        </w:rPr>
      </w:pPr>
      <w:bookmarkStart w:id="0" w:name="page2"/>
      <w:r>
        <w:rPr>
          <w:b/>
          <w:noProof/>
          <w:sz w:val="24"/>
        </w:rPr>
        <w:t>3GPP TSG-RAN WG2 Meeting #117-e</w:t>
      </w:r>
      <w:r>
        <w:rPr>
          <w:b/>
          <w:i/>
          <w:noProof/>
          <w:sz w:val="28"/>
        </w:rPr>
        <w:tab/>
      </w:r>
      <w:r w:rsidR="00672D48" w:rsidRPr="00672D48">
        <w:rPr>
          <w:b/>
          <w:i/>
          <w:noProof/>
          <w:sz w:val="28"/>
        </w:rPr>
        <w:t>R2-2203471</w:t>
      </w:r>
    </w:p>
    <w:p w14:paraId="5F62C64A" w14:textId="77777777" w:rsidR="00577A1D" w:rsidRDefault="00577A1D" w:rsidP="00577A1D">
      <w:pPr>
        <w:pStyle w:val="CRCoverPage"/>
        <w:outlineLvl w:val="0"/>
        <w:rPr>
          <w:b/>
          <w:noProof/>
          <w:sz w:val="24"/>
        </w:rPr>
      </w:pPr>
      <w:r w:rsidRPr="007C6596">
        <w:rPr>
          <w:rFonts w:eastAsia="SimSun"/>
          <w:b/>
          <w:noProof/>
          <w:sz w:val="24"/>
          <w:lang w:val="de-DE"/>
        </w:rPr>
        <w:t xml:space="preserve">Electronic, </w:t>
      </w:r>
      <w:r w:rsidRPr="00E61F91">
        <w:rPr>
          <w:rFonts w:eastAsia="SimSun"/>
          <w:b/>
          <w:noProof/>
          <w:sz w:val="24"/>
          <w:lang w:val="de-DE"/>
        </w:rPr>
        <w:t>21st Feb – 3rd Mar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7A1D" w14:paraId="10327776" w14:textId="77777777" w:rsidTr="007573BA">
        <w:tc>
          <w:tcPr>
            <w:tcW w:w="9641" w:type="dxa"/>
            <w:gridSpan w:val="9"/>
            <w:tcBorders>
              <w:top w:val="single" w:sz="4" w:space="0" w:color="auto"/>
              <w:left w:val="single" w:sz="4" w:space="0" w:color="auto"/>
              <w:right w:val="single" w:sz="4" w:space="0" w:color="auto"/>
            </w:tcBorders>
          </w:tcPr>
          <w:p w14:paraId="6B5DFFFD" w14:textId="77777777" w:rsidR="00577A1D" w:rsidRDefault="00577A1D" w:rsidP="007573BA">
            <w:pPr>
              <w:pStyle w:val="CRCoverPage"/>
              <w:spacing w:after="0"/>
              <w:jc w:val="right"/>
              <w:rPr>
                <w:i/>
                <w:noProof/>
              </w:rPr>
            </w:pPr>
            <w:r>
              <w:rPr>
                <w:i/>
                <w:noProof/>
                <w:sz w:val="14"/>
              </w:rPr>
              <w:t>CR-Form-v12.2</w:t>
            </w:r>
          </w:p>
        </w:tc>
      </w:tr>
      <w:tr w:rsidR="00577A1D" w14:paraId="3BDEF6FC" w14:textId="77777777" w:rsidTr="007573BA">
        <w:tc>
          <w:tcPr>
            <w:tcW w:w="9641" w:type="dxa"/>
            <w:gridSpan w:val="9"/>
            <w:tcBorders>
              <w:left w:val="single" w:sz="4" w:space="0" w:color="auto"/>
              <w:right w:val="single" w:sz="4" w:space="0" w:color="auto"/>
            </w:tcBorders>
          </w:tcPr>
          <w:p w14:paraId="7B1DA8BB" w14:textId="77777777" w:rsidR="00577A1D" w:rsidRDefault="00577A1D" w:rsidP="007573BA">
            <w:pPr>
              <w:pStyle w:val="CRCoverPage"/>
              <w:spacing w:after="0"/>
              <w:jc w:val="center"/>
              <w:rPr>
                <w:noProof/>
              </w:rPr>
            </w:pPr>
            <w:r>
              <w:rPr>
                <w:b/>
                <w:noProof/>
                <w:sz w:val="32"/>
              </w:rPr>
              <w:t>CHANGE REQUEST</w:t>
            </w:r>
          </w:p>
        </w:tc>
      </w:tr>
      <w:tr w:rsidR="00577A1D" w14:paraId="258B6CE2" w14:textId="77777777" w:rsidTr="007573BA">
        <w:tc>
          <w:tcPr>
            <w:tcW w:w="9641" w:type="dxa"/>
            <w:gridSpan w:val="9"/>
            <w:tcBorders>
              <w:left w:val="single" w:sz="4" w:space="0" w:color="auto"/>
              <w:right w:val="single" w:sz="4" w:space="0" w:color="auto"/>
            </w:tcBorders>
          </w:tcPr>
          <w:p w14:paraId="73B5EE7F" w14:textId="77777777" w:rsidR="00577A1D" w:rsidRDefault="00577A1D" w:rsidP="007573BA">
            <w:pPr>
              <w:pStyle w:val="CRCoverPage"/>
              <w:spacing w:after="0"/>
              <w:rPr>
                <w:noProof/>
                <w:sz w:val="8"/>
                <w:szCs w:val="8"/>
              </w:rPr>
            </w:pPr>
          </w:p>
        </w:tc>
      </w:tr>
      <w:tr w:rsidR="00577A1D" w14:paraId="1089A1E4" w14:textId="77777777" w:rsidTr="007573BA">
        <w:tc>
          <w:tcPr>
            <w:tcW w:w="142" w:type="dxa"/>
            <w:tcBorders>
              <w:left w:val="single" w:sz="4" w:space="0" w:color="auto"/>
            </w:tcBorders>
          </w:tcPr>
          <w:p w14:paraId="70DCDF8F" w14:textId="77777777" w:rsidR="00577A1D" w:rsidRDefault="00577A1D" w:rsidP="007573BA">
            <w:pPr>
              <w:pStyle w:val="CRCoverPage"/>
              <w:spacing w:after="0"/>
              <w:jc w:val="right"/>
              <w:rPr>
                <w:noProof/>
              </w:rPr>
            </w:pPr>
          </w:p>
        </w:tc>
        <w:tc>
          <w:tcPr>
            <w:tcW w:w="1559" w:type="dxa"/>
            <w:shd w:val="pct30" w:color="FFFF00" w:fill="auto"/>
          </w:tcPr>
          <w:p w14:paraId="64795966" w14:textId="77777777" w:rsidR="00577A1D" w:rsidRPr="00410371" w:rsidRDefault="00577A1D" w:rsidP="007573BA">
            <w:pPr>
              <w:pStyle w:val="CRCoverPage"/>
              <w:spacing w:after="0"/>
              <w:jc w:val="right"/>
              <w:rPr>
                <w:b/>
                <w:noProof/>
                <w:sz w:val="28"/>
              </w:rPr>
            </w:pPr>
            <w:fldSimple w:instr=" DOCPROPERTY  Spec#  \* MERGEFORMAT ">
              <w:r w:rsidRPr="00E61F91">
                <w:rPr>
                  <w:b/>
                  <w:noProof/>
                  <w:sz w:val="28"/>
                </w:rPr>
                <w:t>38.331</w:t>
              </w:r>
            </w:fldSimple>
          </w:p>
        </w:tc>
        <w:tc>
          <w:tcPr>
            <w:tcW w:w="709" w:type="dxa"/>
          </w:tcPr>
          <w:p w14:paraId="1E677FFD" w14:textId="77777777" w:rsidR="00577A1D" w:rsidRDefault="00577A1D" w:rsidP="007573BA">
            <w:pPr>
              <w:pStyle w:val="CRCoverPage"/>
              <w:spacing w:after="0"/>
              <w:jc w:val="center"/>
              <w:rPr>
                <w:noProof/>
              </w:rPr>
            </w:pPr>
            <w:r>
              <w:rPr>
                <w:b/>
                <w:noProof/>
                <w:sz w:val="28"/>
              </w:rPr>
              <w:t>CR</w:t>
            </w:r>
          </w:p>
        </w:tc>
        <w:tc>
          <w:tcPr>
            <w:tcW w:w="1276" w:type="dxa"/>
            <w:shd w:val="pct30" w:color="FFFF00" w:fill="auto"/>
          </w:tcPr>
          <w:p w14:paraId="03A5CFE6" w14:textId="69126B89" w:rsidR="00577A1D" w:rsidRPr="00410371" w:rsidRDefault="00672D48" w:rsidP="007573BA">
            <w:pPr>
              <w:pStyle w:val="CRCoverPage"/>
              <w:spacing w:after="0"/>
              <w:rPr>
                <w:noProof/>
              </w:rPr>
            </w:pPr>
            <w:r w:rsidRPr="00672D48">
              <w:rPr>
                <w:b/>
                <w:sz w:val="28"/>
              </w:rPr>
              <w:t>2811</w:t>
            </w:r>
          </w:p>
        </w:tc>
        <w:tc>
          <w:tcPr>
            <w:tcW w:w="709" w:type="dxa"/>
          </w:tcPr>
          <w:p w14:paraId="0B256CDF" w14:textId="77777777" w:rsidR="00577A1D" w:rsidRDefault="00577A1D" w:rsidP="007573BA">
            <w:pPr>
              <w:pStyle w:val="CRCoverPage"/>
              <w:tabs>
                <w:tab w:val="right" w:pos="625"/>
              </w:tabs>
              <w:spacing w:after="0"/>
              <w:jc w:val="center"/>
              <w:rPr>
                <w:noProof/>
              </w:rPr>
            </w:pPr>
            <w:r>
              <w:rPr>
                <w:b/>
                <w:bCs/>
                <w:noProof/>
                <w:sz w:val="28"/>
              </w:rPr>
              <w:t>rev</w:t>
            </w:r>
          </w:p>
        </w:tc>
        <w:tc>
          <w:tcPr>
            <w:tcW w:w="992" w:type="dxa"/>
            <w:shd w:val="pct30" w:color="FFFF00" w:fill="auto"/>
          </w:tcPr>
          <w:p w14:paraId="35CE50F9" w14:textId="5A97D5E4" w:rsidR="00577A1D" w:rsidRPr="00410371" w:rsidRDefault="00672D48" w:rsidP="007573BA">
            <w:pPr>
              <w:pStyle w:val="CRCoverPage"/>
              <w:spacing w:after="0"/>
              <w:jc w:val="center"/>
              <w:rPr>
                <w:b/>
                <w:noProof/>
              </w:rPr>
            </w:pPr>
            <w:r w:rsidRPr="00672D48">
              <w:rPr>
                <w:b/>
                <w:noProof/>
                <w:sz w:val="28"/>
              </w:rPr>
              <w:t>4</w:t>
            </w:r>
          </w:p>
        </w:tc>
        <w:tc>
          <w:tcPr>
            <w:tcW w:w="2410" w:type="dxa"/>
          </w:tcPr>
          <w:p w14:paraId="47052F82" w14:textId="77777777" w:rsidR="00577A1D" w:rsidRDefault="00577A1D" w:rsidP="007573B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CFC59E8" w14:textId="77777777" w:rsidR="00577A1D" w:rsidRPr="00410371" w:rsidRDefault="00577A1D" w:rsidP="007573BA">
            <w:pPr>
              <w:pStyle w:val="CRCoverPage"/>
              <w:spacing w:after="0"/>
              <w:jc w:val="center"/>
              <w:rPr>
                <w:noProof/>
                <w:sz w:val="28"/>
              </w:rPr>
            </w:pPr>
            <w:fldSimple w:instr=" DOCPROPERTY  Version  \* MERGEFORMAT ">
              <w:r w:rsidRPr="00E61F91">
                <w:rPr>
                  <w:b/>
                  <w:noProof/>
                  <w:sz w:val="28"/>
                </w:rPr>
                <w:t>16.</w:t>
              </w:r>
              <w:r>
                <w:rPr>
                  <w:b/>
                  <w:noProof/>
                  <w:sz w:val="28"/>
                </w:rPr>
                <w:t>7</w:t>
              </w:r>
              <w:r w:rsidRPr="00E61F91">
                <w:rPr>
                  <w:b/>
                  <w:noProof/>
                  <w:sz w:val="28"/>
                </w:rPr>
                <w:t>.0</w:t>
              </w:r>
            </w:fldSimple>
          </w:p>
        </w:tc>
        <w:tc>
          <w:tcPr>
            <w:tcW w:w="143" w:type="dxa"/>
            <w:tcBorders>
              <w:right w:val="single" w:sz="4" w:space="0" w:color="auto"/>
            </w:tcBorders>
          </w:tcPr>
          <w:p w14:paraId="6811DE4A" w14:textId="77777777" w:rsidR="00577A1D" w:rsidRDefault="00577A1D" w:rsidP="007573BA">
            <w:pPr>
              <w:pStyle w:val="CRCoverPage"/>
              <w:spacing w:after="0"/>
              <w:rPr>
                <w:noProof/>
              </w:rPr>
            </w:pPr>
          </w:p>
        </w:tc>
      </w:tr>
      <w:tr w:rsidR="00577A1D" w14:paraId="26251AD7" w14:textId="77777777" w:rsidTr="007573BA">
        <w:tc>
          <w:tcPr>
            <w:tcW w:w="9641" w:type="dxa"/>
            <w:gridSpan w:val="9"/>
            <w:tcBorders>
              <w:left w:val="single" w:sz="4" w:space="0" w:color="auto"/>
              <w:right w:val="single" w:sz="4" w:space="0" w:color="auto"/>
            </w:tcBorders>
          </w:tcPr>
          <w:p w14:paraId="0B14559D" w14:textId="77777777" w:rsidR="00577A1D" w:rsidRDefault="00577A1D" w:rsidP="007573BA">
            <w:pPr>
              <w:pStyle w:val="CRCoverPage"/>
              <w:spacing w:after="0"/>
              <w:rPr>
                <w:noProof/>
              </w:rPr>
            </w:pPr>
          </w:p>
        </w:tc>
      </w:tr>
      <w:tr w:rsidR="00577A1D" w14:paraId="638A24B6" w14:textId="77777777" w:rsidTr="007573BA">
        <w:tc>
          <w:tcPr>
            <w:tcW w:w="9641" w:type="dxa"/>
            <w:gridSpan w:val="9"/>
            <w:tcBorders>
              <w:top w:val="single" w:sz="4" w:space="0" w:color="auto"/>
            </w:tcBorders>
          </w:tcPr>
          <w:p w14:paraId="7883636C" w14:textId="77777777" w:rsidR="00577A1D" w:rsidRPr="00F25D98" w:rsidRDefault="00577A1D" w:rsidP="007573BA">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77A1D" w14:paraId="70E9E753" w14:textId="77777777" w:rsidTr="007573BA">
        <w:tc>
          <w:tcPr>
            <w:tcW w:w="9641" w:type="dxa"/>
            <w:gridSpan w:val="9"/>
          </w:tcPr>
          <w:p w14:paraId="45AF4B55" w14:textId="77777777" w:rsidR="00577A1D" w:rsidRDefault="00577A1D" w:rsidP="007573BA">
            <w:pPr>
              <w:pStyle w:val="CRCoverPage"/>
              <w:spacing w:after="0"/>
              <w:rPr>
                <w:noProof/>
                <w:sz w:val="8"/>
                <w:szCs w:val="8"/>
              </w:rPr>
            </w:pPr>
          </w:p>
        </w:tc>
      </w:tr>
    </w:tbl>
    <w:p w14:paraId="585C471F" w14:textId="77777777" w:rsidR="00577A1D" w:rsidRDefault="00577A1D" w:rsidP="00577A1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77A1D" w14:paraId="5BF810FA" w14:textId="77777777" w:rsidTr="007573BA">
        <w:tc>
          <w:tcPr>
            <w:tcW w:w="2835" w:type="dxa"/>
          </w:tcPr>
          <w:p w14:paraId="672166B9" w14:textId="77777777" w:rsidR="00577A1D" w:rsidRDefault="00577A1D" w:rsidP="007573BA">
            <w:pPr>
              <w:pStyle w:val="CRCoverPage"/>
              <w:tabs>
                <w:tab w:val="right" w:pos="2751"/>
              </w:tabs>
              <w:spacing w:after="0"/>
              <w:rPr>
                <w:b/>
                <w:i/>
                <w:noProof/>
              </w:rPr>
            </w:pPr>
            <w:r>
              <w:rPr>
                <w:b/>
                <w:i/>
                <w:noProof/>
              </w:rPr>
              <w:t>Proposed change affects:</w:t>
            </w:r>
          </w:p>
        </w:tc>
        <w:tc>
          <w:tcPr>
            <w:tcW w:w="1418" w:type="dxa"/>
          </w:tcPr>
          <w:p w14:paraId="076EA7B8" w14:textId="77777777" w:rsidR="00577A1D" w:rsidRDefault="00577A1D" w:rsidP="00757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24EF86" w14:textId="77777777" w:rsidR="00577A1D" w:rsidRDefault="00577A1D" w:rsidP="007573BA">
            <w:pPr>
              <w:pStyle w:val="CRCoverPage"/>
              <w:spacing w:after="0"/>
              <w:jc w:val="center"/>
              <w:rPr>
                <w:b/>
                <w:caps/>
                <w:noProof/>
              </w:rPr>
            </w:pPr>
          </w:p>
        </w:tc>
        <w:tc>
          <w:tcPr>
            <w:tcW w:w="709" w:type="dxa"/>
            <w:tcBorders>
              <w:left w:val="single" w:sz="4" w:space="0" w:color="auto"/>
            </w:tcBorders>
          </w:tcPr>
          <w:p w14:paraId="1305AB91" w14:textId="77777777" w:rsidR="00577A1D" w:rsidRDefault="00577A1D" w:rsidP="00757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93A2E1" w14:textId="77777777" w:rsidR="00577A1D" w:rsidRDefault="00577A1D" w:rsidP="007573BA">
            <w:pPr>
              <w:pStyle w:val="CRCoverPage"/>
              <w:spacing w:after="0"/>
              <w:jc w:val="center"/>
              <w:rPr>
                <w:b/>
                <w:caps/>
                <w:noProof/>
              </w:rPr>
            </w:pPr>
          </w:p>
        </w:tc>
        <w:tc>
          <w:tcPr>
            <w:tcW w:w="2126" w:type="dxa"/>
          </w:tcPr>
          <w:p w14:paraId="49DC7D56" w14:textId="77777777" w:rsidR="00577A1D" w:rsidRDefault="00577A1D" w:rsidP="00757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C11FCA" w14:textId="50EB04FD" w:rsidR="00577A1D" w:rsidRDefault="00577A1D" w:rsidP="007573BA">
            <w:pPr>
              <w:pStyle w:val="CRCoverPage"/>
              <w:spacing w:after="0"/>
              <w:jc w:val="center"/>
              <w:rPr>
                <w:b/>
                <w:caps/>
                <w:noProof/>
              </w:rPr>
            </w:pPr>
            <w:r>
              <w:rPr>
                <w:b/>
                <w:caps/>
                <w:noProof/>
              </w:rPr>
              <w:t>X</w:t>
            </w:r>
          </w:p>
        </w:tc>
        <w:tc>
          <w:tcPr>
            <w:tcW w:w="1418" w:type="dxa"/>
            <w:tcBorders>
              <w:left w:val="nil"/>
            </w:tcBorders>
          </w:tcPr>
          <w:p w14:paraId="4DED502A" w14:textId="77777777" w:rsidR="00577A1D" w:rsidRDefault="00577A1D" w:rsidP="00757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29358C" w14:textId="632B4755" w:rsidR="00577A1D" w:rsidRDefault="00577A1D" w:rsidP="007573BA">
            <w:pPr>
              <w:pStyle w:val="CRCoverPage"/>
              <w:spacing w:after="0"/>
              <w:jc w:val="center"/>
              <w:rPr>
                <w:b/>
                <w:bCs/>
                <w:caps/>
                <w:noProof/>
              </w:rPr>
            </w:pPr>
            <w:r>
              <w:rPr>
                <w:b/>
                <w:bCs/>
                <w:caps/>
                <w:noProof/>
              </w:rPr>
              <w:t>X</w:t>
            </w:r>
          </w:p>
        </w:tc>
      </w:tr>
    </w:tbl>
    <w:p w14:paraId="56B02DD8" w14:textId="77777777" w:rsidR="00577A1D" w:rsidRDefault="00577A1D" w:rsidP="00577A1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77A1D" w14:paraId="69BAC352" w14:textId="77777777" w:rsidTr="007573BA">
        <w:tc>
          <w:tcPr>
            <w:tcW w:w="9640" w:type="dxa"/>
            <w:gridSpan w:val="11"/>
          </w:tcPr>
          <w:p w14:paraId="3FDBAE4E" w14:textId="77777777" w:rsidR="00577A1D" w:rsidRDefault="00577A1D" w:rsidP="007573BA">
            <w:pPr>
              <w:pStyle w:val="CRCoverPage"/>
              <w:spacing w:after="0"/>
              <w:rPr>
                <w:noProof/>
                <w:sz w:val="8"/>
                <w:szCs w:val="8"/>
              </w:rPr>
            </w:pPr>
          </w:p>
        </w:tc>
      </w:tr>
      <w:tr w:rsidR="00577A1D" w14:paraId="58924CFE" w14:textId="77777777" w:rsidTr="007573BA">
        <w:tc>
          <w:tcPr>
            <w:tcW w:w="1843" w:type="dxa"/>
            <w:tcBorders>
              <w:top w:val="single" w:sz="4" w:space="0" w:color="auto"/>
              <w:left w:val="single" w:sz="4" w:space="0" w:color="auto"/>
            </w:tcBorders>
          </w:tcPr>
          <w:p w14:paraId="3CE40A97" w14:textId="77777777" w:rsidR="00577A1D" w:rsidRDefault="00577A1D" w:rsidP="00757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377089E" w14:textId="69BC6149" w:rsidR="00577A1D" w:rsidRDefault="004B5BA4" w:rsidP="007573BA">
            <w:pPr>
              <w:pStyle w:val="CRCoverPage"/>
              <w:spacing w:after="0"/>
              <w:ind w:left="100"/>
              <w:rPr>
                <w:noProof/>
              </w:rPr>
            </w:pPr>
            <w:r w:rsidRPr="004B5BA4">
              <w:t>Enhancements to Integrated Access and Backhaul for NR</w:t>
            </w:r>
          </w:p>
        </w:tc>
      </w:tr>
      <w:tr w:rsidR="00577A1D" w14:paraId="1FFCE321" w14:textId="77777777" w:rsidTr="007573BA">
        <w:tc>
          <w:tcPr>
            <w:tcW w:w="1843" w:type="dxa"/>
            <w:tcBorders>
              <w:left w:val="single" w:sz="4" w:space="0" w:color="auto"/>
            </w:tcBorders>
          </w:tcPr>
          <w:p w14:paraId="7FA0A3EE" w14:textId="77777777" w:rsidR="00577A1D" w:rsidRDefault="00577A1D" w:rsidP="007573BA">
            <w:pPr>
              <w:pStyle w:val="CRCoverPage"/>
              <w:spacing w:after="0"/>
              <w:rPr>
                <w:b/>
                <w:i/>
                <w:noProof/>
                <w:sz w:val="8"/>
                <w:szCs w:val="8"/>
              </w:rPr>
            </w:pPr>
          </w:p>
        </w:tc>
        <w:tc>
          <w:tcPr>
            <w:tcW w:w="7797" w:type="dxa"/>
            <w:gridSpan w:val="10"/>
            <w:tcBorders>
              <w:right w:val="single" w:sz="4" w:space="0" w:color="auto"/>
            </w:tcBorders>
          </w:tcPr>
          <w:p w14:paraId="50BDE4BC" w14:textId="77777777" w:rsidR="00577A1D" w:rsidRDefault="00577A1D" w:rsidP="007573BA">
            <w:pPr>
              <w:pStyle w:val="CRCoverPage"/>
              <w:spacing w:after="0"/>
              <w:rPr>
                <w:noProof/>
                <w:sz w:val="8"/>
                <w:szCs w:val="8"/>
              </w:rPr>
            </w:pPr>
          </w:p>
        </w:tc>
      </w:tr>
      <w:tr w:rsidR="00577A1D" w14:paraId="7B276E9D" w14:textId="77777777" w:rsidTr="007573BA">
        <w:tc>
          <w:tcPr>
            <w:tcW w:w="1843" w:type="dxa"/>
            <w:tcBorders>
              <w:left w:val="single" w:sz="4" w:space="0" w:color="auto"/>
            </w:tcBorders>
          </w:tcPr>
          <w:p w14:paraId="43A232DE" w14:textId="77777777" w:rsidR="00577A1D" w:rsidRDefault="00577A1D" w:rsidP="00757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0864C3C" w14:textId="77777777" w:rsidR="00577A1D" w:rsidRDefault="00577A1D" w:rsidP="007573BA">
            <w:pPr>
              <w:pStyle w:val="CRCoverPage"/>
              <w:spacing w:after="0"/>
              <w:ind w:left="100"/>
              <w:rPr>
                <w:noProof/>
              </w:rPr>
            </w:pPr>
            <w:r>
              <w:t>Ericsson</w:t>
            </w:r>
          </w:p>
        </w:tc>
      </w:tr>
      <w:tr w:rsidR="00577A1D" w14:paraId="26ACB812" w14:textId="77777777" w:rsidTr="007573BA">
        <w:tc>
          <w:tcPr>
            <w:tcW w:w="1843" w:type="dxa"/>
            <w:tcBorders>
              <w:left w:val="single" w:sz="4" w:space="0" w:color="auto"/>
            </w:tcBorders>
          </w:tcPr>
          <w:p w14:paraId="32CB6E8D" w14:textId="77777777" w:rsidR="00577A1D" w:rsidRDefault="00577A1D" w:rsidP="00757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5CF841" w14:textId="77777777" w:rsidR="00577A1D" w:rsidRDefault="00577A1D" w:rsidP="007573BA">
            <w:pPr>
              <w:pStyle w:val="CRCoverPage"/>
              <w:spacing w:after="0"/>
              <w:ind w:left="100"/>
              <w:rPr>
                <w:noProof/>
              </w:rPr>
            </w:pPr>
            <w:r>
              <w:t>R2</w:t>
            </w:r>
          </w:p>
        </w:tc>
      </w:tr>
      <w:tr w:rsidR="00577A1D" w14:paraId="08835030" w14:textId="77777777" w:rsidTr="007573BA">
        <w:tc>
          <w:tcPr>
            <w:tcW w:w="1843" w:type="dxa"/>
            <w:tcBorders>
              <w:left w:val="single" w:sz="4" w:space="0" w:color="auto"/>
            </w:tcBorders>
          </w:tcPr>
          <w:p w14:paraId="4B1E57F1" w14:textId="77777777" w:rsidR="00577A1D" w:rsidRDefault="00577A1D" w:rsidP="007573BA">
            <w:pPr>
              <w:pStyle w:val="CRCoverPage"/>
              <w:spacing w:after="0"/>
              <w:rPr>
                <w:b/>
                <w:i/>
                <w:noProof/>
                <w:sz w:val="8"/>
                <w:szCs w:val="8"/>
              </w:rPr>
            </w:pPr>
          </w:p>
        </w:tc>
        <w:tc>
          <w:tcPr>
            <w:tcW w:w="7797" w:type="dxa"/>
            <w:gridSpan w:val="10"/>
            <w:tcBorders>
              <w:right w:val="single" w:sz="4" w:space="0" w:color="auto"/>
            </w:tcBorders>
          </w:tcPr>
          <w:p w14:paraId="66208460" w14:textId="77777777" w:rsidR="00577A1D" w:rsidRDefault="00577A1D" w:rsidP="007573BA">
            <w:pPr>
              <w:pStyle w:val="CRCoverPage"/>
              <w:spacing w:after="0"/>
              <w:rPr>
                <w:noProof/>
                <w:sz w:val="8"/>
                <w:szCs w:val="8"/>
              </w:rPr>
            </w:pPr>
          </w:p>
        </w:tc>
      </w:tr>
      <w:tr w:rsidR="00577A1D" w14:paraId="2955BAFE" w14:textId="77777777" w:rsidTr="007573BA">
        <w:tc>
          <w:tcPr>
            <w:tcW w:w="1843" w:type="dxa"/>
            <w:tcBorders>
              <w:left w:val="single" w:sz="4" w:space="0" w:color="auto"/>
            </w:tcBorders>
          </w:tcPr>
          <w:p w14:paraId="30A7F7D6" w14:textId="77777777" w:rsidR="00577A1D" w:rsidRDefault="00577A1D" w:rsidP="007573BA">
            <w:pPr>
              <w:pStyle w:val="CRCoverPage"/>
              <w:tabs>
                <w:tab w:val="right" w:pos="1759"/>
              </w:tabs>
              <w:spacing w:after="0"/>
              <w:rPr>
                <w:b/>
                <w:i/>
                <w:noProof/>
              </w:rPr>
            </w:pPr>
            <w:r>
              <w:rPr>
                <w:b/>
                <w:i/>
                <w:noProof/>
              </w:rPr>
              <w:t>Work item code:</w:t>
            </w:r>
          </w:p>
        </w:tc>
        <w:tc>
          <w:tcPr>
            <w:tcW w:w="3686" w:type="dxa"/>
            <w:gridSpan w:val="5"/>
            <w:shd w:val="pct30" w:color="FFFF00" w:fill="auto"/>
          </w:tcPr>
          <w:p w14:paraId="36DBA1A3" w14:textId="705F8612" w:rsidR="00577A1D" w:rsidRDefault="00577A1D" w:rsidP="007573BA">
            <w:pPr>
              <w:pStyle w:val="CRCoverPage"/>
              <w:spacing w:after="0"/>
              <w:ind w:left="100"/>
              <w:rPr>
                <w:noProof/>
              </w:rPr>
            </w:pPr>
            <w:r>
              <w:t>NR_IAB_enh-Core</w:t>
            </w:r>
          </w:p>
        </w:tc>
        <w:tc>
          <w:tcPr>
            <w:tcW w:w="567" w:type="dxa"/>
            <w:tcBorders>
              <w:left w:val="nil"/>
            </w:tcBorders>
          </w:tcPr>
          <w:p w14:paraId="22D4BC57" w14:textId="77777777" w:rsidR="00577A1D" w:rsidRDefault="00577A1D" w:rsidP="007573BA">
            <w:pPr>
              <w:pStyle w:val="CRCoverPage"/>
              <w:spacing w:after="0"/>
              <w:ind w:right="100"/>
              <w:rPr>
                <w:noProof/>
              </w:rPr>
            </w:pPr>
          </w:p>
        </w:tc>
        <w:tc>
          <w:tcPr>
            <w:tcW w:w="1417" w:type="dxa"/>
            <w:gridSpan w:val="3"/>
            <w:tcBorders>
              <w:left w:val="nil"/>
            </w:tcBorders>
          </w:tcPr>
          <w:p w14:paraId="564A0C14" w14:textId="77777777" w:rsidR="00577A1D" w:rsidRDefault="00577A1D" w:rsidP="00757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1BE3720" w14:textId="0221F61D" w:rsidR="00577A1D" w:rsidRDefault="00577A1D" w:rsidP="007573BA">
            <w:pPr>
              <w:pStyle w:val="CRCoverPage"/>
              <w:spacing w:after="0"/>
              <w:ind w:left="100"/>
              <w:rPr>
                <w:noProof/>
              </w:rPr>
            </w:pPr>
            <w:r>
              <w:t>2022-02-14</w:t>
            </w:r>
          </w:p>
        </w:tc>
      </w:tr>
      <w:tr w:rsidR="00577A1D" w14:paraId="747B5D86" w14:textId="77777777" w:rsidTr="007573BA">
        <w:tc>
          <w:tcPr>
            <w:tcW w:w="1843" w:type="dxa"/>
            <w:tcBorders>
              <w:left w:val="single" w:sz="4" w:space="0" w:color="auto"/>
            </w:tcBorders>
          </w:tcPr>
          <w:p w14:paraId="58F35932" w14:textId="77777777" w:rsidR="00577A1D" w:rsidRDefault="00577A1D" w:rsidP="007573BA">
            <w:pPr>
              <w:pStyle w:val="CRCoverPage"/>
              <w:spacing w:after="0"/>
              <w:rPr>
                <w:b/>
                <w:i/>
                <w:noProof/>
                <w:sz w:val="8"/>
                <w:szCs w:val="8"/>
              </w:rPr>
            </w:pPr>
          </w:p>
        </w:tc>
        <w:tc>
          <w:tcPr>
            <w:tcW w:w="1986" w:type="dxa"/>
            <w:gridSpan w:val="4"/>
          </w:tcPr>
          <w:p w14:paraId="0AB1B27A" w14:textId="77777777" w:rsidR="00577A1D" w:rsidRDefault="00577A1D" w:rsidP="007573BA">
            <w:pPr>
              <w:pStyle w:val="CRCoverPage"/>
              <w:spacing w:after="0"/>
              <w:rPr>
                <w:noProof/>
                <w:sz w:val="8"/>
                <w:szCs w:val="8"/>
              </w:rPr>
            </w:pPr>
          </w:p>
        </w:tc>
        <w:tc>
          <w:tcPr>
            <w:tcW w:w="2267" w:type="dxa"/>
            <w:gridSpan w:val="2"/>
          </w:tcPr>
          <w:p w14:paraId="5E18A798" w14:textId="77777777" w:rsidR="00577A1D" w:rsidRDefault="00577A1D" w:rsidP="007573BA">
            <w:pPr>
              <w:pStyle w:val="CRCoverPage"/>
              <w:spacing w:after="0"/>
              <w:rPr>
                <w:noProof/>
                <w:sz w:val="8"/>
                <w:szCs w:val="8"/>
              </w:rPr>
            </w:pPr>
          </w:p>
        </w:tc>
        <w:tc>
          <w:tcPr>
            <w:tcW w:w="1417" w:type="dxa"/>
            <w:gridSpan w:val="3"/>
          </w:tcPr>
          <w:p w14:paraId="72E251AD" w14:textId="77777777" w:rsidR="00577A1D" w:rsidRDefault="00577A1D" w:rsidP="007573BA">
            <w:pPr>
              <w:pStyle w:val="CRCoverPage"/>
              <w:spacing w:after="0"/>
              <w:rPr>
                <w:noProof/>
                <w:sz w:val="8"/>
                <w:szCs w:val="8"/>
              </w:rPr>
            </w:pPr>
          </w:p>
        </w:tc>
        <w:tc>
          <w:tcPr>
            <w:tcW w:w="2127" w:type="dxa"/>
            <w:tcBorders>
              <w:right w:val="single" w:sz="4" w:space="0" w:color="auto"/>
            </w:tcBorders>
          </w:tcPr>
          <w:p w14:paraId="6F64436B" w14:textId="77777777" w:rsidR="00577A1D" w:rsidRDefault="00577A1D" w:rsidP="007573BA">
            <w:pPr>
              <w:pStyle w:val="CRCoverPage"/>
              <w:spacing w:after="0"/>
              <w:rPr>
                <w:noProof/>
                <w:sz w:val="8"/>
                <w:szCs w:val="8"/>
              </w:rPr>
            </w:pPr>
          </w:p>
        </w:tc>
      </w:tr>
      <w:tr w:rsidR="00577A1D" w14:paraId="4E136F20" w14:textId="77777777" w:rsidTr="007573BA">
        <w:trPr>
          <w:cantSplit/>
        </w:trPr>
        <w:tc>
          <w:tcPr>
            <w:tcW w:w="1843" w:type="dxa"/>
            <w:tcBorders>
              <w:left w:val="single" w:sz="4" w:space="0" w:color="auto"/>
            </w:tcBorders>
          </w:tcPr>
          <w:p w14:paraId="3BBFCF0C" w14:textId="77777777" w:rsidR="00577A1D" w:rsidRDefault="00577A1D" w:rsidP="007573BA">
            <w:pPr>
              <w:pStyle w:val="CRCoverPage"/>
              <w:tabs>
                <w:tab w:val="right" w:pos="1759"/>
              </w:tabs>
              <w:spacing w:after="0"/>
              <w:rPr>
                <w:b/>
                <w:i/>
                <w:noProof/>
              </w:rPr>
            </w:pPr>
            <w:r>
              <w:rPr>
                <w:b/>
                <w:i/>
                <w:noProof/>
              </w:rPr>
              <w:t>Category:</w:t>
            </w:r>
          </w:p>
        </w:tc>
        <w:tc>
          <w:tcPr>
            <w:tcW w:w="851" w:type="dxa"/>
            <w:shd w:val="pct30" w:color="FFFF00" w:fill="auto"/>
          </w:tcPr>
          <w:p w14:paraId="4876D274" w14:textId="134C8AF1" w:rsidR="00577A1D" w:rsidRDefault="002E6D52" w:rsidP="007573BA">
            <w:pPr>
              <w:pStyle w:val="CRCoverPage"/>
              <w:spacing w:after="0"/>
              <w:ind w:left="100" w:right="-609"/>
              <w:rPr>
                <w:b/>
                <w:noProof/>
              </w:rPr>
            </w:pPr>
            <w:r>
              <w:t>B</w:t>
            </w:r>
          </w:p>
        </w:tc>
        <w:tc>
          <w:tcPr>
            <w:tcW w:w="3402" w:type="dxa"/>
            <w:gridSpan w:val="5"/>
            <w:tcBorders>
              <w:left w:val="nil"/>
            </w:tcBorders>
          </w:tcPr>
          <w:p w14:paraId="117496D7" w14:textId="77777777" w:rsidR="00577A1D" w:rsidRDefault="00577A1D" w:rsidP="007573BA">
            <w:pPr>
              <w:pStyle w:val="CRCoverPage"/>
              <w:spacing w:after="0"/>
              <w:rPr>
                <w:noProof/>
              </w:rPr>
            </w:pPr>
          </w:p>
        </w:tc>
        <w:tc>
          <w:tcPr>
            <w:tcW w:w="1417" w:type="dxa"/>
            <w:gridSpan w:val="3"/>
            <w:tcBorders>
              <w:left w:val="nil"/>
            </w:tcBorders>
          </w:tcPr>
          <w:p w14:paraId="40CB82C2" w14:textId="77777777" w:rsidR="00577A1D" w:rsidRDefault="00577A1D" w:rsidP="00757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A641F59" w14:textId="08CE25C3" w:rsidR="00577A1D" w:rsidRDefault="002E6D52" w:rsidP="007573BA">
            <w:pPr>
              <w:pStyle w:val="CRCoverPage"/>
              <w:spacing w:after="0"/>
              <w:ind w:left="100"/>
              <w:rPr>
                <w:noProof/>
              </w:rPr>
            </w:pPr>
            <w:r>
              <w:t>Rel-17</w:t>
            </w:r>
          </w:p>
        </w:tc>
      </w:tr>
      <w:tr w:rsidR="00577A1D" w14:paraId="1C47C7CB" w14:textId="77777777" w:rsidTr="007573BA">
        <w:tc>
          <w:tcPr>
            <w:tcW w:w="1843" w:type="dxa"/>
            <w:tcBorders>
              <w:left w:val="single" w:sz="4" w:space="0" w:color="auto"/>
              <w:bottom w:val="single" w:sz="4" w:space="0" w:color="auto"/>
            </w:tcBorders>
          </w:tcPr>
          <w:p w14:paraId="5A9AF7A3" w14:textId="77777777" w:rsidR="00577A1D" w:rsidRDefault="00577A1D" w:rsidP="007573BA">
            <w:pPr>
              <w:pStyle w:val="CRCoverPage"/>
              <w:spacing w:after="0"/>
              <w:rPr>
                <w:b/>
                <w:i/>
                <w:noProof/>
              </w:rPr>
            </w:pPr>
          </w:p>
        </w:tc>
        <w:tc>
          <w:tcPr>
            <w:tcW w:w="4677" w:type="dxa"/>
            <w:gridSpan w:val="8"/>
            <w:tcBorders>
              <w:bottom w:val="single" w:sz="4" w:space="0" w:color="auto"/>
            </w:tcBorders>
          </w:tcPr>
          <w:p w14:paraId="061B2054" w14:textId="77777777" w:rsidR="00577A1D" w:rsidRDefault="00577A1D" w:rsidP="00757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B3F082" w14:textId="77777777" w:rsidR="00577A1D" w:rsidRDefault="00577A1D" w:rsidP="007573B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71E9BB1" w14:textId="77777777" w:rsidR="00577A1D" w:rsidRPr="007C2097" w:rsidRDefault="00577A1D" w:rsidP="00757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77A1D" w14:paraId="2C26DA04" w14:textId="77777777" w:rsidTr="007573BA">
        <w:tc>
          <w:tcPr>
            <w:tcW w:w="1843" w:type="dxa"/>
          </w:tcPr>
          <w:p w14:paraId="08C87F35" w14:textId="77777777" w:rsidR="00577A1D" w:rsidRDefault="00577A1D" w:rsidP="007573BA">
            <w:pPr>
              <w:pStyle w:val="CRCoverPage"/>
              <w:spacing w:after="0"/>
              <w:rPr>
                <w:b/>
                <w:i/>
                <w:noProof/>
                <w:sz w:val="8"/>
                <w:szCs w:val="8"/>
              </w:rPr>
            </w:pPr>
          </w:p>
        </w:tc>
        <w:tc>
          <w:tcPr>
            <w:tcW w:w="7797" w:type="dxa"/>
            <w:gridSpan w:val="10"/>
          </w:tcPr>
          <w:p w14:paraId="0EC4BA2C" w14:textId="77777777" w:rsidR="00577A1D" w:rsidRDefault="00577A1D" w:rsidP="007573BA">
            <w:pPr>
              <w:pStyle w:val="CRCoverPage"/>
              <w:spacing w:after="0"/>
              <w:rPr>
                <w:noProof/>
                <w:sz w:val="8"/>
                <w:szCs w:val="8"/>
              </w:rPr>
            </w:pPr>
          </w:p>
        </w:tc>
      </w:tr>
      <w:tr w:rsidR="00577A1D" w14:paraId="087F5595" w14:textId="77777777" w:rsidTr="007573BA">
        <w:tc>
          <w:tcPr>
            <w:tcW w:w="2694" w:type="dxa"/>
            <w:gridSpan w:val="2"/>
            <w:tcBorders>
              <w:top w:val="single" w:sz="4" w:space="0" w:color="auto"/>
              <w:left w:val="single" w:sz="4" w:space="0" w:color="auto"/>
            </w:tcBorders>
          </w:tcPr>
          <w:p w14:paraId="69868F7C" w14:textId="77777777" w:rsidR="00577A1D" w:rsidRDefault="00577A1D" w:rsidP="00757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3B858D" w14:textId="266E9786" w:rsidR="00577A1D" w:rsidRDefault="00BA080B" w:rsidP="007573BA">
            <w:pPr>
              <w:pStyle w:val="CRCoverPage"/>
              <w:spacing w:after="0"/>
              <w:ind w:left="100"/>
              <w:rPr>
                <w:noProof/>
              </w:rPr>
            </w:pPr>
            <w:r>
              <w:rPr>
                <w:noProof/>
              </w:rPr>
              <w:t xml:space="preserve">Include the </w:t>
            </w:r>
            <w:r w:rsidR="00FA1292">
              <w:rPr>
                <w:noProof/>
              </w:rPr>
              <w:t>e</w:t>
            </w:r>
            <w:r w:rsidRPr="00BA080B">
              <w:rPr>
                <w:noProof/>
              </w:rPr>
              <w:t>nhancements to Integrated Access and Backhaul for NR</w:t>
            </w:r>
            <w:r>
              <w:rPr>
                <w:noProof/>
              </w:rPr>
              <w:t xml:space="preserve"> in Rel-17</w:t>
            </w:r>
            <w:r w:rsidR="00CC6708">
              <w:rPr>
                <w:noProof/>
              </w:rPr>
              <w:t>.</w:t>
            </w:r>
          </w:p>
        </w:tc>
      </w:tr>
      <w:tr w:rsidR="00577A1D" w14:paraId="082201AB" w14:textId="77777777" w:rsidTr="007573BA">
        <w:tc>
          <w:tcPr>
            <w:tcW w:w="2694" w:type="dxa"/>
            <w:gridSpan w:val="2"/>
            <w:tcBorders>
              <w:left w:val="single" w:sz="4" w:space="0" w:color="auto"/>
            </w:tcBorders>
          </w:tcPr>
          <w:p w14:paraId="1802E310" w14:textId="77777777" w:rsidR="00577A1D" w:rsidRDefault="00577A1D" w:rsidP="007573BA">
            <w:pPr>
              <w:pStyle w:val="CRCoverPage"/>
              <w:spacing w:after="0"/>
              <w:rPr>
                <w:b/>
                <w:i/>
                <w:noProof/>
                <w:sz w:val="8"/>
                <w:szCs w:val="8"/>
              </w:rPr>
            </w:pPr>
          </w:p>
        </w:tc>
        <w:tc>
          <w:tcPr>
            <w:tcW w:w="6946" w:type="dxa"/>
            <w:gridSpan w:val="9"/>
            <w:tcBorders>
              <w:right w:val="single" w:sz="4" w:space="0" w:color="auto"/>
            </w:tcBorders>
          </w:tcPr>
          <w:p w14:paraId="41CD9D8D" w14:textId="77777777" w:rsidR="00577A1D" w:rsidRDefault="00577A1D" w:rsidP="007573BA">
            <w:pPr>
              <w:pStyle w:val="CRCoverPage"/>
              <w:spacing w:after="0"/>
              <w:rPr>
                <w:noProof/>
                <w:sz w:val="8"/>
                <w:szCs w:val="8"/>
              </w:rPr>
            </w:pPr>
          </w:p>
        </w:tc>
      </w:tr>
      <w:tr w:rsidR="002F6DCD" w14:paraId="6CE3B6C5" w14:textId="77777777" w:rsidTr="007573BA">
        <w:tc>
          <w:tcPr>
            <w:tcW w:w="2694" w:type="dxa"/>
            <w:gridSpan w:val="2"/>
            <w:tcBorders>
              <w:left w:val="single" w:sz="4" w:space="0" w:color="auto"/>
            </w:tcBorders>
          </w:tcPr>
          <w:p w14:paraId="1BA6AFA0" w14:textId="77777777" w:rsidR="002F6DCD" w:rsidRDefault="002F6DCD" w:rsidP="002F6DC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A744E4" w14:textId="77777777" w:rsidR="002F6DCD" w:rsidRDefault="002F6DCD" w:rsidP="002F6DCD">
            <w:pPr>
              <w:pStyle w:val="CRCoverPage"/>
              <w:spacing w:after="0"/>
            </w:pPr>
            <w:r>
              <w:t xml:space="preserve">The following agreements are addressed in this CR: </w:t>
            </w:r>
          </w:p>
          <w:p w14:paraId="1F0A9168" w14:textId="77777777" w:rsidR="002F6DCD" w:rsidRDefault="002F6DCD" w:rsidP="002F6DCD">
            <w:pPr>
              <w:pStyle w:val="CRCoverPage"/>
              <w:spacing w:after="0"/>
            </w:pPr>
          </w:p>
          <w:p w14:paraId="73790D8F" w14:textId="77777777" w:rsidR="002F6DCD" w:rsidRDefault="002F6DCD" w:rsidP="002F6DCD">
            <w:pPr>
              <w:pStyle w:val="CRCoverPage"/>
              <w:spacing w:after="0"/>
              <w:rPr>
                <w:b/>
                <w:bCs/>
              </w:rPr>
            </w:pPr>
            <w:r>
              <w:rPr>
                <w:b/>
                <w:bCs/>
              </w:rPr>
              <w:t>From RAN2#113-bis:</w:t>
            </w:r>
          </w:p>
          <w:p w14:paraId="060A0B6F" w14:textId="77777777" w:rsidR="002F6DCD" w:rsidRDefault="002F6DCD" w:rsidP="002F6DCD">
            <w:pPr>
              <w:pStyle w:val="CRCoverPage"/>
              <w:numPr>
                <w:ilvl w:val="0"/>
                <w:numId w:val="2"/>
              </w:numPr>
              <w:spacing w:after="0"/>
            </w:pPr>
            <w:r>
              <w:t>LCG range to be extended for IAB-MT. Size of LCG and enhancements to BSR are FFS</w:t>
            </w:r>
          </w:p>
          <w:p w14:paraId="4A6544C4" w14:textId="77777777" w:rsidR="002F6DCD" w:rsidRDefault="002F6DCD" w:rsidP="002F6DCD">
            <w:pPr>
              <w:pStyle w:val="Agreement"/>
              <w:numPr>
                <w:ilvl w:val="0"/>
                <w:numId w:val="2"/>
              </w:numPr>
              <w:rPr>
                <w:b w:val="0"/>
                <w:szCs w:val="20"/>
                <w:lang w:eastAsia="sv-SE"/>
              </w:rPr>
            </w:pPr>
            <w:r>
              <w:rPr>
                <w:b w:val="0"/>
                <w:szCs w:val="20"/>
                <w:lang w:eastAsia="sv-SE"/>
              </w:rPr>
              <w:t>SRB2 can be used for F1-C transport in CP/UP-separation scenario 1 (FFS other cases)</w:t>
            </w:r>
          </w:p>
          <w:p w14:paraId="2A0BE9D2" w14:textId="77777777" w:rsidR="002F6DCD" w:rsidRDefault="002F6DCD" w:rsidP="002F6DCD">
            <w:pPr>
              <w:pStyle w:val="Agreement"/>
              <w:numPr>
                <w:ilvl w:val="0"/>
                <w:numId w:val="2"/>
              </w:numPr>
              <w:rPr>
                <w:b w:val="0"/>
                <w:szCs w:val="20"/>
                <w:lang w:eastAsia="sv-SE"/>
              </w:rPr>
            </w:pPr>
            <w:r>
              <w:rPr>
                <w:b w:val="0"/>
                <w:szCs w:val="20"/>
                <w:lang w:eastAsia="sv-SE"/>
              </w:rPr>
              <w:t>Split SRB2 can be used for F1-C transport in CP/UP-separation scenario 2 (FFS other cases)</w:t>
            </w:r>
          </w:p>
          <w:p w14:paraId="2615F63B" w14:textId="77777777" w:rsidR="002F6DCD" w:rsidRDefault="002F6DCD" w:rsidP="002F6DCD">
            <w:pPr>
              <w:rPr>
                <w:lang w:eastAsia="sv-SE"/>
              </w:rPr>
            </w:pPr>
          </w:p>
          <w:p w14:paraId="33940037" w14:textId="77777777" w:rsidR="002F6DCD" w:rsidRDefault="002F6DCD" w:rsidP="002F6DCD">
            <w:pPr>
              <w:pStyle w:val="CRCoverPage"/>
              <w:spacing w:after="0"/>
              <w:rPr>
                <w:b/>
                <w:bCs/>
              </w:rPr>
            </w:pPr>
            <w:r>
              <w:rPr>
                <w:b/>
                <w:bCs/>
              </w:rPr>
              <w:t>From RAN2#114:</w:t>
            </w:r>
          </w:p>
          <w:p w14:paraId="4FD8FC18" w14:textId="77777777" w:rsidR="002F6DCD" w:rsidRDefault="002F6DCD" w:rsidP="002F6DCD">
            <w:pPr>
              <w:pStyle w:val="Agreement"/>
              <w:numPr>
                <w:ilvl w:val="0"/>
                <w:numId w:val="2"/>
              </w:numPr>
              <w:rPr>
                <w:b w:val="0"/>
                <w:szCs w:val="20"/>
                <w:lang w:eastAsia="sv-SE"/>
              </w:rPr>
            </w:pPr>
            <w:r>
              <w:rPr>
                <w:b w:val="0"/>
                <w:szCs w:val="20"/>
                <w:lang w:eastAsia="sv-SE"/>
              </w:rPr>
              <w:t>NR DLInformationTransfer and ULInformationTransfer messages can be enhanced to transfer F1-C related packets in CP/UP separation.</w:t>
            </w:r>
          </w:p>
          <w:p w14:paraId="524C14D0" w14:textId="77777777" w:rsidR="002F6DCD" w:rsidRDefault="002F6DCD" w:rsidP="002F6DCD">
            <w:pPr>
              <w:pStyle w:val="Agreement"/>
              <w:numPr>
                <w:ilvl w:val="0"/>
                <w:numId w:val="2"/>
              </w:numPr>
              <w:rPr>
                <w:b w:val="0"/>
                <w:szCs w:val="20"/>
                <w:lang w:eastAsia="sv-SE"/>
              </w:rPr>
            </w:pPr>
            <w:r>
              <w:rPr>
                <w:b w:val="0"/>
                <w:szCs w:val="20"/>
                <w:lang w:eastAsia="sv-SE"/>
              </w:rPr>
              <w:t>A new IE named DedicatedInfoF1c can be defined to transfer F1-C related packets via NR RRC message.</w:t>
            </w:r>
          </w:p>
          <w:p w14:paraId="4BC73F36" w14:textId="77777777" w:rsidR="002F6DCD" w:rsidRDefault="002F6DCD" w:rsidP="002F6DCD">
            <w:pPr>
              <w:rPr>
                <w:lang w:eastAsia="sv-SE"/>
              </w:rPr>
            </w:pPr>
          </w:p>
          <w:p w14:paraId="35D0D7AE" w14:textId="77777777" w:rsidR="002F6DCD" w:rsidRDefault="002F6DCD" w:rsidP="002F6DCD">
            <w:pPr>
              <w:pStyle w:val="CRCoverPage"/>
              <w:spacing w:after="0"/>
              <w:rPr>
                <w:b/>
                <w:bCs/>
              </w:rPr>
            </w:pPr>
            <w:r>
              <w:rPr>
                <w:b/>
                <w:bCs/>
              </w:rPr>
              <w:t>From RAN2#115:</w:t>
            </w:r>
          </w:p>
          <w:p w14:paraId="27EEF89E" w14:textId="77777777" w:rsidR="002F6DCD" w:rsidRDefault="002F6DCD" w:rsidP="002F6DCD">
            <w:pPr>
              <w:pStyle w:val="CRCoverPage"/>
              <w:numPr>
                <w:ilvl w:val="0"/>
                <w:numId w:val="2"/>
              </w:numPr>
              <w:spacing w:after="0"/>
            </w:pPr>
            <w:r>
              <w:t>The length of LCG to be extended to 8 bits (i.e., at most 256 LCGs)</w:t>
            </w:r>
          </w:p>
          <w:p w14:paraId="15C4870A" w14:textId="77777777" w:rsidR="002F6DCD" w:rsidRDefault="002F6DCD" w:rsidP="002F6DCD">
            <w:pPr>
              <w:pStyle w:val="Agreement"/>
              <w:numPr>
                <w:ilvl w:val="0"/>
                <w:numId w:val="0"/>
              </w:numPr>
              <w:rPr>
                <w:b w:val="0"/>
                <w:szCs w:val="20"/>
                <w:lang w:eastAsia="sv-SE"/>
              </w:rPr>
            </w:pPr>
          </w:p>
          <w:p w14:paraId="2F7D429B" w14:textId="77777777" w:rsidR="002F6DCD" w:rsidRDefault="002F6DCD" w:rsidP="002F6DCD">
            <w:pPr>
              <w:pStyle w:val="CRCoverPage"/>
              <w:spacing w:after="0"/>
              <w:rPr>
                <w:b/>
                <w:bCs/>
              </w:rPr>
            </w:pPr>
            <w:r>
              <w:rPr>
                <w:b/>
                <w:bCs/>
              </w:rPr>
              <w:t>From RAN2#116:</w:t>
            </w:r>
          </w:p>
          <w:p w14:paraId="73710215" w14:textId="77777777" w:rsidR="002F6DCD" w:rsidRDefault="002F6DCD" w:rsidP="002F6DCD">
            <w:pPr>
              <w:pStyle w:val="CRCoverPage"/>
              <w:numPr>
                <w:ilvl w:val="0"/>
                <w:numId w:val="2"/>
              </w:numPr>
              <w:spacing w:after="0"/>
            </w:pPr>
            <w:r>
              <w:t>Support of Extended BSR by an IAB-MT is an optional capability</w:t>
            </w:r>
          </w:p>
          <w:p w14:paraId="5169CE4C" w14:textId="77777777" w:rsidR="002F6DCD" w:rsidRDefault="002F6DCD" w:rsidP="002F6DCD">
            <w:pPr>
              <w:pStyle w:val="CRCoverPage"/>
              <w:numPr>
                <w:ilvl w:val="0"/>
                <w:numId w:val="2"/>
              </w:numPr>
              <w:spacing w:after="0"/>
            </w:pPr>
            <w:r>
              <w:lastRenderedPageBreak/>
              <w:t>Type-4: FFS whether “BH RLF recovery failure indication” or existing name “BH RLF indication”</w:t>
            </w:r>
          </w:p>
          <w:p w14:paraId="631C1E63" w14:textId="77777777" w:rsidR="002F6DCD" w:rsidRDefault="002F6DCD" w:rsidP="002F6DCD">
            <w:pPr>
              <w:pStyle w:val="CRCoverPage"/>
              <w:numPr>
                <w:ilvl w:val="0"/>
                <w:numId w:val="2"/>
              </w:numPr>
              <w:spacing w:after="0"/>
            </w:pPr>
            <w:r>
              <w:t>The configuration of F1-C traffic on the indication of the the leg(s) used for transferring the F1-C traffic is configured to IAB-MT by a new field , e.g., f1c-TransferPath-r17  ENUMERATED {MCG, SCG, both}.</w:t>
            </w:r>
          </w:p>
          <w:p w14:paraId="48C6A191" w14:textId="77777777" w:rsidR="002F6DCD" w:rsidRDefault="002F6DCD" w:rsidP="002F6DCD">
            <w:pPr>
              <w:pStyle w:val="CRCoverPage"/>
              <w:numPr>
                <w:ilvl w:val="0"/>
                <w:numId w:val="2"/>
              </w:numPr>
              <w:spacing w:after="0"/>
            </w:pPr>
            <w:r>
              <w:t>As long as the BH RLC CH for F1-C on the indicated Cell Group is configured (the CG is indicated by the field f1c-TransferPath-r17), IAB node can be aware of whether to use F1-C transferring over BH or F1-C transferring over RRC, i.e. F1-C-over-BAP is selected as long as BH RLC CH for F1-C on the indicated CG is configured.</w:t>
            </w:r>
          </w:p>
          <w:p w14:paraId="07311D35" w14:textId="77777777" w:rsidR="002F6DCD" w:rsidRDefault="002F6DCD" w:rsidP="002F6DCD">
            <w:pPr>
              <w:pStyle w:val="CRCoverPage"/>
              <w:numPr>
                <w:ilvl w:val="0"/>
                <w:numId w:val="2"/>
              </w:numPr>
              <w:spacing w:after="0"/>
            </w:pPr>
            <w:r>
              <w:t>ONLY SRB2 is used for F1-C transport in CP/UP-separation scenario 1.</w:t>
            </w:r>
          </w:p>
          <w:p w14:paraId="023A3274" w14:textId="77777777" w:rsidR="002F6DCD" w:rsidRDefault="002F6DCD" w:rsidP="002F6DCD">
            <w:pPr>
              <w:pStyle w:val="CRCoverPage"/>
              <w:numPr>
                <w:ilvl w:val="0"/>
                <w:numId w:val="2"/>
              </w:numPr>
              <w:spacing w:after="0"/>
            </w:pPr>
            <w:r>
              <w:t>ONLY split SRB2 is used for F1-C transport in CP/UP-separation scenario 2</w:t>
            </w:r>
          </w:p>
          <w:p w14:paraId="0DAE4876" w14:textId="77777777" w:rsidR="002F6DCD" w:rsidRDefault="002F6DCD" w:rsidP="002F6DCD">
            <w:pPr>
              <w:pStyle w:val="CRCoverPage"/>
              <w:spacing w:after="0"/>
            </w:pPr>
          </w:p>
          <w:p w14:paraId="721E92CF" w14:textId="77777777" w:rsidR="002F6DCD" w:rsidRDefault="002F6DCD" w:rsidP="002F6DCD">
            <w:pPr>
              <w:pStyle w:val="CRCoverPage"/>
              <w:spacing w:after="0"/>
              <w:rPr>
                <w:b/>
                <w:bCs/>
              </w:rPr>
            </w:pPr>
            <w:r>
              <w:rPr>
                <w:b/>
                <w:bCs/>
              </w:rPr>
              <w:t>From RAN2#116bis-e:</w:t>
            </w:r>
          </w:p>
          <w:p w14:paraId="19F30C08" w14:textId="77777777" w:rsidR="002F6DCD" w:rsidRDefault="002F6DCD" w:rsidP="002F6DCD">
            <w:pPr>
              <w:pStyle w:val="CRCoverPage"/>
              <w:numPr>
                <w:ilvl w:val="0"/>
                <w:numId w:val="2"/>
              </w:numPr>
              <w:spacing w:after="0"/>
            </w:pPr>
            <w:r>
              <w:t>The network is allowed to configure the primaryPath to SCG for the IAB-MT</w:t>
            </w:r>
          </w:p>
          <w:p w14:paraId="1C215A10" w14:textId="77777777" w:rsidR="002F6DCD" w:rsidRDefault="002F6DCD" w:rsidP="002F6DCD">
            <w:pPr>
              <w:pStyle w:val="Agreement"/>
              <w:numPr>
                <w:ilvl w:val="0"/>
                <w:numId w:val="2"/>
              </w:numPr>
              <w:spacing w:line="240" w:lineRule="auto"/>
              <w:rPr>
                <w:b w:val="0"/>
                <w:szCs w:val="20"/>
                <w:lang w:eastAsia="sv-SE"/>
              </w:rPr>
            </w:pPr>
            <w:r>
              <w:rPr>
                <w:b w:val="0"/>
                <w:szCs w:val="20"/>
                <w:lang w:eastAsia="sv-SE"/>
              </w:rPr>
              <w:t xml:space="preserve">For each topology, the BAP address is configured to the boundary node by the CU of that topology via RRC (may need to check different scenarios). </w:t>
            </w:r>
          </w:p>
          <w:p w14:paraId="4688D268" w14:textId="77777777" w:rsidR="002F6DCD" w:rsidRDefault="002F6DCD" w:rsidP="002F6DCD">
            <w:pPr>
              <w:pStyle w:val="Agreement"/>
              <w:numPr>
                <w:ilvl w:val="0"/>
                <w:numId w:val="2"/>
              </w:numPr>
              <w:spacing w:line="240" w:lineRule="auto"/>
              <w:rPr>
                <w:b w:val="0"/>
                <w:szCs w:val="20"/>
                <w:lang w:eastAsia="sv-SE"/>
              </w:rPr>
            </w:pPr>
            <w:r>
              <w:rPr>
                <w:b w:val="0"/>
                <w:szCs w:val="20"/>
                <w:lang w:eastAsia="sv-SE"/>
              </w:rPr>
              <w:t xml:space="preserve">Define a new UE capability (1 bit) for ‘BH RLF detection indication and BH RLF recovery indication’ as optional UE capability for IAB-MT. </w:t>
            </w:r>
          </w:p>
          <w:p w14:paraId="09FCBB46" w14:textId="77777777" w:rsidR="002F6DCD" w:rsidRDefault="002F6DCD" w:rsidP="002F6DCD">
            <w:pPr>
              <w:pStyle w:val="Agreement"/>
              <w:numPr>
                <w:ilvl w:val="0"/>
                <w:numId w:val="2"/>
              </w:numPr>
              <w:spacing w:line="240" w:lineRule="auto"/>
              <w:rPr>
                <w:b w:val="0"/>
                <w:szCs w:val="20"/>
                <w:lang w:eastAsia="sv-SE"/>
              </w:rPr>
            </w:pPr>
            <w:r>
              <w:rPr>
                <w:b w:val="0"/>
                <w:szCs w:val="20"/>
                <w:lang w:eastAsia="sv-SE"/>
              </w:rPr>
              <w:t>Define a new UE capability ‘f1c-OverNR-RRC’ as optional UE capability for IAB-MT. The parent IE of this UE capability is NRDC-Parameters under UE-NR-Capability.</w:t>
            </w:r>
          </w:p>
          <w:p w14:paraId="3FA91797" w14:textId="77777777" w:rsidR="002F6DCD" w:rsidRDefault="002F6DCD" w:rsidP="002F6DCD">
            <w:pPr>
              <w:pStyle w:val="Agreement"/>
              <w:numPr>
                <w:ilvl w:val="0"/>
                <w:numId w:val="2"/>
              </w:numPr>
              <w:spacing w:line="240" w:lineRule="auto"/>
              <w:rPr>
                <w:b w:val="0"/>
                <w:szCs w:val="20"/>
                <w:lang w:eastAsia="sv-SE"/>
              </w:rPr>
            </w:pPr>
            <w:r>
              <w:rPr>
                <w:b w:val="0"/>
                <w:szCs w:val="20"/>
                <w:lang w:eastAsia="sv-SE"/>
              </w:rPr>
              <w:t>Define a new UE capability for BAP header rewriting based inter-donor CU routing as optional UE capability for IAB-MT.</w:t>
            </w:r>
          </w:p>
          <w:p w14:paraId="7BC5C356" w14:textId="77777777" w:rsidR="002F6DCD" w:rsidRDefault="002F6DCD" w:rsidP="002F6DCD">
            <w:pPr>
              <w:pStyle w:val="CRCoverPage"/>
              <w:spacing w:after="0"/>
              <w:ind w:left="100"/>
              <w:rPr>
                <w:noProof/>
              </w:rPr>
            </w:pPr>
          </w:p>
        </w:tc>
      </w:tr>
      <w:tr w:rsidR="002F6DCD" w14:paraId="1F33499F" w14:textId="77777777" w:rsidTr="007573BA">
        <w:tc>
          <w:tcPr>
            <w:tcW w:w="2694" w:type="dxa"/>
            <w:gridSpan w:val="2"/>
            <w:tcBorders>
              <w:left w:val="single" w:sz="4" w:space="0" w:color="auto"/>
            </w:tcBorders>
          </w:tcPr>
          <w:p w14:paraId="76E79F92" w14:textId="77777777" w:rsidR="002F6DCD" w:rsidRDefault="002F6DCD" w:rsidP="002F6DCD">
            <w:pPr>
              <w:pStyle w:val="CRCoverPage"/>
              <w:spacing w:after="0"/>
              <w:rPr>
                <w:b/>
                <w:i/>
                <w:noProof/>
                <w:sz w:val="8"/>
                <w:szCs w:val="8"/>
              </w:rPr>
            </w:pPr>
          </w:p>
        </w:tc>
        <w:tc>
          <w:tcPr>
            <w:tcW w:w="6946" w:type="dxa"/>
            <w:gridSpan w:val="9"/>
            <w:tcBorders>
              <w:right w:val="single" w:sz="4" w:space="0" w:color="auto"/>
            </w:tcBorders>
          </w:tcPr>
          <w:p w14:paraId="2EE1958F" w14:textId="77777777" w:rsidR="002F6DCD" w:rsidRDefault="002F6DCD" w:rsidP="002F6DCD">
            <w:pPr>
              <w:pStyle w:val="CRCoverPage"/>
              <w:spacing w:after="0"/>
              <w:rPr>
                <w:noProof/>
                <w:sz w:val="8"/>
                <w:szCs w:val="8"/>
              </w:rPr>
            </w:pPr>
          </w:p>
        </w:tc>
      </w:tr>
      <w:tr w:rsidR="002F6DCD" w14:paraId="1687C333" w14:textId="77777777" w:rsidTr="007573BA">
        <w:tc>
          <w:tcPr>
            <w:tcW w:w="2694" w:type="dxa"/>
            <w:gridSpan w:val="2"/>
            <w:tcBorders>
              <w:left w:val="single" w:sz="4" w:space="0" w:color="auto"/>
              <w:bottom w:val="single" w:sz="4" w:space="0" w:color="auto"/>
            </w:tcBorders>
          </w:tcPr>
          <w:p w14:paraId="0D9C14DC" w14:textId="77777777" w:rsidR="002F6DCD" w:rsidRDefault="002F6DCD" w:rsidP="002F6DC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7D8E2F6" w14:textId="04729B07" w:rsidR="002F6DCD" w:rsidRDefault="00FA1292" w:rsidP="002F6DCD">
            <w:pPr>
              <w:pStyle w:val="CRCoverPage"/>
              <w:spacing w:after="0"/>
              <w:ind w:left="100"/>
              <w:rPr>
                <w:noProof/>
              </w:rPr>
            </w:pPr>
            <w:r>
              <w:t xml:space="preserve">Rel-17 will not support </w:t>
            </w:r>
            <w:r>
              <w:rPr>
                <w:noProof/>
              </w:rPr>
              <w:t>the e</w:t>
            </w:r>
            <w:r w:rsidRPr="00BA080B">
              <w:rPr>
                <w:noProof/>
              </w:rPr>
              <w:t>nhancements to Integrated Access and Backhaul</w:t>
            </w:r>
            <w:r>
              <w:t>.</w:t>
            </w:r>
          </w:p>
        </w:tc>
      </w:tr>
      <w:tr w:rsidR="002F6DCD" w14:paraId="643623DE" w14:textId="77777777" w:rsidTr="007573BA">
        <w:tc>
          <w:tcPr>
            <w:tcW w:w="2694" w:type="dxa"/>
            <w:gridSpan w:val="2"/>
          </w:tcPr>
          <w:p w14:paraId="7158281B" w14:textId="77777777" w:rsidR="002F6DCD" w:rsidRDefault="002F6DCD" w:rsidP="002F6DCD">
            <w:pPr>
              <w:pStyle w:val="CRCoverPage"/>
              <w:spacing w:after="0"/>
              <w:rPr>
                <w:b/>
                <w:i/>
                <w:noProof/>
                <w:sz w:val="8"/>
                <w:szCs w:val="8"/>
              </w:rPr>
            </w:pPr>
          </w:p>
        </w:tc>
        <w:tc>
          <w:tcPr>
            <w:tcW w:w="6946" w:type="dxa"/>
            <w:gridSpan w:val="9"/>
          </w:tcPr>
          <w:p w14:paraId="5E0796EE" w14:textId="77777777" w:rsidR="002F6DCD" w:rsidRDefault="002F6DCD" w:rsidP="002F6DCD">
            <w:pPr>
              <w:pStyle w:val="CRCoverPage"/>
              <w:spacing w:after="0"/>
              <w:rPr>
                <w:noProof/>
                <w:sz w:val="8"/>
                <w:szCs w:val="8"/>
              </w:rPr>
            </w:pPr>
          </w:p>
        </w:tc>
      </w:tr>
      <w:tr w:rsidR="002F6DCD" w14:paraId="440AC9F2" w14:textId="77777777" w:rsidTr="007573BA">
        <w:tc>
          <w:tcPr>
            <w:tcW w:w="2694" w:type="dxa"/>
            <w:gridSpan w:val="2"/>
            <w:tcBorders>
              <w:top w:val="single" w:sz="4" w:space="0" w:color="auto"/>
              <w:left w:val="single" w:sz="4" w:space="0" w:color="auto"/>
            </w:tcBorders>
          </w:tcPr>
          <w:p w14:paraId="0C0ADBB6" w14:textId="77777777" w:rsidR="002F6DCD" w:rsidRDefault="002F6DCD" w:rsidP="002F6DC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753215C" w14:textId="77777777" w:rsidR="00271DB4" w:rsidRDefault="00271DB4" w:rsidP="00271DB4">
            <w:pPr>
              <w:pStyle w:val="CRCoverPage"/>
              <w:spacing w:after="0"/>
              <w:ind w:left="100"/>
            </w:pPr>
            <w:r>
              <w:t>2 References</w:t>
            </w:r>
          </w:p>
          <w:p w14:paraId="1B3375A1" w14:textId="77777777" w:rsidR="00271DB4" w:rsidRDefault="00271DB4" w:rsidP="00271DB4">
            <w:pPr>
              <w:pStyle w:val="CRCoverPage"/>
              <w:spacing w:after="0"/>
              <w:ind w:left="100"/>
            </w:pPr>
            <w:r>
              <w:t>5.7.1 DL information transfer</w:t>
            </w:r>
          </w:p>
          <w:p w14:paraId="2034659A" w14:textId="77777777" w:rsidR="00271DB4" w:rsidRDefault="00271DB4" w:rsidP="00271DB4">
            <w:pPr>
              <w:pStyle w:val="CRCoverPage"/>
              <w:spacing w:after="0"/>
              <w:ind w:left="100"/>
            </w:pPr>
            <w:r>
              <w:t>5.7.2 UL information transfer</w:t>
            </w:r>
          </w:p>
          <w:p w14:paraId="152A7CB2" w14:textId="77777777" w:rsidR="00271DB4" w:rsidRDefault="00271DB4" w:rsidP="00271DB4">
            <w:pPr>
              <w:pStyle w:val="CRCoverPage"/>
              <w:spacing w:after="0"/>
              <w:ind w:left="100"/>
            </w:pPr>
            <w:r>
              <w:t xml:space="preserve">6.2.2 </w:t>
            </w:r>
            <w:r>
              <w:rPr>
                <w:iCs/>
              </w:rPr>
              <w:t>DLInformationTransfer</w:t>
            </w:r>
          </w:p>
          <w:p w14:paraId="19FE718A" w14:textId="77777777" w:rsidR="00271DB4" w:rsidRDefault="00271DB4" w:rsidP="00271DB4">
            <w:pPr>
              <w:pStyle w:val="CRCoverPage"/>
              <w:spacing w:after="0"/>
              <w:ind w:left="100"/>
            </w:pPr>
            <w:r>
              <w:t>6.2.2 ULInformationTransfer</w:t>
            </w:r>
          </w:p>
          <w:p w14:paraId="51566970" w14:textId="77777777" w:rsidR="00271DB4" w:rsidRDefault="00271DB4" w:rsidP="00271DB4">
            <w:pPr>
              <w:pStyle w:val="CRCoverPage"/>
              <w:spacing w:after="0"/>
              <w:ind w:left="100"/>
            </w:pPr>
            <w:r>
              <w:t>6.3.2 CellGroupConfig</w:t>
            </w:r>
          </w:p>
          <w:p w14:paraId="7B17D144" w14:textId="77777777" w:rsidR="00271DB4" w:rsidRDefault="00271DB4" w:rsidP="00271DB4">
            <w:pPr>
              <w:pStyle w:val="CRCoverPage"/>
              <w:spacing w:after="0"/>
              <w:ind w:left="100"/>
            </w:pPr>
            <w:r>
              <w:t>6.3.2 LogicalChannelConfig</w:t>
            </w:r>
          </w:p>
          <w:p w14:paraId="5BC406E7" w14:textId="77777777" w:rsidR="00271DB4" w:rsidRDefault="00271DB4" w:rsidP="00271DB4">
            <w:pPr>
              <w:pStyle w:val="CRCoverPage"/>
              <w:spacing w:after="0"/>
              <w:ind w:left="100"/>
            </w:pPr>
            <w:r>
              <w:t>6.3.3 MAC-parameters</w:t>
            </w:r>
          </w:p>
          <w:p w14:paraId="0A49A6A9" w14:textId="77777777" w:rsidR="00271DB4" w:rsidRDefault="00271DB4" w:rsidP="00271DB4">
            <w:pPr>
              <w:pStyle w:val="CRCoverPage"/>
              <w:spacing w:after="0"/>
              <w:ind w:left="100"/>
            </w:pPr>
            <w:r>
              <w:t>6.3.4 Other information elements</w:t>
            </w:r>
          </w:p>
          <w:p w14:paraId="179B835A" w14:textId="468B5399" w:rsidR="002F6DCD" w:rsidRDefault="00271DB4" w:rsidP="00271DB4">
            <w:pPr>
              <w:pStyle w:val="CRCoverPage"/>
              <w:spacing w:after="0"/>
              <w:ind w:left="100"/>
              <w:rPr>
                <w:noProof/>
              </w:rPr>
            </w:pPr>
            <w:r>
              <w:t>6.4 RRC multiplicity and type constraint values</w:t>
            </w:r>
          </w:p>
        </w:tc>
      </w:tr>
      <w:tr w:rsidR="002F6DCD" w14:paraId="4949171D" w14:textId="77777777" w:rsidTr="007573BA">
        <w:tc>
          <w:tcPr>
            <w:tcW w:w="2694" w:type="dxa"/>
            <w:gridSpan w:val="2"/>
            <w:tcBorders>
              <w:left w:val="single" w:sz="4" w:space="0" w:color="auto"/>
            </w:tcBorders>
          </w:tcPr>
          <w:p w14:paraId="6CF20FDE" w14:textId="77777777" w:rsidR="002F6DCD" w:rsidRDefault="002F6DCD" w:rsidP="002F6DCD">
            <w:pPr>
              <w:pStyle w:val="CRCoverPage"/>
              <w:spacing w:after="0"/>
              <w:rPr>
                <w:b/>
                <w:i/>
                <w:noProof/>
                <w:sz w:val="8"/>
                <w:szCs w:val="8"/>
              </w:rPr>
            </w:pPr>
          </w:p>
        </w:tc>
        <w:tc>
          <w:tcPr>
            <w:tcW w:w="6946" w:type="dxa"/>
            <w:gridSpan w:val="9"/>
            <w:tcBorders>
              <w:right w:val="single" w:sz="4" w:space="0" w:color="auto"/>
            </w:tcBorders>
          </w:tcPr>
          <w:p w14:paraId="1D57B861" w14:textId="77777777" w:rsidR="002F6DCD" w:rsidRDefault="002F6DCD" w:rsidP="002F6DCD">
            <w:pPr>
              <w:pStyle w:val="CRCoverPage"/>
              <w:spacing w:after="0"/>
              <w:rPr>
                <w:noProof/>
                <w:sz w:val="8"/>
                <w:szCs w:val="8"/>
              </w:rPr>
            </w:pPr>
          </w:p>
        </w:tc>
      </w:tr>
      <w:tr w:rsidR="002F6DCD" w14:paraId="2E78A2EE" w14:textId="77777777" w:rsidTr="007573BA">
        <w:tc>
          <w:tcPr>
            <w:tcW w:w="2694" w:type="dxa"/>
            <w:gridSpan w:val="2"/>
            <w:tcBorders>
              <w:left w:val="single" w:sz="4" w:space="0" w:color="auto"/>
            </w:tcBorders>
          </w:tcPr>
          <w:p w14:paraId="14087E04" w14:textId="77777777" w:rsidR="002F6DCD" w:rsidRDefault="002F6DCD" w:rsidP="002F6DC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4D72810" w14:textId="77777777" w:rsidR="002F6DCD" w:rsidRDefault="002F6DCD" w:rsidP="002F6DC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28A1A9" w14:textId="77777777" w:rsidR="002F6DCD" w:rsidRDefault="002F6DCD" w:rsidP="002F6DCD">
            <w:pPr>
              <w:pStyle w:val="CRCoverPage"/>
              <w:spacing w:after="0"/>
              <w:jc w:val="center"/>
              <w:rPr>
                <w:b/>
                <w:caps/>
                <w:noProof/>
              </w:rPr>
            </w:pPr>
            <w:r>
              <w:rPr>
                <w:b/>
                <w:caps/>
                <w:noProof/>
              </w:rPr>
              <w:t>N</w:t>
            </w:r>
          </w:p>
        </w:tc>
        <w:tc>
          <w:tcPr>
            <w:tcW w:w="2977" w:type="dxa"/>
            <w:gridSpan w:val="4"/>
          </w:tcPr>
          <w:p w14:paraId="4ACEC4E8" w14:textId="77777777" w:rsidR="002F6DCD" w:rsidRDefault="002F6DCD" w:rsidP="002F6DC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64E380" w14:textId="77777777" w:rsidR="002F6DCD" w:rsidRDefault="002F6DCD" w:rsidP="002F6DCD">
            <w:pPr>
              <w:pStyle w:val="CRCoverPage"/>
              <w:spacing w:after="0"/>
              <w:ind w:left="99"/>
              <w:rPr>
                <w:noProof/>
              </w:rPr>
            </w:pPr>
          </w:p>
        </w:tc>
      </w:tr>
      <w:tr w:rsidR="002F6DCD" w14:paraId="098E36ED" w14:textId="77777777" w:rsidTr="007573BA">
        <w:tc>
          <w:tcPr>
            <w:tcW w:w="2694" w:type="dxa"/>
            <w:gridSpan w:val="2"/>
            <w:tcBorders>
              <w:left w:val="single" w:sz="4" w:space="0" w:color="auto"/>
            </w:tcBorders>
          </w:tcPr>
          <w:p w14:paraId="650F60FF" w14:textId="77777777" w:rsidR="002F6DCD" w:rsidRDefault="002F6DCD" w:rsidP="002F6DC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A08FCFE" w14:textId="77777777" w:rsidR="002F6DCD" w:rsidRDefault="002F6DCD" w:rsidP="002F6D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DE5465" w14:textId="6A12E2E1" w:rsidR="002F6DCD" w:rsidRDefault="00271DB4" w:rsidP="002F6DCD">
            <w:pPr>
              <w:pStyle w:val="CRCoverPage"/>
              <w:spacing w:after="0"/>
              <w:jc w:val="center"/>
              <w:rPr>
                <w:b/>
                <w:caps/>
                <w:noProof/>
              </w:rPr>
            </w:pPr>
            <w:r>
              <w:rPr>
                <w:b/>
                <w:caps/>
                <w:noProof/>
              </w:rPr>
              <w:t>X</w:t>
            </w:r>
          </w:p>
        </w:tc>
        <w:tc>
          <w:tcPr>
            <w:tcW w:w="2977" w:type="dxa"/>
            <w:gridSpan w:val="4"/>
          </w:tcPr>
          <w:p w14:paraId="1D588268" w14:textId="77777777" w:rsidR="002F6DCD" w:rsidRDefault="002F6DCD" w:rsidP="002F6DC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78F8FD8" w14:textId="77777777" w:rsidR="002F6DCD" w:rsidRDefault="002F6DCD" w:rsidP="002F6DCD">
            <w:pPr>
              <w:pStyle w:val="CRCoverPage"/>
              <w:spacing w:after="0"/>
              <w:ind w:left="99"/>
              <w:rPr>
                <w:noProof/>
              </w:rPr>
            </w:pPr>
            <w:r>
              <w:rPr>
                <w:noProof/>
              </w:rPr>
              <w:t xml:space="preserve">TS/TR ... CR ... </w:t>
            </w:r>
          </w:p>
        </w:tc>
      </w:tr>
      <w:tr w:rsidR="002F6DCD" w14:paraId="05CA14AB" w14:textId="77777777" w:rsidTr="007573BA">
        <w:tc>
          <w:tcPr>
            <w:tcW w:w="2694" w:type="dxa"/>
            <w:gridSpan w:val="2"/>
            <w:tcBorders>
              <w:left w:val="single" w:sz="4" w:space="0" w:color="auto"/>
            </w:tcBorders>
          </w:tcPr>
          <w:p w14:paraId="2FDDD354" w14:textId="77777777" w:rsidR="002F6DCD" w:rsidRDefault="002F6DCD" w:rsidP="002F6D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C00FDF4" w14:textId="77777777" w:rsidR="002F6DCD" w:rsidRDefault="002F6DCD" w:rsidP="002F6D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1B5B92" w14:textId="7196CAD2" w:rsidR="002F6DCD" w:rsidRDefault="00271DB4" w:rsidP="002F6DCD">
            <w:pPr>
              <w:pStyle w:val="CRCoverPage"/>
              <w:spacing w:after="0"/>
              <w:jc w:val="center"/>
              <w:rPr>
                <w:b/>
                <w:caps/>
                <w:noProof/>
              </w:rPr>
            </w:pPr>
            <w:r>
              <w:rPr>
                <w:b/>
                <w:caps/>
                <w:noProof/>
              </w:rPr>
              <w:t>X</w:t>
            </w:r>
          </w:p>
        </w:tc>
        <w:tc>
          <w:tcPr>
            <w:tcW w:w="2977" w:type="dxa"/>
            <w:gridSpan w:val="4"/>
          </w:tcPr>
          <w:p w14:paraId="1D94D977" w14:textId="77777777" w:rsidR="002F6DCD" w:rsidRDefault="002F6DCD" w:rsidP="002F6DC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2677395" w14:textId="77777777" w:rsidR="002F6DCD" w:rsidRDefault="002F6DCD" w:rsidP="002F6DCD">
            <w:pPr>
              <w:pStyle w:val="CRCoverPage"/>
              <w:spacing w:after="0"/>
              <w:ind w:left="99"/>
              <w:rPr>
                <w:noProof/>
              </w:rPr>
            </w:pPr>
            <w:r>
              <w:rPr>
                <w:noProof/>
              </w:rPr>
              <w:t xml:space="preserve">TS/TR ... CR ... </w:t>
            </w:r>
          </w:p>
        </w:tc>
      </w:tr>
      <w:tr w:rsidR="002F6DCD" w14:paraId="28837BB0" w14:textId="77777777" w:rsidTr="007573BA">
        <w:tc>
          <w:tcPr>
            <w:tcW w:w="2694" w:type="dxa"/>
            <w:gridSpan w:val="2"/>
            <w:tcBorders>
              <w:left w:val="single" w:sz="4" w:space="0" w:color="auto"/>
            </w:tcBorders>
          </w:tcPr>
          <w:p w14:paraId="34878936" w14:textId="77777777" w:rsidR="002F6DCD" w:rsidRDefault="002F6DCD" w:rsidP="002F6D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EA7B315" w14:textId="77777777" w:rsidR="002F6DCD" w:rsidRDefault="002F6DCD" w:rsidP="002F6D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8E1E00" w14:textId="40EFC882" w:rsidR="002F6DCD" w:rsidRDefault="00271DB4" w:rsidP="002F6DCD">
            <w:pPr>
              <w:pStyle w:val="CRCoverPage"/>
              <w:spacing w:after="0"/>
              <w:jc w:val="center"/>
              <w:rPr>
                <w:b/>
                <w:caps/>
                <w:noProof/>
              </w:rPr>
            </w:pPr>
            <w:r>
              <w:rPr>
                <w:b/>
                <w:caps/>
                <w:noProof/>
              </w:rPr>
              <w:t>X</w:t>
            </w:r>
          </w:p>
        </w:tc>
        <w:tc>
          <w:tcPr>
            <w:tcW w:w="2977" w:type="dxa"/>
            <w:gridSpan w:val="4"/>
          </w:tcPr>
          <w:p w14:paraId="712192A8" w14:textId="77777777" w:rsidR="002F6DCD" w:rsidRDefault="002F6DCD" w:rsidP="002F6DC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0041AC3" w14:textId="77777777" w:rsidR="002F6DCD" w:rsidRDefault="002F6DCD" w:rsidP="002F6DCD">
            <w:pPr>
              <w:pStyle w:val="CRCoverPage"/>
              <w:spacing w:after="0"/>
              <w:ind w:left="99"/>
              <w:rPr>
                <w:noProof/>
              </w:rPr>
            </w:pPr>
            <w:r>
              <w:rPr>
                <w:noProof/>
              </w:rPr>
              <w:t xml:space="preserve">TS/TR ... CR ... </w:t>
            </w:r>
          </w:p>
        </w:tc>
      </w:tr>
      <w:tr w:rsidR="002F6DCD" w14:paraId="580B2AAA" w14:textId="77777777" w:rsidTr="007573BA">
        <w:tc>
          <w:tcPr>
            <w:tcW w:w="2694" w:type="dxa"/>
            <w:gridSpan w:val="2"/>
            <w:tcBorders>
              <w:left w:val="single" w:sz="4" w:space="0" w:color="auto"/>
            </w:tcBorders>
          </w:tcPr>
          <w:p w14:paraId="572CE867" w14:textId="77777777" w:rsidR="002F6DCD" w:rsidRDefault="002F6DCD" w:rsidP="002F6DCD">
            <w:pPr>
              <w:pStyle w:val="CRCoverPage"/>
              <w:spacing w:after="0"/>
              <w:rPr>
                <w:b/>
                <w:i/>
                <w:noProof/>
              </w:rPr>
            </w:pPr>
          </w:p>
        </w:tc>
        <w:tc>
          <w:tcPr>
            <w:tcW w:w="6946" w:type="dxa"/>
            <w:gridSpan w:val="9"/>
            <w:tcBorders>
              <w:right w:val="single" w:sz="4" w:space="0" w:color="auto"/>
            </w:tcBorders>
          </w:tcPr>
          <w:p w14:paraId="70DC8C9C" w14:textId="77777777" w:rsidR="002F6DCD" w:rsidRDefault="002F6DCD" w:rsidP="002F6DCD">
            <w:pPr>
              <w:pStyle w:val="CRCoverPage"/>
              <w:spacing w:after="0"/>
              <w:rPr>
                <w:noProof/>
              </w:rPr>
            </w:pPr>
          </w:p>
        </w:tc>
      </w:tr>
      <w:tr w:rsidR="002F6DCD" w14:paraId="61244AB4" w14:textId="77777777" w:rsidTr="007573BA">
        <w:tc>
          <w:tcPr>
            <w:tcW w:w="2694" w:type="dxa"/>
            <w:gridSpan w:val="2"/>
            <w:tcBorders>
              <w:left w:val="single" w:sz="4" w:space="0" w:color="auto"/>
              <w:bottom w:val="single" w:sz="4" w:space="0" w:color="auto"/>
            </w:tcBorders>
          </w:tcPr>
          <w:p w14:paraId="3F70AE79" w14:textId="77777777" w:rsidR="002F6DCD" w:rsidRDefault="002F6DCD" w:rsidP="002F6DC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0E23551" w14:textId="77777777" w:rsidR="002F6DCD" w:rsidRDefault="002F6DCD" w:rsidP="002F6DCD">
            <w:pPr>
              <w:pStyle w:val="CRCoverPage"/>
              <w:spacing w:after="0"/>
              <w:ind w:left="100"/>
              <w:rPr>
                <w:noProof/>
              </w:rPr>
            </w:pPr>
          </w:p>
        </w:tc>
      </w:tr>
      <w:tr w:rsidR="002F6DCD" w:rsidRPr="008863B9" w14:paraId="320F9497" w14:textId="77777777" w:rsidTr="007573BA">
        <w:tc>
          <w:tcPr>
            <w:tcW w:w="2694" w:type="dxa"/>
            <w:gridSpan w:val="2"/>
            <w:tcBorders>
              <w:top w:val="single" w:sz="4" w:space="0" w:color="auto"/>
              <w:bottom w:val="single" w:sz="4" w:space="0" w:color="auto"/>
            </w:tcBorders>
          </w:tcPr>
          <w:p w14:paraId="4852B2E8" w14:textId="77777777" w:rsidR="002F6DCD" w:rsidRPr="008863B9" w:rsidRDefault="002F6DCD" w:rsidP="002F6DC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7A64E1E" w14:textId="77777777" w:rsidR="002F6DCD" w:rsidRPr="008863B9" w:rsidRDefault="002F6DCD" w:rsidP="002F6DCD">
            <w:pPr>
              <w:pStyle w:val="CRCoverPage"/>
              <w:spacing w:after="0"/>
              <w:ind w:left="100"/>
              <w:rPr>
                <w:noProof/>
                <w:sz w:val="8"/>
                <w:szCs w:val="8"/>
              </w:rPr>
            </w:pPr>
          </w:p>
        </w:tc>
      </w:tr>
      <w:tr w:rsidR="002F6DCD" w14:paraId="73BCF686" w14:textId="77777777" w:rsidTr="007573BA">
        <w:tc>
          <w:tcPr>
            <w:tcW w:w="2694" w:type="dxa"/>
            <w:gridSpan w:val="2"/>
            <w:tcBorders>
              <w:top w:val="single" w:sz="4" w:space="0" w:color="auto"/>
              <w:left w:val="single" w:sz="4" w:space="0" w:color="auto"/>
              <w:bottom w:val="single" w:sz="4" w:space="0" w:color="auto"/>
            </w:tcBorders>
          </w:tcPr>
          <w:p w14:paraId="1AC42778" w14:textId="77777777" w:rsidR="002F6DCD" w:rsidRDefault="002F6DCD" w:rsidP="002F6DC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2AEC6D" w14:textId="77777777" w:rsidR="002F6DCD" w:rsidRDefault="002F6DCD" w:rsidP="002F6DCD">
            <w:pPr>
              <w:pStyle w:val="CRCoverPage"/>
              <w:spacing w:after="0"/>
              <w:ind w:left="100"/>
              <w:rPr>
                <w:noProof/>
              </w:rPr>
            </w:pPr>
          </w:p>
        </w:tc>
      </w:tr>
    </w:tbl>
    <w:p w14:paraId="334A664C" w14:textId="77777777" w:rsidR="00577A1D" w:rsidRDefault="00577A1D" w:rsidP="00577A1D">
      <w:pPr>
        <w:pStyle w:val="CRCoverPage"/>
        <w:spacing w:after="0"/>
        <w:rPr>
          <w:noProof/>
          <w:sz w:val="8"/>
          <w:szCs w:val="8"/>
        </w:rPr>
      </w:pPr>
    </w:p>
    <w:p w14:paraId="48432F93" w14:textId="77777777" w:rsidR="00577A1D" w:rsidRDefault="00577A1D" w:rsidP="00577A1D">
      <w:pPr>
        <w:overflowPunct/>
        <w:autoSpaceDE/>
        <w:autoSpaceDN/>
        <w:adjustRightInd/>
        <w:spacing w:after="0"/>
        <w:textAlignment w:val="auto"/>
        <w:rPr>
          <w:noProof/>
        </w:rPr>
      </w:pPr>
      <w:r>
        <w:rPr>
          <w:noProof/>
        </w:rPr>
        <w:br w:type="page"/>
      </w:r>
    </w:p>
    <w:p w14:paraId="6BF74DA3" w14:textId="77777777" w:rsidR="00B6459F" w:rsidRDefault="00B6459F">
      <w:pPr>
        <w:spacing w:after="0"/>
        <w:sectPr w:rsidR="00B6459F">
          <w:headerReference w:type="even" r:id="rId15"/>
          <w:footnotePr>
            <w:numRestart w:val="eachSect"/>
          </w:footnotePr>
          <w:pgSz w:w="11907" w:h="16840"/>
          <w:pgMar w:top="1418" w:right="1134" w:bottom="1134" w:left="1134" w:header="680" w:footer="567" w:gutter="0"/>
          <w:cols w:space="720"/>
        </w:sectPr>
      </w:pPr>
    </w:p>
    <w:p w14:paraId="096A6153" w14:textId="77777777" w:rsidR="00B6459F" w:rsidRDefault="001B28CD">
      <w:pPr>
        <w:pStyle w:val="Note-Boxed"/>
        <w:jc w:val="center"/>
        <w:rPr>
          <w:rFonts w:ascii="Times New Roman" w:hAnsi="Times New Roman" w:cs="Times New Roman"/>
          <w:lang w:val="en-US"/>
        </w:rPr>
      </w:pPr>
      <w:bookmarkStart w:id="1" w:name="_Toc525763189"/>
      <w:bookmarkStart w:id="2" w:name="_Toc524434278"/>
      <w:r>
        <w:rPr>
          <w:rFonts w:ascii="Times New Roman" w:eastAsia="SimSun" w:hAnsi="Times New Roman" w:cs="Times New Roman"/>
          <w:lang w:val="en-US" w:eastAsia="zh-CN"/>
        </w:rPr>
        <w:t>FIRST</w:t>
      </w:r>
      <w:r>
        <w:rPr>
          <w:rFonts w:ascii="Times New Roman" w:hAnsi="Times New Roman" w:cs="Times New Roman"/>
          <w:lang w:val="en-US"/>
        </w:rPr>
        <w:t xml:space="preserve"> CHANGE</w:t>
      </w:r>
    </w:p>
    <w:p w14:paraId="51247169" w14:textId="77777777" w:rsidR="00B6459F" w:rsidRDefault="001B28CD">
      <w:pPr>
        <w:pStyle w:val="Heading1"/>
        <w:rPr>
          <w:rFonts w:eastAsia="MS Mincho"/>
        </w:rPr>
      </w:pPr>
      <w:bookmarkStart w:id="3" w:name="_Toc76422970"/>
      <w:bookmarkStart w:id="4" w:name="_Toc60776684"/>
      <w:bookmarkStart w:id="5" w:name="_Toc76423214"/>
      <w:bookmarkStart w:id="6" w:name="_Toc60776928"/>
      <w:r>
        <w:rPr>
          <w:rFonts w:eastAsia="MS Mincho"/>
        </w:rPr>
        <w:t>2</w:t>
      </w:r>
      <w:r>
        <w:rPr>
          <w:rFonts w:eastAsia="MS Mincho"/>
        </w:rPr>
        <w:tab/>
        <w:t>References</w:t>
      </w:r>
      <w:bookmarkEnd w:id="3"/>
      <w:bookmarkEnd w:id="4"/>
    </w:p>
    <w:p w14:paraId="7E1FB530" w14:textId="77777777" w:rsidR="00B6459F" w:rsidRDefault="001B28CD">
      <w:r>
        <w:t>The following documents contain provisions which, through reference in this text, constitute provisions of the present document.</w:t>
      </w:r>
    </w:p>
    <w:p w14:paraId="2176EFCB" w14:textId="77777777" w:rsidR="00B6459F" w:rsidRDefault="001B28CD">
      <w:pPr>
        <w:pStyle w:val="B1"/>
        <w:rPr>
          <w:lang w:val="en-US"/>
        </w:rPr>
      </w:pPr>
      <w:r>
        <w:rPr>
          <w:lang w:val="en-US"/>
        </w:rPr>
        <w:t>-</w:t>
      </w:r>
      <w:r>
        <w:rPr>
          <w:lang w:val="en-US"/>
        </w:rPr>
        <w:tab/>
        <w:t>References are either specific (identified by date of publication, edition number, version number, etc.) or non</w:t>
      </w:r>
      <w:r>
        <w:rPr>
          <w:lang w:val="en-US"/>
        </w:rPr>
        <w:noBreakHyphen/>
        <w:t>specific.</w:t>
      </w:r>
    </w:p>
    <w:p w14:paraId="6ADA143D" w14:textId="77777777" w:rsidR="00B6459F" w:rsidRDefault="001B28CD">
      <w:pPr>
        <w:pStyle w:val="B1"/>
        <w:rPr>
          <w:lang w:val="en-US"/>
        </w:rPr>
      </w:pPr>
      <w:r>
        <w:rPr>
          <w:lang w:val="en-US"/>
        </w:rPr>
        <w:t>-</w:t>
      </w:r>
      <w:r>
        <w:rPr>
          <w:lang w:val="en-US"/>
        </w:rPr>
        <w:tab/>
        <w:t>For a specific reference, subsequent revisions do not apply.</w:t>
      </w:r>
    </w:p>
    <w:p w14:paraId="4B474BAA" w14:textId="77777777" w:rsidR="00B6459F" w:rsidRDefault="001B28CD">
      <w:pPr>
        <w:pStyle w:val="B1"/>
        <w:rPr>
          <w:lang w:val="en-US"/>
        </w:rPr>
      </w:pPr>
      <w:r>
        <w:rPr>
          <w:lang w:val="en-US"/>
        </w:rPr>
        <w:t>-</w:t>
      </w:r>
      <w:r>
        <w:rPr>
          <w:lang w:val="en-US"/>
        </w:rPr>
        <w:tab/>
        <w:t>For a non-specific reference, the latest version applies. In the case of a reference to a 3GPP document (including a GSM document), a non-specific reference implicitly refers to the latest version of that document</w:t>
      </w:r>
      <w:r>
        <w:rPr>
          <w:i/>
          <w:lang w:val="en-US"/>
        </w:rPr>
        <w:t xml:space="preserve"> in the same Release as the present document</w:t>
      </w:r>
      <w:r>
        <w:rPr>
          <w:lang w:val="en-US"/>
        </w:rPr>
        <w:t>.</w:t>
      </w:r>
    </w:p>
    <w:p w14:paraId="092E9AFE" w14:textId="77777777" w:rsidR="00B6459F" w:rsidRDefault="00B6459F"/>
    <w:p w14:paraId="5BFCBAC5" w14:textId="77777777" w:rsidR="00B6459F" w:rsidRDefault="001B28CD">
      <w:pPr>
        <w:pStyle w:val="EX"/>
      </w:pPr>
      <w:r>
        <w:t>[1]</w:t>
      </w:r>
      <w:r>
        <w:tab/>
        <w:t>3GPP TR 21.905: "Vocabulary for 3GPP Specifications".</w:t>
      </w:r>
    </w:p>
    <w:p w14:paraId="0995EFC3" w14:textId="77777777" w:rsidR="00B6459F" w:rsidRDefault="001B28CD">
      <w:pPr>
        <w:pStyle w:val="EX"/>
      </w:pPr>
      <w:r>
        <w:t>[2]</w:t>
      </w:r>
      <w:r>
        <w:tab/>
        <w:t>3GPP TS 38.300: "NR; Overall description; Stage 2".</w:t>
      </w:r>
    </w:p>
    <w:p w14:paraId="581BB74C" w14:textId="77777777" w:rsidR="00B6459F" w:rsidRDefault="001B28CD">
      <w:pPr>
        <w:pStyle w:val="EX"/>
      </w:pPr>
      <w:r>
        <w:t>[3]</w:t>
      </w:r>
      <w:r>
        <w:tab/>
        <w:t>3GPP TS 38.321: "NR; Medium Access Control (MAC); Protocol specification".</w:t>
      </w:r>
    </w:p>
    <w:p w14:paraId="3A53C5F0" w14:textId="77777777" w:rsidR="00B6459F" w:rsidRDefault="001B28CD">
      <w:pPr>
        <w:pStyle w:val="EX"/>
      </w:pPr>
      <w:r>
        <w:t>[4]</w:t>
      </w:r>
      <w:r>
        <w:tab/>
        <w:t>3GPP TS 38.322: "NR; Radio Link Control (RLC) protocol specification".</w:t>
      </w:r>
    </w:p>
    <w:p w14:paraId="3ADD4E2C" w14:textId="77777777" w:rsidR="00B6459F" w:rsidRDefault="001B28CD">
      <w:pPr>
        <w:pStyle w:val="EX"/>
      </w:pPr>
      <w:r>
        <w:t>[5]</w:t>
      </w:r>
      <w:r>
        <w:tab/>
        <w:t>3GPP TS 38.323: "NR; Packet Data Convergence Protocol (PDCP) protocol specification".</w:t>
      </w:r>
    </w:p>
    <w:p w14:paraId="570CBA7C" w14:textId="77777777" w:rsidR="00B6459F" w:rsidRDefault="001B28CD">
      <w:pPr>
        <w:pStyle w:val="EX"/>
      </w:pPr>
      <w:r>
        <w:t>[6]</w:t>
      </w:r>
      <w:r>
        <w:tab/>
        <w:t>ITU-T Recommendation X.680 (08/2015) "Information Technology – Abstract Syntax Notation One (ASN.1): Specification of basic notation" (Same as the ISO/IEC International Standard 8824-1).</w:t>
      </w:r>
    </w:p>
    <w:p w14:paraId="1E5B1259" w14:textId="77777777" w:rsidR="00B6459F" w:rsidRDefault="001B28CD">
      <w:pPr>
        <w:pStyle w:val="EX"/>
      </w:pPr>
      <w:r>
        <w:t>[7]</w:t>
      </w:r>
      <w:r>
        <w:tab/>
        <w:t>ITU-T Recommendation X.681 (08/2015) "Information Technology – Abstract Syntax Notation One (ASN.1): Information object specification" (Same as the ISO/IEC International Standard 8824-2).</w:t>
      </w:r>
    </w:p>
    <w:p w14:paraId="26DB9801" w14:textId="77777777" w:rsidR="00B6459F" w:rsidRDefault="001B28CD">
      <w:pPr>
        <w:pStyle w:val="EX"/>
      </w:pPr>
      <w:r>
        <w:t>[8]</w:t>
      </w:r>
      <w:r>
        <w:tab/>
        <w:t>ITU-T Recommendation X.691 (08/2015) "Information technology – ASN.1 encoding rules: Specification of Packed Encoding Rules (PER)" (Same as the ISO/IEC International Standard 8825-2).</w:t>
      </w:r>
    </w:p>
    <w:p w14:paraId="516336A1" w14:textId="77777777" w:rsidR="00B6459F" w:rsidRDefault="001B28CD">
      <w:pPr>
        <w:pStyle w:val="EX"/>
      </w:pPr>
      <w:r>
        <w:t>[9]</w:t>
      </w:r>
      <w:r>
        <w:tab/>
        <w:t>3GPP TS 38.215: "NR; Physical layer measurements".</w:t>
      </w:r>
    </w:p>
    <w:p w14:paraId="66339747" w14:textId="77777777" w:rsidR="00B6459F" w:rsidRDefault="001B28CD">
      <w:pPr>
        <w:pStyle w:val="EX"/>
      </w:pPr>
      <w:r>
        <w:t>[10]</w:t>
      </w:r>
      <w:r>
        <w:tab/>
        <w:t>3GPP TS 36.331: "Evolved Universal Terrestrial Radio Access (E-UTRA) Radio Resource Control (RRC); Protocol Specification".</w:t>
      </w:r>
    </w:p>
    <w:p w14:paraId="643F61FF" w14:textId="77777777" w:rsidR="00B6459F" w:rsidRDefault="001B28CD">
      <w:pPr>
        <w:pStyle w:val="EX"/>
      </w:pPr>
      <w:r>
        <w:t>[11]</w:t>
      </w:r>
      <w:r>
        <w:tab/>
        <w:t>3GPP TS 33.501: "Security Architecture and Procedures for 5G System".</w:t>
      </w:r>
    </w:p>
    <w:p w14:paraId="6E9F605B" w14:textId="77777777" w:rsidR="00B6459F" w:rsidRDefault="001B28CD">
      <w:pPr>
        <w:pStyle w:val="EX"/>
      </w:pPr>
      <w:r>
        <w:t>[12]</w:t>
      </w:r>
      <w:r>
        <w:tab/>
        <w:t>3GPP TS 38.104: "NR; Base Station (BS) radio transmission and reception".</w:t>
      </w:r>
    </w:p>
    <w:p w14:paraId="73407266" w14:textId="77777777" w:rsidR="00B6459F" w:rsidRDefault="001B28CD">
      <w:pPr>
        <w:pStyle w:val="EX"/>
      </w:pPr>
      <w:r>
        <w:t>[13]</w:t>
      </w:r>
      <w:r>
        <w:tab/>
        <w:t>3GPP TS 38.213: "NR; Physical layer procedures for control".</w:t>
      </w:r>
    </w:p>
    <w:p w14:paraId="0A71B043" w14:textId="77777777" w:rsidR="00B6459F" w:rsidRDefault="001B28CD">
      <w:pPr>
        <w:pStyle w:val="EX"/>
      </w:pPr>
      <w:r>
        <w:t>[14]</w:t>
      </w:r>
      <w:r>
        <w:tab/>
        <w:t>3GPP TS 38.133: "NR; Requirements for support of radio resource management".</w:t>
      </w:r>
    </w:p>
    <w:p w14:paraId="4683C1E5" w14:textId="77777777" w:rsidR="00B6459F" w:rsidRDefault="001B28CD">
      <w:pPr>
        <w:pStyle w:val="EX"/>
      </w:pPr>
      <w:r>
        <w:t>[15]</w:t>
      </w:r>
      <w:r>
        <w:tab/>
        <w:t>3GPP TS 38.101-1: "NR; User Equipment (UE) radio transmission and reception; Part 1: Range 1 Standalone".</w:t>
      </w:r>
    </w:p>
    <w:p w14:paraId="47B259F0" w14:textId="77777777" w:rsidR="00B6459F" w:rsidRDefault="001B28CD">
      <w:pPr>
        <w:pStyle w:val="EX"/>
      </w:pPr>
      <w:r>
        <w:t>[16]</w:t>
      </w:r>
      <w:r>
        <w:tab/>
        <w:t>3GPP TS 38.211: "NR; Physical channels and modulation".</w:t>
      </w:r>
    </w:p>
    <w:p w14:paraId="20312DAC" w14:textId="77777777" w:rsidR="00B6459F" w:rsidRDefault="001B28CD">
      <w:pPr>
        <w:pStyle w:val="EX"/>
      </w:pPr>
      <w:r>
        <w:t>[17]</w:t>
      </w:r>
      <w:r>
        <w:tab/>
        <w:t>3GPP TS 38.212: "NR; Multiplexing and channel coding".</w:t>
      </w:r>
    </w:p>
    <w:p w14:paraId="19B1DF07" w14:textId="77777777" w:rsidR="00B6459F" w:rsidRDefault="001B28CD">
      <w:pPr>
        <w:pStyle w:val="EX"/>
      </w:pPr>
      <w:r>
        <w:t>[18]</w:t>
      </w:r>
      <w:r>
        <w:tab/>
        <w:t>ITU-T Recommendation X.683 (08/2015) "Information Technology – Abstract Syntax Notation One (ASN.1): Parameterization of ASN.1 specifications" (Same as the ISO/IEC International Standard 8824-4).</w:t>
      </w:r>
    </w:p>
    <w:p w14:paraId="57C5C437" w14:textId="77777777" w:rsidR="00B6459F" w:rsidRDefault="001B28CD">
      <w:pPr>
        <w:pStyle w:val="EX"/>
      </w:pPr>
      <w:r>
        <w:t>[19]</w:t>
      </w:r>
      <w:r>
        <w:tab/>
        <w:t>3GPP TS 38.214: "NR; Physical layer procedures for data".</w:t>
      </w:r>
    </w:p>
    <w:p w14:paraId="5905666B" w14:textId="77777777" w:rsidR="00B6459F" w:rsidRDefault="001B28CD">
      <w:pPr>
        <w:pStyle w:val="EX"/>
      </w:pPr>
      <w:r>
        <w:t>[20]</w:t>
      </w:r>
      <w:r>
        <w:tab/>
        <w:t>3GPP TS 38.304: "NR; User Equipment (UE) procedures in Idle mode and RRC Inactive state".</w:t>
      </w:r>
    </w:p>
    <w:p w14:paraId="3F36FB0D" w14:textId="77777777" w:rsidR="00B6459F" w:rsidRDefault="001B28CD">
      <w:pPr>
        <w:pStyle w:val="EX"/>
      </w:pPr>
      <w:r>
        <w:t>[21]</w:t>
      </w:r>
      <w:r>
        <w:tab/>
        <w:t>3GPP TS 23.003: "Numbering, addressing and identification".</w:t>
      </w:r>
    </w:p>
    <w:p w14:paraId="3B49F5F1" w14:textId="77777777" w:rsidR="00B6459F" w:rsidRDefault="001B28CD">
      <w:pPr>
        <w:pStyle w:val="EX"/>
      </w:pPr>
      <w:r>
        <w:t>[22]</w:t>
      </w:r>
      <w:r>
        <w:tab/>
        <w:t>3GPP TS 36.101: "E-UTRA; User Equipment (UE) radio transmission and reception".</w:t>
      </w:r>
    </w:p>
    <w:p w14:paraId="1F6CFEB0" w14:textId="77777777" w:rsidR="00B6459F" w:rsidRDefault="001B28CD">
      <w:pPr>
        <w:pStyle w:val="EX"/>
      </w:pPr>
      <w:r>
        <w:t>[23]</w:t>
      </w:r>
      <w:r>
        <w:tab/>
        <w:t>3GPP TS 24.501: "Non-Access-Stratum (NAS) protocol for 5G System (5GS); Stage 3".</w:t>
      </w:r>
    </w:p>
    <w:p w14:paraId="33735B23" w14:textId="77777777" w:rsidR="00B6459F" w:rsidRDefault="001B28CD">
      <w:pPr>
        <w:pStyle w:val="EX"/>
      </w:pPr>
      <w:r>
        <w:t>[24]</w:t>
      </w:r>
      <w:r>
        <w:tab/>
        <w:t>3GPP TS 37.324: "Service Data Adaptation Protocol (SDAP) specification".</w:t>
      </w:r>
    </w:p>
    <w:p w14:paraId="6B7C2634" w14:textId="77777777" w:rsidR="00B6459F" w:rsidRDefault="001B28CD">
      <w:pPr>
        <w:pStyle w:val="EX"/>
      </w:pPr>
      <w:r>
        <w:t>[25]</w:t>
      </w:r>
      <w:r>
        <w:tab/>
        <w:t>3GPP TS 22.261: "Service requirements for the 5G System".</w:t>
      </w:r>
    </w:p>
    <w:p w14:paraId="14D28697" w14:textId="77777777" w:rsidR="00B6459F" w:rsidRDefault="001B28CD">
      <w:pPr>
        <w:pStyle w:val="EX"/>
      </w:pPr>
      <w:r>
        <w:t>[26]</w:t>
      </w:r>
      <w:r>
        <w:tab/>
        <w:t>3GPP TS 38.306: "User Equipment (UE) radio access capabilities".</w:t>
      </w:r>
    </w:p>
    <w:p w14:paraId="6B81FF55" w14:textId="77777777" w:rsidR="00B6459F" w:rsidRDefault="001B28CD">
      <w:pPr>
        <w:pStyle w:val="EX"/>
      </w:pPr>
      <w:r>
        <w:t>[27]</w:t>
      </w:r>
      <w:r>
        <w:tab/>
        <w:t>3GPP TS 36.304: "E-UTRA; User Equipment (UE) procedures in idle mode".</w:t>
      </w:r>
    </w:p>
    <w:p w14:paraId="752D4DB9" w14:textId="77777777" w:rsidR="00B6459F" w:rsidRDefault="001B28CD">
      <w:pPr>
        <w:pStyle w:val="EX"/>
      </w:pPr>
      <w:r>
        <w:t>[28]</w:t>
      </w:r>
      <w:r>
        <w:tab/>
        <w:t>ATIS 0700041: "WEA 3.0: Device-Based Geo-Fencing".</w:t>
      </w:r>
    </w:p>
    <w:p w14:paraId="660B9722" w14:textId="77777777" w:rsidR="00B6459F" w:rsidRDefault="001B28CD">
      <w:pPr>
        <w:pStyle w:val="EX"/>
      </w:pPr>
      <w:r>
        <w:t>[29]</w:t>
      </w:r>
      <w:r>
        <w:tab/>
        <w:t>3GPP TS 23.041: "Technical realization of Cell Broadcast Service (CBS)".</w:t>
      </w:r>
    </w:p>
    <w:p w14:paraId="65B1E6F7" w14:textId="77777777" w:rsidR="00B6459F" w:rsidRDefault="001B28CD">
      <w:pPr>
        <w:pStyle w:val="EX"/>
      </w:pPr>
      <w:r>
        <w:t>[30]</w:t>
      </w:r>
      <w:r>
        <w:tab/>
        <w:t>3GPP TS 33.401: "3GPP System Architecture Evolution (SAE); Security architecture".</w:t>
      </w:r>
    </w:p>
    <w:p w14:paraId="74F675FB" w14:textId="77777777" w:rsidR="00B6459F" w:rsidRDefault="001B28CD">
      <w:pPr>
        <w:pStyle w:val="EX"/>
      </w:pPr>
      <w:r>
        <w:t>[31]</w:t>
      </w:r>
      <w:r>
        <w:tab/>
        <w:t>3GPP TS 36.211: "E-UTRA; Physical channels and modulation".</w:t>
      </w:r>
    </w:p>
    <w:p w14:paraId="2E191FBC" w14:textId="77777777" w:rsidR="00B6459F" w:rsidRDefault="001B28CD">
      <w:pPr>
        <w:pStyle w:val="EX"/>
      </w:pPr>
      <w:r>
        <w:t>[32]</w:t>
      </w:r>
      <w:r>
        <w:tab/>
        <w:t>3GPP TS 23.501: "System Architecture for the 5G System; Stage 2".</w:t>
      </w:r>
    </w:p>
    <w:p w14:paraId="14E34B63" w14:textId="77777777" w:rsidR="00B6459F" w:rsidRDefault="001B28CD">
      <w:pPr>
        <w:pStyle w:val="EX"/>
      </w:pPr>
      <w:r>
        <w:t>[33]</w:t>
      </w:r>
      <w:r>
        <w:tab/>
        <w:t>3GPP TS 36.104:"E-UTRA; Base Station (BS) radio transmission and reception".</w:t>
      </w:r>
    </w:p>
    <w:p w14:paraId="6ECFD181" w14:textId="77777777" w:rsidR="00B6459F" w:rsidRDefault="001B28CD">
      <w:pPr>
        <w:pStyle w:val="EX"/>
      </w:pPr>
      <w:r>
        <w:t>[34]</w:t>
      </w:r>
      <w:r>
        <w:tab/>
        <w:t>3GPP TS 38.101-3 "NR; User Equipment (UE) radio transmission and reception; Part 3: Range 1 and Range 2 Interworking operation with other radios".</w:t>
      </w:r>
    </w:p>
    <w:p w14:paraId="35A53913" w14:textId="77777777" w:rsidR="00B6459F" w:rsidRDefault="001B28CD">
      <w:pPr>
        <w:pStyle w:val="EX"/>
      </w:pPr>
      <w:r>
        <w:t>[35]</w:t>
      </w:r>
      <w:r>
        <w:tab/>
        <w:t>3GPP TS 38.423: "NG-RAN, Xn application protocol (XnAP)".</w:t>
      </w:r>
    </w:p>
    <w:p w14:paraId="1E8B6772" w14:textId="77777777" w:rsidR="00B6459F" w:rsidRDefault="001B28CD">
      <w:pPr>
        <w:pStyle w:val="EX"/>
        <w:rPr>
          <w:rFonts w:eastAsia="SimSun"/>
          <w:lang w:eastAsia="zh-CN"/>
        </w:rPr>
      </w:pPr>
      <w:r>
        <w:t>[36]</w:t>
      </w:r>
      <w:r>
        <w:tab/>
      </w:r>
      <w:r>
        <w:rPr>
          <w:rFonts w:eastAsia="SimSun"/>
          <w:lang w:eastAsia="zh-CN"/>
        </w:rPr>
        <w:t>3GPP TS 38.473: "NG-RAN; F1 application protocol (F1AP)".</w:t>
      </w:r>
    </w:p>
    <w:p w14:paraId="650C3636" w14:textId="77777777" w:rsidR="00B6459F" w:rsidRDefault="001B28CD">
      <w:pPr>
        <w:pStyle w:val="EX"/>
      </w:pPr>
      <w:r>
        <w:t>[37]</w:t>
      </w:r>
      <w:r>
        <w:tab/>
        <w:t>3GPP TS 36.423: "E-UTRA; X2 application protocol (X2AP)".</w:t>
      </w:r>
    </w:p>
    <w:p w14:paraId="20889F7E" w14:textId="77777777" w:rsidR="00B6459F" w:rsidRDefault="001B28CD">
      <w:pPr>
        <w:pStyle w:val="EX"/>
      </w:pPr>
      <w:r>
        <w:t>[38]</w:t>
      </w:r>
      <w:r>
        <w:tab/>
        <w:t>3GPP TS 24.008: "Mobile radio interface layer 3 specification; Core network protocols; Stage 3".</w:t>
      </w:r>
    </w:p>
    <w:p w14:paraId="345B7180" w14:textId="77777777" w:rsidR="00B6459F" w:rsidRDefault="001B28CD">
      <w:pPr>
        <w:pStyle w:val="EX"/>
      </w:pPr>
      <w:r>
        <w:t>[39]</w:t>
      </w:r>
      <w:r>
        <w:tab/>
        <w:t>3GPP TS 38.101-2 "NR; User Equipment (UE) radio transmission and reception; Part 2: Range 2 Standalone".</w:t>
      </w:r>
    </w:p>
    <w:p w14:paraId="331E1557" w14:textId="77777777" w:rsidR="00B6459F" w:rsidRDefault="001B28CD">
      <w:pPr>
        <w:pStyle w:val="EX"/>
      </w:pPr>
      <w:r>
        <w:t>[40]</w:t>
      </w:r>
      <w:r>
        <w:tab/>
        <w:t>3GPP TS 36.133:"E-UTRA; Requirements for support of radio resource management".</w:t>
      </w:r>
    </w:p>
    <w:p w14:paraId="24257C48" w14:textId="77777777" w:rsidR="00B6459F" w:rsidRDefault="001B28CD">
      <w:pPr>
        <w:pStyle w:val="EX"/>
      </w:pPr>
      <w:r>
        <w:t>[41]</w:t>
      </w:r>
      <w:r>
        <w:tab/>
        <w:t>3GPP TS 37.340: "E-UTRA and NR; Multi-connectivity; Stage 2".</w:t>
      </w:r>
    </w:p>
    <w:p w14:paraId="4D1D892F" w14:textId="77777777" w:rsidR="00B6459F" w:rsidRDefault="001B28CD">
      <w:pPr>
        <w:pStyle w:val="EX"/>
      </w:pPr>
      <w:r>
        <w:t>[42]</w:t>
      </w:r>
      <w:r>
        <w:tab/>
        <w:t>3GPP TS 38.413: "NG-RAN, NG Application Protocol (NGAP)".</w:t>
      </w:r>
    </w:p>
    <w:p w14:paraId="01249E4E" w14:textId="77777777" w:rsidR="00B6459F" w:rsidRDefault="001B28CD">
      <w:pPr>
        <w:pStyle w:val="EX"/>
      </w:pPr>
      <w:r>
        <w:rPr>
          <w:rFonts w:eastAsia="Yu Mincho"/>
        </w:rPr>
        <w:t>[43]</w:t>
      </w:r>
      <w:r>
        <w:rPr>
          <w:rFonts w:eastAsia="Yu Mincho"/>
        </w:rPr>
        <w:tab/>
      </w:r>
      <w:r>
        <w:t>3GPP TS 23.502: "Procedures for the 5G System; Stage 2".</w:t>
      </w:r>
    </w:p>
    <w:p w14:paraId="74D9BBB9" w14:textId="77777777" w:rsidR="00B6459F" w:rsidRDefault="001B28CD">
      <w:pPr>
        <w:pStyle w:val="EX"/>
      </w:pPr>
      <w:r>
        <w:t>[44]</w:t>
      </w:r>
      <w:r>
        <w:tab/>
        <w:t xml:space="preserve">3GPP TR 36.816: "Evolved Universal Terrestrial Radio Access (E-UTRA); Study on </w:t>
      </w:r>
      <w:r>
        <w:rPr>
          <w:lang w:eastAsia="zh-CN"/>
        </w:rPr>
        <w:t>s</w:t>
      </w:r>
      <w:r>
        <w:t>ignalling and procedure for interference avoidance for in-device coexistence ".</w:t>
      </w:r>
    </w:p>
    <w:p w14:paraId="60039A8C" w14:textId="77777777" w:rsidR="00B6459F" w:rsidRDefault="001B28CD">
      <w:pPr>
        <w:pStyle w:val="EX"/>
      </w:pPr>
      <w:r>
        <w:t>[45]</w:t>
      </w:r>
      <w:r>
        <w:tab/>
        <w:t>3GPP TS 25.331: "Universal Terrestrial Radio Access (UTRA); Radio Resource Control (RRC); Protocol specification".</w:t>
      </w:r>
    </w:p>
    <w:p w14:paraId="054CD949" w14:textId="77777777" w:rsidR="00B6459F" w:rsidRDefault="001B28CD">
      <w:pPr>
        <w:pStyle w:val="EX"/>
      </w:pPr>
      <w:r>
        <w:t>[46]</w:t>
      </w:r>
      <w:r>
        <w:tab/>
        <w:t>3GPP TS 25.133: "Requirements for Support of Radio Resource Management (FDD)".</w:t>
      </w:r>
    </w:p>
    <w:p w14:paraId="703872A0" w14:textId="77777777" w:rsidR="00B6459F" w:rsidRDefault="001B28CD">
      <w:pPr>
        <w:pStyle w:val="EX"/>
      </w:pPr>
      <w:r>
        <w:t>[47]</w:t>
      </w:r>
      <w:r>
        <w:tab/>
        <w:t>3GPP TS 38.340: "Backhaul Adaptation Protocol (BAP) specification"</w:t>
      </w:r>
    </w:p>
    <w:p w14:paraId="40924B4D" w14:textId="77777777" w:rsidR="00B6459F" w:rsidRDefault="001B28CD">
      <w:pPr>
        <w:pStyle w:val="EX"/>
      </w:pPr>
      <w:r>
        <w:t>[48]</w:t>
      </w:r>
      <w:r>
        <w:tab/>
        <w:t>3GPP TS 37.213: "Physical layer procedures for shared spectrum channel access".</w:t>
      </w:r>
    </w:p>
    <w:p w14:paraId="475FA775" w14:textId="77777777" w:rsidR="00B6459F" w:rsidRDefault="001B28CD">
      <w:pPr>
        <w:pStyle w:val="EX"/>
        <w:rPr>
          <w:lang w:val="sv-SE"/>
        </w:rPr>
      </w:pPr>
      <w:r>
        <w:rPr>
          <w:lang w:val="sv-SE"/>
        </w:rPr>
        <w:t>[49]</w:t>
      </w:r>
      <w:r>
        <w:rPr>
          <w:lang w:val="sv-SE"/>
        </w:rPr>
        <w:tab/>
        <w:t>3GPP TS 37.355: "LTE Positioning Protocol (LPP)".</w:t>
      </w:r>
    </w:p>
    <w:p w14:paraId="3BA80F37" w14:textId="77777777" w:rsidR="00B6459F" w:rsidRDefault="001B28CD">
      <w:pPr>
        <w:pStyle w:val="EX"/>
      </w:pPr>
      <w:r>
        <w:t>[50]</w:t>
      </w:r>
      <w:r>
        <w:tab/>
      </w:r>
      <w:r>
        <w:rPr>
          <w:lang w:eastAsia="ko-KR"/>
        </w:rPr>
        <w:t>IEEE 802.11-2012, Part 11: Wireless LAN Medium Access Control (MAC) and Physical Layer (PHY) specifications, IEEE Std</w:t>
      </w:r>
      <w:r>
        <w:t>.</w:t>
      </w:r>
    </w:p>
    <w:p w14:paraId="395C9768" w14:textId="77777777" w:rsidR="00B6459F" w:rsidRDefault="001B28CD">
      <w:pPr>
        <w:pStyle w:val="EX"/>
      </w:pPr>
      <w:r>
        <w:t>[51]</w:t>
      </w:r>
      <w:r>
        <w:tab/>
        <w:t>Bluetooth Special Interest Group: "Bluetooth Core Specification v5.0", December 2016.</w:t>
      </w:r>
    </w:p>
    <w:p w14:paraId="3029563C" w14:textId="77777777" w:rsidR="00B6459F" w:rsidRDefault="001B28CD">
      <w:pPr>
        <w:pStyle w:val="EX"/>
      </w:pPr>
      <w:r>
        <w:t>[52]</w:t>
      </w:r>
      <w:r>
        <w:tab/>
        <w:t>3GPP TS 32.422: "Telecommunication management; Subsriber and equipment trace; Trace control and confiuration management".</w:t>
      </w:r>
    </w:p>
    <w:p w14:paraId="3CDE1363" w14:textId="77777777" w:rsidR="00B6459F" w:rsidRDefault="001B28CD">
      <w:pPr>
        <w:pStyle w:val="EX"/>
      </w:pPr>
      <w:r>
        <w:t>[53]</w:t>
      </w:r>
      <w:r>
        <w:tab/>
        <w:t>3GPP TS 38.314: "NR; layer 2 measurements".</w:t>
      </w:r>
    </w:p>
    <w:p w14:paraId="2E9AA3C5" w14:textId="77777777" w:rsidR="00B6459F" w:rsidRDefault="001B28CD">
      <w:pPr>
        <w:pStyle w:val="EX"/>
      </w:pPr>
      <w:r>
        <w:t>[54]</w:t>
      </w:r>
      <w:r>
        <w:tab/>
        <w:t>Void.</w:t>
      </w:r>
    </w:p>
    <w:p w14:paraId="7D897822" w14:textId="77777777" w:rsidR="00B6459F" w:rsidRDefault="001B28CD">
      <w:pPr>
        <w:pStyle w:val="EX"/>
      </w:pPr>
      <w:r>
        <w:t>[55]</w:t>
      </w:r>
      <w:r>
        <w:tab/>
        <w:t>3GPP TS 23.287: "Architecture enhancements for 5G System (5GS) to support Vehicle-to-Everything (V2X) services".</w:t>
      </w:r>
    </w:p>
    <w:p w14:paraId="1DD299B4" w14:textId="77777777" w:rsidR="00B6459F" w:rsidRDefault="001B28CD">
      <w:pPr>
        <w:pStyle w:val="EX"/>
      </w:pPr>
      <w:r>
        <w:t>[56]</w:t>
      </w:r>
      <w:r>
        <w:tab/>
        <w:t>3GPP TS 23.285: "Technical Specification Group Services and System Aspects; Architecture enhancements for V2X services".</w:t>
      </w:r>
    </w:p>
    <w:p w14:paraId="335F50DA" w14:textId="77777777" w:rsidR="00B6459F" w:rsidRDefault="001B28CD">
      <w:pPr>
        <w:pStyle w:val="EX"/>
      </w:pPr>
      <w:r>
        <w:t>[57]</w:t>
      </w:r>
      <w:r>
        <w:tab/>
        <w:t>3GPP TS 24.587: " Technical Specification Group Core Network and Terminals; Vehicle-to-Everything (V2X) services in 5G System (5GS)".</w:t>
      </w:r>
    </w:p>
    <w:p w14:paraId="6AAD9974" w14:textId="77777777" w:rsidR="00B6459F" w:rsidRDefault="001B28CD">
      <w:pPr>
        <w:pStyle w:val="EX"/>
      </w:pPr>
      <w:r>
        <w:t>[58]</w:t>
      </w:r>
      <w:r>
        <w:tab/>
        <w:t>Military Standard WGS84 Metric MIL-STD-2401 (11 January 1994): "Military Standard Department of Defence World Geodetic System (WGS)".</w:t>
      </w:r>
    </w:p>
    <w:p w14:paraId="20E4E450" w14:textId="77777777" w:rsidR="00B6459F" w:rsidRDefault="001B28CD">
      <w:pPr>
        <w:pStyle w:val="EX"/>
      </w:pPr>
      <w:r>
        <w:t>[59]</w:t>
      </w:r>
      <w:r>
        <w:tab/>
        <w:t>3GPP TS 38.101-4 "NR; User Equipment (UE) radio transmission and reception; Part 4: Performance Requirements".</w:t>
      </w:r>
    </w:p>
    <w:p w14:paraId="08179D7E" w14:textId="77777777" w:rsidR="00B6459F" w:rsidRDefault="001B28CD">
      <w:pPr>
        <w:pStyle w:val="EX"/>
      </w:pPr>
      <w:r>
        <w:t>[60]</w:t>
      </w:r>
      <w:r>
        <w:tab/>
        <w:t>3GPP TS 33.536: "Technical Specification Group Services and System Aspects; Security aspects of 3GPP support for advanced Vehicle-to-Everything (V2X) services".</w:t>
      </w:r>
    </w:p>
    <w:p w14:paraId="0D01A8BE" w14:textId="77777777" w:rsidR="00B6459F" w:rsidRDefault="001B28CD">
      <w:pPr>
        <w:pStyle w:val="EX"/>
      </w:pPr>
      <w:r>
        <w:t>[61]</w:t>
      </w:r>
      <w:r>
        <w:tab/>
        <w:t>3GPP TS 37.320: "Universal Terrestrial Radio Access (UTRA), Evolved Universal Terrestrial Radio Access (E-UTRA) and New Radio (NR); Radio measurement collection for Minimization of Drive Tests (MDT); Overall description; Stage 2".</w:t>
      </w:r>
    </w:p>
    <w:p w14:paraId="13B33CD2" w14:textId="77777777" w:rsidR="00B6459F" w:rsidRDefault="001B28CD">
      <w:pPr>
        <w:pStyle w:val="EX"/>
        <w:rPr>
          <w:lang w:eastAsia="zh-CN"/>
        </w:rPr>
      </w:pPr>
      <w:r>
        <w:t>[62]</w:t>
      </w:r>
      <w:r>
        <w:tab/>
      </w:r>
      <w:r>
        <w:rPr>
          <w:lang w:eastAsia="zh-CN"/>
        </w:rPr>
        <w:t>3GPP TS 36.306:</w:t>
      </w:r>
      <w:r>
        <w:t xml:space="preserve"> "User Equipment (UE) radio access capabilities"</w:t>
      </w:r>
      <w:r>
        <w:rPr>
          <w:lang w:eastAsia="zh-CN"/>
        </w:rPr>
        <w:t>.</w:t>
      </w:r>
    </w:p>
    <w:p w14:paraId="5E30F5D1" w14:textId="77777777" w:rsidR="00B6459F" w:rsidRDefault="001B28CD">
      <w:pPr>
        <w:pStyle w:val="EX"/>
        <w:rPr>
          <w:ins w:id="7" w:author="After_RAN2#115e-Ericsson" w:date="2021-09-08T17:09:00Z"/>
          <w:lang w:eastAsia="zh-CN"/>
        </w:rPr>
      </w:pPr>
      <w:r>
        <w:rPr>
          <w:lang w:eastAsia="zh-CN"/>
        </w:rPr>
        <w:t>[63]</w:t>
      </w:r>
      <w:r>
        <w:rPr>
          <w:lang w:eastAsia="zh-CN"/>
        </w:rPr>
        <w:tab/>
        <w:t xml:space="preserve">3GPP TS 38.174: </w:t>
      </w:r>
      <w:r>
        <w:t>"NR; Integrated Access and Backhaul (IAB) radio transmission and reception"</w:t>
      </w:r>
      <w:r>
        <w:rPr>
          <w:lang w:eastAsia="zh-CN"/>
        </w:rPr>
        <w:t>.</w:t>
      </w:r>
    </w:p>
    <w:p w14:paraId="17532F3E" w14:textId="77777777" w:rsidR="00B6459F" w:rsidRDefault="001B28CD">
      <w:pPr>
        <w:pStyle w:val="EX"/>
      </w:pPr>
      <w:ins w:id="8" w:author="After_RAN2#115e-Ericsson" w:date="2021-09-08T17:09:00Z">
        <w:r>
          <w:t>[</w:t>
        </w:r>
      </w:ins>
      <w:ins w:id="9" w:author="After_RAN2#115e-Ericsson" w:date="2021-09-08T17:17:00Z">
        <w:r>
          <w:t>X</w:t>
        </w:r>
      </w:ins>
      <w:ins w:id="10" w:author="After_RAN2#115e-Ericsson" w:date="2021-09-08T17:09:00Z">
        <w:r>
          <w:t>]</w:t>
        </w:r>
        <w:r>
          <w:tab/>
        </w:r>
      </w:ins>
      <w:ins w:id="11" w:author="After_RAN2#115e-Ericsson" w:date="2021-09-08T17:14:00Z">
        <w:r>
          <w:t>3GPP TS 38.472: “NG-RAN; F1 signalling transport”</w:t>
        </w:r>
      </w:ins>
    </w:p>
    <w:p w14:paraId="6D48089B" w14:textId="77777777" w:rsidR="00B6459F" w:rsidRDefault="001B28CD">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7F7F0D27" w14:textId="77777777" w:rsidR="00B6459F" w:rsidRDefault="001B28CD">
      <w:pPr>
        <w:pStyle w:val="Heading4"/>
        <w:rPr>
          <w:rFonts w:eastAsia="MS Mincho"/>
          <w:lang w:val="en-US"/>
        </w:rPr>
      </w:pPr>
      <w:bookmarkStart w:id="12" w:name="_Toc83739780"/>
      <w:bookmarkStart w:id="13" w:name="_Toc60776825"/>
      <w:r>
        <w:rPr>
          <w:lang w:val="en-US"/>
        </w:rPr>
        <w:t>5.3.10.3</w:t>
      </w:r>
      <w:r>
        <w:rPr>
          <w:lang w:val="en-US"/>
        </w:rPr>
        <w:tab/>
        <w:t>Detection of radio link failure</w:t>
      </w:r>
      <w:bookmarkEnd w:id="12"/>
      <w:bookmarkEnd w:id="13"/>
    </w:p>
    <w:p w14:paraId="48289245" w14:textId="77777777" w:rsidR="00B6459F" w:rsidRDefault="001B28CD">
      <w:pPr>
        <w:pStyle w:val="Heading4"/>
        <w:rPr>
          <w:rFonts w:eastAsia="MS Mincho"/>
          <w:lang w:val="en-US"/>
        </w:rPr>
      </w:pPr>
      <w:bookmarkStart w:id="14" w:name="_Toc90650697"/>
      <w:r>
        <w:rPr>
          <w:lang w:val="en-US"/>
        </w:rPr>
        <w:t>5.3.10.3</w:t>
      </w:r>
      <w:r>
        <w:rPr>
          <w:lang w:val="en-US"/>
        </w:rPr>
        <w:tab/>
        <w:t>Detection of radio link failure</w:t>
      </w:r>
      <w:bookmarkEnd w:id="14"/>
    </w:p>
    <w:p w14:paraId="578039B5" w14:textId="77777777" w:rsidR="00B6459F" w:rsidRDefault="001B28CD">
      <w:pPr>
        <w:rPr>
          <w:rFonts w:eastAsia="MS Mincho"/>
        </w:rPr>
      </w:pPr>
      <w:r>
        <w:t>The UE shall:</w:t>
      </w:r>
    </w:p>
    <w:p w14:paraId="6D32AA05" w14:textId="77777777" w:rsidR="00B6459F" w:rsidRDefault="001B28CD">
      <w:pPr>
        <w:pStyle w:val="B1"/>
        <w:rPr>
          <w:lang w:val="en-US"/>
        </w:rPr>
      </w:pPr>
      <w:r>
        <w:rPr>
          <w:lang w:val="en-US"/>
        </w:rPr>
        <w:t>1&gt;</w:t>
      </w:r>
      <w:r>
        <w:rPr>
          <w:lang w:val="en-US"/>
        </w:rPr>
        <w:tab/>
        <w:t>if any DAPS bearer is configured and T304 is running:</w:t>
      </w:r>
    </w:p>
    <w:p w14:paraId="4BB176C7" w14:textId="77777777" w:rsidR="00B6459F" w:rsidRDefault="001B28CD">
      <w:pPr>
        <w:pStyle w:val="B2"/>
        <w:rPr>
          <w:lang w:val="en-US"/>
        </w:rPr>
      </w:pPr>
      <w:r>
        <w:rPr>
          <w:lang w:val="en-US"/>
        </w:rPr>
        <w:t>2&gt;</w:t>
      </w:r>
      <w:r>
        <w:rPr>
          <w:lang w:val="en-US"/>
        </w:rPr>
        <w:tab/>
        <w:t>upon T310 expiry in source SpCell; or</w:t>
      </w:r>
    </w:p>
    <w:p w14:paraId="72269EF6" w14:textId="77777777" w:rsidR="00B6459F" w:rsidRDefault="001B28CD">
      <w:pPr>
        <w:pStyle w:val="B2"/>
        <w:rPr>
          <w:lang w:val="en-US"/>
        </w:rPr>
      </w:pPr>
      <w:r>
        <w:rPr>
          <w:lang w:val="en-US"/>
        </w:rPr>
        <w:t>2&gt;</w:t>
      </w:r>
      <w:r>
        <w:rPr>
          <w:lang w:val="en-US"/>
        </w:rPr>
        <w:tab/>
        <w:t>upon random access problem indication from source MCG MAC; or</w:t>
      </w:r>
    </w:p>
    <w:p w14:paraId="4EAD2812" w14:textId="77777777" w:rsidR="00B6459F" w:rsidRDefault="001B28CD">
      <w:pPr>
        <w:pStyle w:val="B2"/>
        <w:rPr>
          <w:lang w:val="en-US"/>
        </w:rPr>
      </w:pPr>
      <w:r>
        <w:rPr>
          <w:lang w:val="en-US"/>
        </w:rPr>
        <w:t>2&gt;</w:t>
      </w:r>
      <w:r>
        <w:rPr>
          <w:lang w:val="en-US"/>
        </w:rPr>
        <w:tab/>
        <w:t>upon indication from source MCG RLC that the maximum number of retransmissions has been reached; or</w:t>
      </w:r>
    </w:p>
    <w:p w14:paraId="63E7192C" w14:textId="77777777" w:rsidR="00B6459F" w:rsidRDefault="001B28CD">
      <w:pPr>
        <w:pStyle w:val="B2"/>
        <w:rPr>
          <w:lang w:val="en-US"/>
        </w:rPr>
      </w:pPr>
      <w:r>
        <w:rPr>
          <w:lang w:val="en-US"/>
        </w:rPr>
        <w:t>2&gt;</w:t>
      </w:r>
      <w:r>
        <w:rPr>
          <w:lang w:val="en-US"/>
        </w:rPr>
        <w:tab/>
        <w:t>upon consistent uplink LBT failure indication from source MCG MAC:</w:t>
      </w:r>
    </w:p>
    <w:p w14:paraId="33BD96A2" w14:textId="77777777" w:rsidR="00B6459F" w:rsidRDefault="001B28CD">
      <w:pPr>
        <w:pStyle w:val="B3"/>
        <w:rPr>
          <w:lang w:val="en-US"/>
        </w:rPr>
      </w:pPr>
      <w:r>
        <w:rPr>
          <w:lang w:val="en-US"/>
        </w:rPr>
        <w:t>3&gt;</w:t>
      </w:r>
      <w:r>
        <w:rPr>
          <w:lang w:val="en-US"/>
        </w:rPr>
        <w:tab/>
        <w:t>consider radio link failure to be detected for the source MCG i.e. source RLF;</w:t>
      </w:r>
    </w:p>
    <w:p w14:paraId="0B48A30A" w14:textId="77777777" w:rsidR="00B6459F" w:rsidRDefault="001B28CD">
      <w:pPr>
        <w:pStyle w:val="B3"/>
        <w:rPr>
          <w:rStyle w:val="B4Char"/>
          <w:lang w:val="en-US"/>
        </w:rPr>
      </w:pPr>
      <w:r>
        <w:rPr>
          <w:rStyle w:val="B4Char"/>
          <w:lang w:val="en-US"/>
        </w:rPr>
        <w:t>3&gt;</w:t>
      </w:r>
      <w:r>
        <w:rPr>
          <w:rStyle w:val="B4Char"/>
          <w:lang w:val="en-US"/>
        </w:rPr>
        <w:tab/>
        <w:t>suspend the transmission and reception of all DRBs in the source MCG;</w:t>
      </w:r>
    </w:p>
    <w:p w14:paraId="7CA37678" w14:textId="77777777" w:rsidR="00B6459F" w:rsidRDefault="001B28CD">
      <w:pPr>
        <w:pStyle w:val="B3"/>
        <w:rPr>
          <w:rStyle w:val="B4Char"/>
          <w:lang w:val="en-US"/>
        </w:rPr>
      </w:pPr>
      <w:r>
        <w:rPr>
          <w:lang w:val="en-US"/>
        </w:rPr>
        <w:t>3&gt;</w:t>
      </w:r>
      <w:r>
        <w:rPr>
          <w:lang w:val="en-US"/>
        </w:rPr>
        <w:tab/>
      </w:r>
      <w:r>
        <w:rPr>
          <w:rStyle w:val="B4Char"/>
          <w:lang w:val="en-US"/>
        </w:rPr>
        <w:t>reset MAC for the source MCG;</w:t>
      </w:r>
    </w:p>
    <w:p w14:paraId="2604D082" w14:textId="77777777" w:rsidR="00B6459F" w:rsidRDefault="001B28CD">
      <w:pPr>
        <w:pStyle w:val="B3"/>
        <w:rPr>
          <w:lang w:val="en-US"/>
        </w:rPr>
      </w:pPr>
      <w:r>
        <w:rPr>
          <w:rStyle w:val="B4Char"/>
          <w:lang w:val="en-US"/>
        </w:rPr>
        <w:t>3&gt;</w:t>
      </w:r>
      <w:r>
        <w:rPr>
          <w:rStyle w:val="B4Char"/>
          <w:lang w:val="en-US"/>
        </w:rPr>
        <w:tab/>
        <w:t>release the source connection</w:t>
      </w:r>
      <w:r>
        <w:rPr>
          <w:lang w:val="en-US"/>
        </w:rPr>
        <w:t>.</w:t>
      </w:r>
    </w:p>
    <w:p w14:paraId="21BFC8E5" w14:textId="77777777" w:rsidR="00B6459F" w:rsidRDefault="001B28CD">
      <w:pPr>
        <w:pStyle w:val="B1"/>
        <w:rPr>
          <w:lang w:val="en-US"/>
        </w:rPr>
      </w:pPr>
      <w:r>
        <w:rPr>
          <w:lang w:val="en-US"/>
        </w:rPr>
        <w:t>1&gt;</w:t>
      </w:r>
      <w:r>
        <w:rPr>
          <w:lang w:val="en-US"/>
        </w:rPr>
        <w:tab/>
        <w:t>e</w:t>
      </w:r>
      <w:r>
        <w:rPr>
          <w:rFonts w:eastAsia="MS Mincho"/>
          <w:lang w:val="en-US"/>
        </w:rPr>
        <w:t>lse:</w:t>
      </w:r>
    </w:p>
    <w:p w14:paraId="558ABF79" w14:textId="77777777" w:rsidR="00B6459F" w:rsidRDefault="001B28CD">
      <w:pPr>
        <w:pStyle w:val="B2"/>
        <w:rPr>
          <w:rFonts w:eastAsia="MS Mincho"/>
          <w:lang w:val="en-US"/>
        </w:rPr>
      </w:pPr>
      <w:r>
        <w:rPr>
          <w:lang w:val="en-US"/>
        </w:rPr>
        <w:t>2&gt;</w:t>
      </w:r>
      <w:r>
        <w:rPr>
          <w:lang w:val="en-US"/>
        </w:rPr>
        <w:tab/>
        <w:t>during a DAPS handover: the following only applies for the target PCell;</w:t>
      </w:r>
    </w:p>
    <w:p w14:paraId="46E06D55" w14:textId="77777777" w:rsidR="00B6459F" w:rsidRDefault="001B28CD">
      <w:pPr>
        <w:pStyle w:val="B2"/>
        <w:rPr>
          <w:lang w:val="en-US"/>
        </w:rPr>
      </w:pPr>
      <w:r>
        <w:rPr>
          <w:lang w:val="en-US"/>
        </w:rPr>
        <w:t>2&gt;</w:t>
      </w:r>
      <w:r>
        <w:rPr>
          <w:lang w:val="en-US"/>
        </w:rPr>
        <w:tab/>
        <w:t>upon T310 expiry in PCell; or</w:t>
      </w:r>
    </w:p>
    <w:p w14:paraId="2ACF30B2" w14:textId="77777777" w:rsidR="00B6459F" w:rsidRDefault="001B28CD">
      <w:pPr>
        <w:pStyle w:val="B2"/>
        <w:rPr>
          <w:lang w:val="en-US"/>
        </w:rPr>
      </w:pPr>
      <w:r>
        <w:rPr>
          <w:lang w:val="en-US"/>
        </w:rPr>
        <w:t>2&gt;</w:t>
      </w:r>
      <w:r>
        <w:rPr>
          <w:lang w:val="en-US"/>
        </w:rPr>
        <w:tab/>
        <w:t>upon T312 expiry in PCell; or</w:t>
      </w:r>
    </w:p>
    <w:p w14:paraId="698BD5D5" w14:textId="77777777" w:rsidR="00B6459F" w:rsidRDefault="001B28CD">
      <w:pPr>
        <w:pStyle w:val="B2"/>
        <w:rPr>
          <w:lang w:val="en-US"/>
        </w:rPr>
      </w:pPr>
      <w:r>
        <w:rPr>
          <w:lang w:val="en-US"/>
        </w:rPr>
        <w:t>2&gt;</w:t>
      </w:r>
      <w:r>
        <w:rPr>
          <w:lang w:val="en-US"/>
        </w:rPr>
        <w:tab/>
        <w:t>upon random access problem indication from MCG MAC while neither T300, T301, T304, T311 nor T319 are running; or</w:t>
      </w:r>
    </w:p>
    <w:p w14:paraId="34973CEC" w14:textId="77777777" w:rsidR="00B6459F" w:rsidRDefault="001B28CD">
      <w:pPr>
        <w:pStyle w:val="B2"/>
        <w:rPr>
          <w:lang w:val="en-US"/>
        </w:rPr>
      </w:pPr>
      <w:r>
        <w:rPr>
          <w:lang w:val="en-US"/>
        </w:rPr>
        <w:t>2&gt;</w:t>
      </w:r>
      <w:r>
        <w:rPr>
          <w:lang w:val="en-US"/>
        </w:rPr>
        <w:tab/>
        <w:t>upon indication from MCG RLC that the maximum number of retransmissions has been reached; or</w:t>
      </w:r>
    </w:p>
    <w:p w14:paraId="2908FCD5" w14:textId="77777777" w:rsidR="00B6459F" w:rsidRDefault="001B28CD">
      <w:pPr>
        <w:pStyle w:val="B2"/>
        <w:rPr>
          <w:lang w:val="en-US"/>
        </w:rPr>
      </w:pPr>
      <w:r>
        <w:rPr>
          <w:lang w:val="en-US"/>
        </w:rPr>
        <w:t>2&gt;</w:t>
      </w:r>
      <w:r>
        <w:rPr>
          <w:lang w:val="en-US"/>
        </w:rPr>
        <w:tab/>
        <w:t>if connected as an IAB-node, upon BH RLF indication received on BAP entity from the MCG; or</w:t>
      </w:r>
    </w:p>
    <w:p w14:paraId="58D83BB6" w14:textId="77777777" w:rsidR="00B6459F" w:rsidRDefault="001B28CD">
      <w:pPr>
        <w:pStyle w:val="B2"/>
        <w:rPr>
          <w:lang w:val="en-US"/>
        </w:rPr>
      </w:pPr>
      <w:r>
        <w:rPr>
          <w:lang w:val="en-US"/>
        </w:rPr>
        <w:t>2&gt;</w:t>
      </w:r>
      <w:r>
        <w:rPr>
          <w:lang w:val="en-US"/>
        </w:rPr>
        <w:tab/>
        <w:t>upon consistent uplink LBT failure indication from MCG MAC while T304 is not running:</w:t>
      </w:r>
    </w:p>
    <w:p w14:paraId="7A77A821" w14:textId="77777777" w:rsidR="00B6459F" w:rsidRDefault="001B28CD">
      <w:pPr>
        <w:pStyle w:val="B3"/>
        <w:rPr>
          <w:lang w:val="en-US"/>
        </w:rPr>
      </w:pPr>
      <w:r>
        <w:rPr>
          <w:lang w:val="en-US"/>
        </w:rPr>
        <w:t>3&gt;</w:t>
      </w:r>
      <w:r>
        <w:rPr>
          <w:lang w:val="en-US"/>
        </w:rPr>
        <w:tab/>
        <w:t xml:space="preserve">if the indication is from MCG RLC and CA duplication is configured and activated for MCG, and for the corresponding logical channel </w:t>
      </w:r>
      <w:r>
        <w:rPr>
          <w:i/>
          <w:lang w:val="en-US"/>
        </w:rPr>
        <w:t>allowedServingCells</w:t>
      </w:r>
      <w:r>
        <w:rPr>
          <w:lang w:val="en-US"/>
        </w:rPr>
        <w:t xml:space="preserve"> only includes SCell(s):</w:t>
      </w:r>
    </w:p>
    <w:p w14:paraId="5B79F339" w14:textId="77777777" w:rsidR="00B6459F" w:rsidRDefault="001B28CD">
      <w:pPr>
        <w:pStyle w:val="B4"/>
        <w:rPr>
          <w:lang w:val="en-US"/>
        </w:rPr>
      </w:pPr>
      <w:r>
        <w:rPr>
          <w:lang w:val="en-US"/>
        </w:rPr>
        <w:t>4&gt;</w:t>
      </w:r>
      <w:r>
        <w:rPr>
          <w:lang w:val="en-US"/>
        </w:rPr>
        <w:tab/>
        <w:t>initiate the failure information procedure as specified in 5.7.5 to report RLC failure.</w:t>
      </w:r>
    </w:p>
    <w:p w14:paraId="7074A7A6" w14:textId="77777777" w:rsidR="00B6459F" w:rsidRDefault="001B28CD">
      <w:pPr>
        <w:pStyle w:val="B3"/>
        <w:rPr>
          <w:lang w:val="en-US"/>
        </w:rPr>
      </w:pPr>
      <w:r>
        <w:rPr>
          <w:lang w:val="en-US"/>
        </w:rPr>
        <w:t>3&gt;</w:t>
      </w:r>
      <w:r>
        <w:rPr>
          <w:lang w:val="en-US"/>
        </w:rPr>
        <w:tab/>
        <w:t>else:</w:t>
      </w:r>
    </w:p>
    <w:p w14:paraId="46507242" w14:textId="77777777" w:rsidR="00B6459F" w:rsidRDefault="001B28CD">
      <w:pPr>
        <w:pStyle w:val="B4"/>
        <w:rPr>
          <w:lang w:val="en-US"/>
        </w:rPr>
      </w:pPr>
      <w:r>
        <w:rPr>
          <w:lang w:val="en-US"/>
        </w:rPr>
        <w:t>4&gt;</w:t>
      </w:r>
      <w:r>
        <w:rPr>
          <w:lang w:val="en-US"/>
        </w:rPr>
        <w:tab/>
        <w:t>consider radio link failure to be detected for the MCG, i.e. MCG RLF;</w:t>
      </w:r>
    </w:p>
    <w:p w14:paraId="173C17A2" w14:textId="77777777" w:rsidR="00B6459F" w:rsidRDefault="001B28CD">
      <w:pPr>
        <w:pStyle w:val="B4"/>
        <w:rPr>
          <w:lang w:val="en-US"/>
        </w:rPr>
      </w:pPr>
      <w:r>
        <w:rPr>
          <w:lang w:val="en-US"/>
        </w:rPr>
        <w:t>4&gt;</w:t>
      </w:r>
      <w:r>
        <w:rPr>
          <w:lang w:val="en-US"/>
        </w:rPr>
        <w:tab/>
        <w:t>discard any segments of segmented RRC messages stored according to 5.7.6.3;</w:t>
      </w:r>
    </w:p>
    <w:p w14:paraId="77636A87" w14:textId="77777777" w:rsidR="00B6459F" w:rsidRDefault="001B28CD">
      <w:pPr>
        <w:pStyle w:val="NO"/>
        <w:rPr>
          <w:lang w:val="en-US"/>
        </w:rPr>
      </w:pPr>
      <w:r>
        <w:rPr>
          <w:lang w:val="en-US"/>
        </w:rPr>
        <w:t>NOTE:</w:t>
      </w:r>
      <w:r>
        <w:rPr>
          <w:lang w:val="en-US"/>
        </w:rPr>
        <w:tab/>
        <w:t>Void.</w:t>
      </w:r>
    </w:p>
    <w:p w14:paraId="3BFAC497" w14:textId="77777777" w:rsidR="00B6459F" w:rsidRDefault="001B28CD">
      <w:pPr>
        <w:pStyle w:val="B4"/>
        <w:rPr>
          <w:lang w:val="en-US"/>
        </w:rPr>
      </w:pPr>
      <w:r>
        <w:rPr>
          <w:lang w:val="en-US"/>
        </w:rPr>
        <w:t>4&gt;</w:t>
      </w:r>
      <w:r>
        <w:rPr>
          <w:lang w:val="en-US"/>
        </w:rPr>
        <w:tab/>
        <w:t>if AS security has not been activated:</w:t>
      </w:r>
    </w:p>
    <w:p w14:paraId="1E549EF6" w14:textId="77777777" w:rsidR="00B6459F" w:rsidRDefault="001B28CD">
      <w:pPr>
        <w:pStyle w:val="B5"/>
        <w:rPr>
          <w:lang w:val="en-US"/>
        </w:rPr>
      </w:pPr>
      <w:r>
        <w:rPr>
          <w:lang w:val="en-US"/>
        </w:rPr>
        <w:t>5&gt;</w:t>
      </w:r>
      <w:r>
        <w:rPr>
          <w:lang w:val="en-US"/>
        </w:rPr>
        <w:tab/>
        <w:t>perform the actions upon going to RRC_IDLE as specified in 5.3.11, with release cause 'other';-</w:t>
      </w:r>
    </w:p>
    <w:p w14:paraId="2F630F7F" w14:textId="77777777" w:rsidR="00B6459F" w:rsidRDefault="001B28CD">
      <w:pPr>
        <w:pStyle w:val="B4"/>
        <w:rPr>
          <w:lang w:val="en-US"/>
        </w:rPr>
      </w:pPr>
      <w:r>
        <w:rPr>
          <w:lang w:val="en-US"/>
        </w:rPr>
        <w:t>4&gt;</w:t>
      </w:r>
      <w:r>
        <w:rPr>
          <w:lang w:val="en-US"/>
        </w:rPr>
        <w:tab/>
        <w:t>else if AS security has been activated but SRB2 and at least one DRB or, for IAB, SRB2, have not been setup:</w:t>
      </w:r>
    </w:p>
    <w:p w14:paraId="06564399" w14:textId="77777777" w:rsidR="00B6459F" w:rsidRDefault="001B28CD">
      <w:pPr>
        <w:pStyle w:val="B5"/>
        <w:rPr>
          <w:lang w:val="en-US"/>
        </w:rPr>
      </w:pPr>
      <w:r>
        <w:rPr>
          <w:lang w:val="en-US"/>
        </w:rPr>
        <w:t>5&gt;</w:t>
      </w:r>
      <w:r>
        <w:rPr>
          <w:lang w:val="en-US"/>
        </w:rPr>
        <w:tab/>
        <w:t xml:space="preserve">store the radio link failure information in the </w:t>
      </w:r>
      <w:r>
        <w:rPr>
          <w:i/>
          <w:lang w:val="en-US"/>
        </w:rPr>
        <w:t>VarRLF-Report</w:t>
      </w:r>
      <w:r>
        <w:rPr>
          <w:lang w:val="en-US"/>
        </w:rPr>
        <w:t xml:space="preserve"> as described in subclause 5.3.10.5;</w:t>
      </w:r>
    </w:p>
    <w:p w14:paraId="366BEA7F" w14:textId="77777777" w:rsidR="00B6459F" w:rsidRDefault="001B28CD">
      <w:pPr>
        <w:pStyle w:val="B5"/>
        <w:rPr>
          <w:lang w:val="en-US"/>
        </w:rPr>
      </w:pPr>
      <w:r>
        <w:rPr>
          <w:lang w:val="en-US"/>
        </w:rPr>
        <w:t>5&gt;</w:t>
      </w:r>
      <w:r>
        <w:rPr>
          <w:lang w:val="en-US"/>
        </w:rPr>
        <w:tab/>
        <w:t>perform the actions upon going to RRC_IDLE as specified in 5.3.11, with release cause 'RRC connection failure';</w:t>
      </w:r>
    </w:p>
    <w:p w14:paraId="650FE087" w14:textId="77777777" w:rsidR="00B6459F" w:rsidRDefault="001B28CD">
      <w:pPr>
        <w:pStyle w:val="B4"/>
        <w:rPr>
          <w:lang w:val="en-US"/>
        </w:rPr>
      </w:pPr>
      <w:r>
        <w:rPr>
          <w:lang w:val="en-US"/>
        </w:rPr>
        <w:t>4&gt;</w:t>
      </w:r>
      <w:r>
        <w:rPr>
          <w:lang w:val="en-US"/>
        </w:rPr>
        <w:tab/>
        <w:t>else:</w:t>
      </w:r>
    </w:p>
    <w:p w14:paraId="2D258571" w14:textId="77777777" w:rsidR="00B6459F" w:rsidRDefault="001B28CD">
      <w:pPr>
        <w:pStyle w:val="B5"/>
        <w:rPr>
          <w:lang w:val="en-US"/>
        </w:rPr>
      </w:pPr>
      <w:r>
        <w:rPr>
          <w:lang w:val="en-US"/>
        </w:rPr>
        <w:t>5&gt;</w:t>
      </w:r>
      <w:r>
        <w:rPr>
          <w:lang w:val="en-US"/>
        </w:rPr>
        <w:tab/>
        <w:t xml:space="preserve">store the radio link failure information in the </w:t>
      </w:r>
      <w:r>
        <w:rPr>
          <w:i/>
          <w:lang w:val="en-US"/>
        </w:rPr>
        <w:t>VarRLF-Report</w:t>
      </w:r>
      <w:r>
        <w:rPr>
          <w:lang w:val="en-US"/>
        </w:rPr>
        <w:t xml:space="preserve"> as described in subclause 5.3.10.5;</w:t>
      </w:r>
    </w:p>
    <w:p w14:paraId="137D1732" w14:textId="77777777" w:rsidR="00B6459F" w:rsidRDefault="001B28CD">
      <w:pPr>
        <w:pStyle w:val="B5"/>
        <w:rPr>
          <w:lang w:val="en-US"/>
        </w:rPr>
      </w:pPr>
      <w:r>
        <w:rPr>
          <w:lang w:val="en-US"/>
        </w:rPr>
        <w:t>5&gt;</w:t>
      </w:r>
      <w:r>
        <w:rPr>
          <w:lang w:val="en-US"/>
        </w:rPr>
        <w:tab/>
        <w:t>if T316 is configured; and</w:t>
      </w:r>
    </w:p>
    <w:p w14:paraId="40EF9628" w14:textId="77777777" w:rsidR="00B6459F" w:rsidRDefault="001B28CD">
      <w:pPr>
        <w:pStyle w:val="B5"/>
        <w:rPr>
          <w:lang w:val="en-US"/>
        </w:rPr>
      </w:pPr>
      <w:r>
        <w:rPr>
          <w:lang w:val="en-US"/>
        </w:rPr>
        <w:t>5&gt;</w:t>
      </w:r>
      <w:r>
        <w:rPr>
          <w:lang w:val="en-US"/>
        </w:rPr>
        <w:tab/>
        <w:t>if SCG transmission is not suspended; and</w:t>
      </w:r>
    </w:p>
    <w:p w14:paraId="426050D3" w14:textId="77777777" w:rsidR="00B6459F" w:rsidRDefault="001B28CD">
      <w:pPr>
        <w:pStyle w:val="B5"/>
        <w:rPr>
          <w:lang w:val="en-US"/>
        </w:rPr>
      </w:pPr>
      <w:r>
        <w:rPr>
          <w:lang w:val="en-US"/>
        </w:rPr>
        <w:t>5&gt;</w:t>
      </w:r>
      <w:r>
        <w:rPr>
          <w:lang w:val="en-US"/>
        </w:rPr>
        <w:tab/>
        <w:t>if neither PSCell change nor PSCell addition is ongoing (i.e. timer T304 for the NR PSCell is not running in case of NR-DC or timer T307 of the E-UTRA PSCell is not running as specified in TS 36.331 [10], clause 5.3.10.10, in NE-DC):</w:t>
      </w:r>
    </w:p>
    <w:p w14:paraId="040995C2" w14:textId="77777777" w:rsidR="00B6459F" w:rsidRDefault="001B28CD">
      <w:pPr>
        <w:pStyle w:val="B6"/>
        <w:rPr>
          <w:lang w:val="en-GB"/>
        </w:rPr>
      </w:pPr>
      <w:r>
        <w:rPr>
          <w:lang w:val="en-GB"/>
        </w:rPr>
        <w:t>6&gt;</w:t>
      </w:r>
      <w:r>
        <w:rPr>
          <w:lang w:val="en-GB"/>
        </w:rPr>
        <w:tab/>
        <w:t>initiate the MCG failure information procedure as specified in 5.7.3b to report MCG radio link failure.</w:t>
      </w:r>
    </w:p>
    <w:p w14:paraId="7EC2E48D" w14:textId="77777777" w:rsidR="00B6459F" w:rsidRDefault="001B28CD">
      <w:pPr>
        <w:pStyle w:val="B5"/>
        <w:rPr>
          <w:lang w:val="en-US"/>
        </w:rPr>
      </w:pPr>
      <w:r>
        <w:rPr>
          <w:lang w:val="en-US"/>
        </w:rPr>
        <w:t>5&gt;</w:t>
      </w:r>
      <w:r>
        <w:rPr>
          <w:lang w:val="en-US"/>
        </w:rPr>
        <w:tab/>
        <w:t>else:</w:t>
      </w:r>
    </w:p>
    <w:p w14:paraId="15C6F474" w14:textId="77777777" w:rsidR="00B6459F" w:rsidRDefault="001B28CD">
      <w:pPr>
        <w:pStyle w:val="B6"/>
        <w:rPr>
          <w:lang w:val="en-GB"/>
        </w:rPr>
      </w:pPr>
      <w:r>
        <w:rPr>
          <w:lang w:val="en-GB"/>
        </w:rPr>
        <w:t>6&gt;</w:t>
      </w:r>
      <w:r>
        <w:rPr>
          <w:lang w:val="en-GB"/>
        </w:rPr>
        <w:tab/>
        <w:t>initiate the connection re-establishment procedure as specified in 5.3.7.</w:t>
      </w:r>
    </w:p>
    <w:p w14:paraId="0C9CCA1B" w14:textId="77777777" w:rsidR="00B6459F" w:rsidRDefault="001B28CD">
      <w:r>
        <w:t>The UE shall:</w:t>
      </w:r>
    </w:p>
    <w:p w14:paraId="7602179E" w14:textId="77777777" w:rsidR="00B6459F" w:rsidRDefault="001B28CD">
      <w:pPr>
        <w:pStyle w:val="B1"/>
        <w:rPr>
          <w:lang w:val="en-US"/>
        </w:rPr>
      </w:pPr>
      <w:r>
        <w:rPr>
          <w:lang w:val="en-US"/>
        </w:rPr>
        <w:t>1&gt;</w:t>
      </w:r>
      <w:r>
        <w:rPr>
          <w:lang w:val="en-US"/>
        </w:rPr>
        <w:tab/>
        <w:t>upon T310 expiry in PSCell; or</w:t>
      </w:r>
    </w:p>
    <w:p w14:paraId="4950EFE0" w14:textId="77777777" w:rsidR="00B6459F" w:rsidRDefault="001B28CD">
      <w:pPr>
        <w:pStyle w:val="B1"/>
        <w:rPr>
          <w:lang w:val="en-US"/>
        </w:rPr>
      </w:pPr>
      <w:r>
        <w:rPr>
          <w:lang w:val="en-US"/>
        </w:rPr>
        <w:t>1&gt;</w:t>
      </w:r>
      <w:r>
        <w:rPr>
          <w:lang w:val="en-US"/>
        </w:rPr>
        <w:tab/>
        <w:t>upon T312 expiry in PSCell; or</w:t>
      </w:r>
    </w:p>
    <w:p w14:paraId="410F385F" w14:textId="77777777" w:rsidR="00B6459F" w:rsidRDefault="001B28CD">
      <w:pPr>
        <w:pStyle w:val="B1"/>
        <w:rPr>
          <w:lang w:val="en-US"/>
        </w:rPr>
      </w:pPr>
      <w:r>
        <w:rPr>
          <w:lang w:val="en-US"/>
        </w:rPr>
        <w:t>1&gt;</w:t>
      </w:r>
      <w:r>
        <w:rPr>
          <w:lang w:val="en-US"/>
        </w:rPr>
        <w:tab/>
        <w:t>upon random access problem indication from SCG MAC; or</w:t>
      </w:r>
    </w:p>
    <w:p w14:paraId="7FF25FBC" w14:textId="77777777" w:rsidR="00B6459F" w:rsidRDefault="001B28CD">
      <w:pPr>
        <w:pStyle w:val="B1"/>
        <w:rPr>
          <w:lang w:val="en-US"/>
        </w:rPr>
      </w:pPr>
      <w:r>
        <w:rPr>
          <w:lang w:val="en-US"/>
        </w:rPr>
        <w:t>1&gt;</w:t>
      </w:r>
      <w:r>
        <w:rPr>
          <w:lang w:val="en-US"/>
        </w:rPr>
        <w:tab/>
        <w:t>upon indication from SCG RLC that the maximum number of retransmissions has been reached; or</w:t>
      </w:r>
    </w:p>
    <w:p w14:paraId="104FBD97" w14:textId="77777777" w:rsidR="00B6459F" w:rsidRDefault="001B28CD">
      <w:pPr>
        <w:pStyle w:val="B1"/>
        <w:rPr>
          <w:lang w:val="en-US"/>
        </w:rPr>
      </w:pPr>
      <w:r>
        <w:rPr>
          <w:lang w:val="en-US"/>
        </w:rPr>
        <w:t>1&gt;</w:t>
      </w:r>
      <w:r>
        <w:rPr>
          <w:lang w:val="en-US"/>
        </w:rPr>
        <w:tab/>
        <w:t>if connected as an IAB-node, upon BH RLF indication received on BAP entity from the SCG; or</w:t>
      </w:r>
    </w:p>
    <w:p w14:paraId="5E28FAEF" w14:textId="77777777" w:rsidR="00B6459F" w:rsidRDefault="001B28CD">
      <w:pPr>
        <w:pStyle w:val="B1"/>
        <w:rPr>
          <w:lang w:val="en-US"/>
        </w:rPr>
      </w:pPr>
      <w:r>
        <w:rPr>
          <w:lang w:val="en-US"/>
        </w:rPr>
        <w:t>1&gt;</w:t>
      </w:r>
      <w:r>
        <w:rPr>
          <w:lang w:val="en-US"/>
        </w:rPr>
        <w:tab/>
        <w:t>upon consistent uplink LBT failure indication from SCG MAC:</w:t>
      </w:r>
    </w:p>
    <w:p w14:paraId="652F7BB0" w14:textId="77777777" w:rsidR="00B6459F" w:rsidRDefault="001B28CD">
      <w:pPr>
        <w:pStyle w:val="B2"/>
        <w:rPr>
          <w:lang w:val="en-US"/>
        </w:rPr>
      </w:pPr>
      <w:r>
        <w:rPr>
          <w:lang w:val="en-US"/>
        </w:rPr>
        <w:t>2&gt;</w:t>
      </w:r>
      <w:r>
        <w:rPr>
          <w:lang w:val="en-US"/>
        </w:rPr>
        <w:tab/>
        <w:t xml:space="preserve">if the indication is from SCG RLC and CA duplication is configured and activated for SCG, and for the corresponding logical channel </w:t>
      </w:r>
      <w:r>
        <w:rPr>
          <w:i/>
          <w:lang w:val="en-US"/>
        </w:rPr>
        <w:t>allowedServingCells</w:t>
      </w:r>
      <w:r>
        <w:rPr>
          <w:lang w:val="en-US"/>
        </w:rPr>
        <w:t xml:space="preserve"> only includes SCell(s):</w:t>
      </w:r>
    </w:p>
    <w:p w14:paraId="69A8F91C" w14:textId="77777777" w:rsidR="00B6459F" w:rsidRDefault="001B28CD">
      <w:pPr>
        <w:pStyle w:val="B3"/>
        <w:rPr>
          <w:lang w:val="en-US"/>
        </w:rPr>
      </w:pPr>
      <w:r>
        <w:rPr>
          <w:lang w:val="en-US"/>
        </w:rPr>
        <w:t>3&gt;</w:t>
      </w:r>
      <w:r>
        <w:rPr>
          <w:lang w:val="en-US"/>
        </w:rPr>
        <w:tab/>
        <w:t>initiate the failure information procedure as specified in 5.7.5 to report RLC failure.</w:t>
      </w:r>
    </w:p>
    <w:p w14:paraId="12698FC6" w14:textId="77777777" w:rsidR="00B6459F" w:rsidRDefault="001B28CD">
      <w:pPr>
        <w:pStyle w:val="B2"/>
        <w:rPr>
          <w:lang w:val="en-US"/>
        </w:rPr>
      </w:pPr>
      <w:r>
        <w:rPr>
          <w:lang w:val="en-US"/>
        </w:rPr>
        <w:t>2&gt;</w:t>
      </w:r>
      <w:r>
        <w:rPr>
          <w:lang w:val="en-US"/>
        </w:rPr>
        <w:tab/>
        <w:t>else:</w:t>
      </w:r>
    </w:p>
    <w:p w14:paraId="76BD6848" w14:textId="77777777" w:rsidR="00B6459F" w:rsidRDefault="001B28CD">
      <w:pPr>
        <w:pStyle w:val="B3"/>
        <w:rPr>
          <w:lang w:val="en-US"/>
        </w:rPr>
      </w:pPr>
      <w:r>
        <w:rPr>
          <w:lang w:val="en-US"/>
        </w:rPr>
        <w:t>3&gt;</w:t>
      </w:r>
      <w:r>
        <w:rPr>
          <w:lang w:val="en-US"/>
        </w:rPr>
        <w:tab/>
        <w:t>consider radio link failure to be detected for the SCG, i.e. SCG RLF;</w:t>
      </w:r>
    </w:p>
    <w:p w14:paraId="5B568BB0" w14:textId="77777777" w:rsidR="00B6459F" w:rsidRDefault="001B28CD">
      <w:pPr>
        <w:pStyle w:val="B3"/>
        <w:rPr>
          <w:lang w:val="en-US"/>
        </w:rPr>
      </w:pPr>
      <w:r>
        <w:rPr>
          <w:lang w:val="en-US"/>
        </w:rPr>
        <w:t>3&gt;</w:t>
      </w:r>
      <w:r>
        <w:rPr>
          <w:lang w:val="en-US"/>
        </w:rPr>
        <w:tab/>
        <w:t>if MCG transmission is not suspended:</w:t>
      </w:r>
    </w:p>
    <w:p w14:paraId="2239D0C1" w14:textId="77777777" w:rsidR="00B6459F" w:rsidRDefault="001B28CD">
      <w:pPr>
        <w:pStyle w:val="B4"/>
        <w:rPr>
          <w:lang w:val="en-US"/>
        </w:rPr>
      </w:pPr>
      <w:r>
        <w:rPr>
          <w:lang w:val="en-US"/>
        </w:rPr>
        <w:t>4&gt;</w:t>
      </w:r>
      <w:r>
        <w:rPr>
          <w:lang w:val="en-US"/>
        </w:rPr>
        <w:tab/>
        <w:t>initiate the SCG failure information procedure as specified in 5.7.3 to report SCG radio link failure.</w:t>
      </w:r>
    </w:p>
    <w:p w14:paraId="1F0A5295" w14:textId="77777777" w:rsidR="00B6459F" w:rsidRDefault="001B28CD">
      <w:pPr>
        <w:pStyle w:val="B3"/>
        <w:rPr>
          <w:lang w:val="en-US"/>
        </w:rPr>
      </w:pPr>
      <w:r>
        <w:rPr>
          <w:lang w:val="en-US"/>
        </w:rPr>
        <w:t>3&gt;</w:t>
      </w:r>
      <w:r>
        <w:rPr>
          <w:lang w:val="en-US"/>
        </w:rPr>
        <w:tab/>
        <w:t>else:</w:t>
      </w:r>
    </w:p>
    <w:p w14:paraId="6A0EE921" w14:textId="77777777" w:rsidR="00B6459F" w:rsidRDefault="001B28CD">
      <w:pPr>
        <w:pStyle w:val="B4"/>
        <w:rPr>
          <w:lang w:val="en-US"/>
        </w:rPr>
      </w:pPr>
      <w:r>
        <w:rPr>
          <w:lang w:val="en-US"/>
        </w:rPr>
        <w:t>4&gt;</w:t>
      </w:r>
      <w:r>
        <w:rPr>
          <w:lang w:val="en-US"/>
        </w:rPr>
        <w:tab/>
        <w:t>if the UE is in NR-DC:</w:t>
      </w:r>
    </w:p>
    <w:p w14:paraId="5912905F" w14:textId="77777777" w:rsidR="00B6459F" w:rsidRDefault="001B28CD">
      <w:pPr>
        <w:pStyle w:val="B5"/>
        <w:rPr>
          <w:lang w:val="en-US"/>
        </w:rPr>
      </w:pPr>
      <w:r>
        <w:rPr>
          <w:lang w:val="en-US"/>
        </w:rPr>
        <w:t>5&gt;</w:t>
      </w:r>
      <w:r>
        <w:rPr>
          <w:lang w:val="en-US"/>
        </w:rPr>
        <w:tab/>
        <w:t>initiate the connection re-establishment procedure as specified in 5.3.7;</w:t>
      </w:r>
    </w:p>
    <w:p w14:paraId="3839703E" w14:textId="77777777" w:rsidR="00B6459F" w:rsidRDefault="001B28CD">
      <w:pPr>
        <w:pStyle w:val="B4"/>
        <w:rPr>
          <w:lang w:val="en-US"/>
        </w:rPr>
      </w:pPr>
      <w:r>
        <w:rPr>
          <w:lang w:val="en-US"/>
        </w:rPr>
        <w:t>4&gt;</w:t>
      </w:r>
      <w:r>
        <w:rPr>
          <w:lang w:val="en-US"/>
        </w:rPr>
        <w:tab/>
        <w:t>else (the UE is in (NG)EN-DC):</w:t>
      </w:r>
    </w:p>
    <w:p w14:paraId="0E93CB4D" w14:textId="77777777" w:rsidR="00B6459F" w:rsidRDefault="001B28CD">
      <w:pPr>
        <w:pStyle w:val="B5"/>
        <w:rPr>
          <w:ins w:id="15" w:author="After_RAN2#116e" w:date="2021-11-16T16:00:00Z"/>
          <w:rFonts w:eastAsiaTheme="minorEastAsia"/>
          <w:lang w:val="en-US"/>
        </w:rPr>
      </w:pPr>
      <w:r>
        <w:rPr>
          <w:lang w:val="en-US"/>
        </w:rPr>
        <w:t>5&gt;</w:t>
      </w:r>
      <w:r>
        <w:rPr>
          <w:lang w:val="en-US"/>
        </w:rPr>
        <w:tab/>
        <w:t>initiate the connection re-establishment procedure as specified in TS 36.331 [10], clause 5.3.7;</w:t>
      </w:r>
    </w:p>
    <w:p w14:paraId="56EAF51B" w14:textId="77777777" w:rsidR="00B6459F" w:rsidRDefault="001B28CD">
      <w:pPr>
        <w:pStyle w:val="B5"/>
        <w:ind w:left="0" w:firstLine="0"/>
        <w:rPr>
          <w:ins w:id="16" w:author="After_RAN2#116e" w:date="2021-11-16T16:00:00Z"/>
          <w:rFonts w:eastAsiaTheme="minorEastAsia"/>
          <w:lang w:val="en-US"/>
        </w:rPr>
      </w:pPr>
      <w:ins w:id="17" w:author="After_RAN2#116e" w:date="2021-11-16T16:00:00Z">
        <w:r>
          <w:rPr>
            <w:rFonts w:eastAsiaTheme="minorEastAsia"/>
            <w:lang w:val="en-US"/>
          </w:rPr>
          <w:t xml:space="preserve">Editor´s note: </w:t>
        </w:r>
        <w:r>
          <w:rPr>
            <w:lang w:val="en-US"/>
          </w:rPr>
          <w:t>FFS whether “BH RLF recovery failure indication” or existing name “BH RLF indication” should be used in the above section.</w:t>
        </w:r>
      </w:ins>
    </w:p>
    <w:p w14:paraId="0EC9E620" w14:textId="77777777" w:rsidR="00B6459F" w:rsidRDefault="00B6459F">
      <w:pPr>
        <w:pStyle w:val="B5"/>
        <w:rPr>
          <w:rFonts w:eastAsiaTheme="minorEastAsia"/>
          <w:lang w:val="en-US"/>
        </w:rPr>
      </w:pPr>
    </w:p>
    <w:p w14:paraId="728E20E1" w14:textId="77777777" w:rsidR="00B6459F" w:rsidRDefault="001B28CD">
      <w:pPr>
        <w:pStyle w:val="Heading4"/>
        <w:rPr>
          <w:rFonts w:eastAsia="MS Mincho"/>
          <w:lang w:val="en-US"/>
        </w:rPr>
      </w:pPr>
      <w:bookmarkStart w:id="18" w:name="_Toc60776826"/>
      <w:bookmarkStart w:id="19" w:name="_Toc90650698"/>
      <w:r>
        <w:rPr>
          <w:lang w:val="en-US"/>
        </w:rPr>
        <w:t>5.3.10.4</w:t>
      </w:r>
      <w:r>
        <w:rPr>
          <w:lang w:val="en-US"/>
        </w:rPr>
        <w:tab/>
        <w:t>RLF cause determination</w:t>
      </w:r>
      <w:bookmarkEnd w:id="18"/>
      <w:bookmarkEnd w:id="19"/>
    </w:p>
    <w:p w14:paraId="51904DF9" w14:textId="77777777" w:rsidR="00B6459F" w:rsidRDefault="001B28CD">
      <w:pPr>
        <w:spacing w:after="120"/>
        <w:jc w:val="both"/>
      </w:pPr>
      <w:r>
        <w:t xml:space="preserve">The UE shall set the </w:t>
      </w:r>
      <w:r>
        <w:rPr>
          <w:i/>
          <w:iCs/>
        </w:rPr>
        <w:t>rlf-Cause</w:t>
      </w:r>
      <w:r>
        <w:t xml:space="preserve"> in the </w:t>
      </w:r>
      <w:r>
        <w:rPr>
          <w:i/>
        </w:rPr>
        <w:t>VarRLF-Report</w:t>
      </w:r>
      <w:r>
        <w:t xml:space="preserve"> as follows:</w:t>
      </w:r>
    </w:p>
    <w:p w14:paraId="280C3B93" w14:textId="77777777" w:rsidR="00B6459F" w:rsidRDefault="001B28CD">
      <w:pPr>
        <w:pStyle w:val="B1"/>
        <w:rPr>
          <w:lang w:val="en-US"/>
        </w:rPr>
      </w:pPr>
      <w:r>
        <w:rPr>
          <w:lang w:val="en-US"/>
        </w:rPr>
        <w:t>1&gt;</w:t>
      </w:r>
      <w:r>
        <w:rPr>
          <w:lang w:val="en-US"/>
        </w:rPr>
        <w:tab/>
        <w:t>if the UE declares radio link failure due to T310 expiry:</w:t>
      </w:r>
    </w:p>
    <w:p w14:paraId="78564260" w14:textId="77777777" w:rsidR="00B6459F" w:rsidRDefault="001B28CD">
      <w:pPr>
        <w:pStyle w:val="B2"/>
        <w:rPr>
          <w:lang w:val="en-US"/>
        </w:rPr>
      </w:pPr>
      <w:r>
        <w:rPr>
          <w:lang w:val="en-US"/>
        </w:rPr>
        <w:t>2&gt;</w:t>
      </w:r>
      <w:r>
        <w:rPr>
          <w:lang w:val="en-US"/>
        </w:rPr>
        <w:tab/>
        <w:t xml:space="preserve">set the </w:t>
      </w:r>
      <w:r>
        <w:rPr>
          <w:i/>
          <w:lang w:val="en-US"/>
        </w:rPr>
        <w:t>rlf-Cause</w:t>
      </w:r>
      <w:r>
        <w:rPr>
          <w:lang w:val="en-US"/>
        </w:rPr>
        <w:t xml:space="preserve"> as </w:t>
      </w:r>
      <w:r>
        <w:rPr>
          <w:i/>
          <w:lang w:val="en-US"/>
        </w:rPr>
        <w:t>t31</w:t>
      </w:r>
      <w:r>
        <w:rPr>
          <w:rFonts w:eastAsia="MS Mincho"/>
          <w:i/>
          <w:lang w:val="en-US"/>
        </w:rPr>
        <w:t>0</w:t>
      </w:r>
      <w:r>
        <w:rPr>
          <w:i/>
          <w:lang w:val="en-US"/>
        </w:rPr>
        <w:t>-Expiry</w:t>
      </w:r>
      <w:r>
        <w:rPr>
          <w:lang w:val="en-US"/>
        </w:rPr>
        <w:t>;</w:t>
      </w:r>
    </w:p>
    <w:p w14:paraId="203D641F" w14:textId="77777777" w:rsidR="00B6459F" w:rsidRDefault="001B28CD">
      <w:pPr>
        <w:pStyle w:val="B1"/>
        <w:rPr>
          <w:lang w:val="en-US"/>
        </w:rPr>
      </w:pPr>
      <w:r>
        <w:rPr>
          <w:lang w:val="en-US"/>
        </w:rPr>
        <w:t>1&gt;</w:t>
      </w:r>
      <w:r>
        <w:rPr>
          <w:lang w:val="en-US"/>
        </w:rPr>
        <w:tab/>
        <w:t>else if the UE declares radio link failure due to the random access problem indication from MCG MAC:</w:t>
      </w:r>
    </w:p>
    <w:p w14:paraId="6E36CDDA" w14:textId="77777777" w:rsidR="00B6459F" w:rsidRDefault="001B28CD">
      <w:pPr>
        <w:pStyle w:val="B2"/>
        <w:rPr>
          <w:lang w:val="en-US"/>
        </w:rPr>
      </w:pPr>
      <w:r>
        <w:rPr>
          <w:lang w:val="en-US"/>
        </w:rPr>
        <w:t>2&gt;</w:t>
      </w:r>
      <w:r>
        <w:rPr>
          <w:lang w:val="en-US"/>
        </w:rPr>
        <w:tab/>
        <w:t>if the random access procedure was initiated for beam failure recovery:</w:t>
      </w:r>
    </w:p>
    <w:p w14:paraId="4784272B" w14:textId="77777777" w:rsidR="00B6459F" w:rsidRDefault="001B28CD">
      <w:pPr>
        <w:pStyle w:val="B3"/>
        <w:rPr>
          <w:lang w:val="en-US"/>
        </w:rPr>
      </w:pPr>
      <w:r>
        <w:rPr>
          <w:lang w:val="en-US"/>
        </w:rPr>
        <w:t>3&gt;</w:t>
      </w:r>
      <w:r>
        <w:rPr>
          <w:lang w:val="en-US"/>
        </w:rPr>
        <w:tab/>
        <w:t xml:space="preserve">set the </w:t>
      </w:r>
      <w:r>
        <w:rPr>
          <w:i/>
          <w:iCs/>
          <w:lang w:val="en-US"/>
        </w:rPr>
        <w:t>rlf-Cause</w:t>
      </w:r>
      <w:r>
        <w:rPr>
          <w:lang w:val="en-US"/>
        </w:rPr>
        <w:t xml:space="preserve"> as </w:t>
      </w:r>
      <w:r>
        <w:rPr>
          <w:i/>
          <w:lang w:val="en-US"/>
        </w:rPr>
        <w:t>beamFailureRecoveryFailure</w:t>
      </w:r>
      <w:r>
        <w:rPr>
          <w:lang w:val="en-US"/>
        </w:rPr>
        <w:t>;</w:t>
      </w:r>
    </w:p>
    <w:p w14:paraId="33DF89F1" w14:textId="77777777" w:rsidR="00B6459F" w:rsidRDefault="001B28CD">
      <w:pPr>
        <w:pStyle w:val="B2"/>
        <w:rPr>
          <w:lang w:val="en-US"/>
        </w:rPr>
      </w:pPr>
      <w:r>
        <w:rPr>
          <w:lang w:val="en-US"/>
        </w:rPr>
        <w:t>2&gt;</w:t>
      </w:r>
      <w:r>
        <w:rPr>
          <w:lang w:val="en-US"/>
        </w:rPr>
        <w:tab/>
        <w:t>else:</w:t>
      </w:r>
    </w:p>
    <w:p w14:paraId="21BBBCEB" w14:textId="77777777" w:rsidR="00B6459F" w:rsidRDefault="001B28CD">
      <w:pPr>
        <w:pStyle w:val="B3"/>
        <w:rPr>
          <w:lang w:val="en-US"/>
        </w:rPr>
      </w:pPr>
      <w:r>
        <w:rPr>
          <w:lang w:val="en-US"/>
        </w:rPr>
        <w:t>3&gt;</w:t>
      </w:r>
      <w:r>
        <w:rPr>
          <w:lang w:val="en-US"/>
        </w:rPr>
        <w:tab/>
        <w:t xml:space="preserve">set the </w:t>
      </w:r>
      <w:r>
        <w:rPr>
          <w:i/>
          <w:iCs/>
          <w:lang w:val="en-US"/>
        </w:rPr>
        <w:t>rlf-Cause</w:t>
      </w:r>
      <w:r>
        <w:rPr>
          <w:lang w:val="en-US"/>
        </w:rPr>
        <w:t xml:space="preserve"> as </w:t>
      </w:r>
      <w:r>
        <w:rPr>
          <w:i/>
          <w:iCs/>
          <w:lang w:val="en-US"/>
        </w:rPr>
        <w:t>randomAccessProblem</w:t>
      </w:r>
      <w:r>
        <w:rPr>
          <w:lang w:val="en-US"/>
        </w:rPr>
        <w:t>;</w:t>
      </w:r>
    </w:p>
    <w:p w14:paraId="3A4B3918" w14:textId="77777777" w:rsidR="00B6459F" w:rsidRDefault="001B28CD">
      <w:pPr>
        <w:pStyle w:val="B1"/>
        <w:rPr>
          <w:lang w:val="en-US"/>
        </w:rPr>
      </w:pPr>
      <w:r>
        <w:rPr>
          <w:lang w:val="en-US"/>
        </w:rPr>
        <w:t>1&gt;</w:t>
      </w:r>
      <w:r>
        <w:rPr>
          <w:lang w:val="en-US"/>
        </w:rPr>
        <w:tab/>
        <w:t>else if the UE declares radio link failure due to the reaching of maximum number of retransmissions from the MCG RLC:</w:t>
      </w:r>
    </w:p>
    <w:p w14:paraId="72DA309F" w14:textId="77777777" w:rsidR="00B6459F" w:rsidRDefault="001B28CD">
      <w:pPr>
        <w:pStyle w:val="B2"/>
        <w:rPr>
          <w:lang w:val="en-US"/>
        </w:rPr>
      </w:pPr>
      <w:r>
        <w:rPr>
          <w:lang w:val="en-US"/>
        </w:rPr>
        <w:t>2&gt;</w:t>
      </w:r>
      <w:r>
        <w:rPr>
          <w:lang w:val="en-US"/>
        </w:rPr>
        <w:tab/>
        <w:t xml:space="preserve">set the </w:t>
      </w:r>
      <w:r>
        <w:rPr>
          <w:i/>
          <w:lang w:val="en-US"/>
        </w:rPr>
        <w:t>rlf-Cause</w:t>
      </w:r>
      <w:r>
        <w:rPr>
          <w:lang w:val="en-US"/>
        </w:rPr>
        <w:t xml:space="preserve"> as </w:t>
      </w:r>
      <w:r>
        <w:rPr>
          <w:i/>
          <w:lang w:val="en-US"/>
        </w:rPr>
        <w:t>rlc-MaxNumRetx</w:t>
      </w:r>
      <w:r>
        <w:rPr>
          <w:lang w:val="en-US"/>
        </w:rPr>
        <w:t>;</w:t>
      </w:r>
    </w:p>
    <w:p w14:paraId="37883AF9" w14:textId="77777777" w:rsidR="00B6459F" w:rsidRDefault="001B28CD">
      <w:pPr>
        <w:pStyle w:val="B1"/>
        <w:rPr>
          <w:lang w:val="en-US"/>
        </w:rPr>
      </w:pPr>
      <w:r>
        <w:rPr>
          <w:lang w:val="en-US"/>
        </w:rPr>
        <w:t>1&gt;</w:t>
      </w:r>
      <w:r>
        <w:rPr>
          <w:lang w:val="en-US"/>
        </w:rPr>
        <w:tab/>
        <w:t>else if the UE declares radio link failure due to consistent uplink LBT failures:</w:t>
      </w:r>
    </w:p>
    <w:p w14:paraId="004B3C00" w14:textId="77777777" w:rsidR="00B6459F" w:rsidRDefault="001B28CD">
      <w:pPr>
        <w:pStyle w:val="B2"/>
        <w:rPr>
          <w:lang w:val="en-US"/>
        </w:rPr>
      </w:pPr>
      <w:r>
        <w:rPr>
          <w:lang w:val="en-US"/>
        </w:rPr>
        <w:t>2&gt;</w:t>
      </w:r>
      <w:r>
        <w:rPr>
          <w:lang w:val="en-US"/>
        </w:rPr>
        <w:tab/>
        <w:t xml:space="preserve">set the </w:t>
      </w:r>
      <w:r>
        <w:rPr>
          <w:i/>
          <w:lang w:val="en-US"/>
        </w:rPr>
        <w:t>rlf-Cause</w:t>
      </w:r>
      <w:r>
        <w:rPr>
          <w:lang w:val="en-US"/>
        </w:rPr>
        <w:t xml:space="preserve"> as </w:t>
      </w:r>
      <w:r>
        <w:rPr>
          <w:i/>
          <w:lang w:val="en-US"/>
        </w:rPr>
        <w:t>lbtFailure</w:t>
      </w:r>
      <w:r>
        <w:rPr>
          <w:lang w:val="en-US"/>
        </w:rPr>
        <w:t>;</w:t>
      </w:r>
    </w:p>
    <w:p w14:paraId="614981CC" w14:textId="77777777" w:rsidR="00B6459F" w:rsidRDefault="001B28CD">
      <w:pPr>
        <w:pStyle w:val="B1"/>
        <w:rPr>
          <w:lang w:val="en-US"/>
        </w:rPr>
      </w:pPr>
      <w:r>
        <w:rPr>
          <w:lang w:val="en-US"/>
        </w:rPr>
        <w:t>1&gt;</w:t>
      </w:r>
      <w:r>
        <w:rPr>
          <w:lang w:val="en-US"/>
        </w:rPr>
        <w:tab/>
        <w:t xml:space="preserve">else if the IAB-MT declares radio link failure due to </w:t>
      </w:r>
      <w:r>
        <w:rPr>
          <w:rFonts w:eastAsia="SimSun"/>
          <w:lang w:val="en-US"/>
        </w:rPr>
        <w:t>the reception of a BH RLF indication on BAP entity</w:t>
      </w:r>
      <w:r>
        <w:rPr>
          <w:lang w:val="en-US"/>
        </w:rPr>
        <w:t>:</w:t>
      </w:r>
    </w:p>
    <w:p w14:paraId="5C0558FC" w14:textId="77777777" w:rsidR="00B6459F" w:rsidRDefault="001B28CD">
      <w:pPr>
        <w:pStyle w:val="B2"/>
        <w:rPr>
          <w:lang w:val="en-US"/>
        </w:rPr>
      </w:pPr>
      <w:r>
        <w:rPr>
          <w:lang w:val="en-US"/>
        </w:rPr>
        <w:t>2&gt;</w:t>
      </w:r>
      <w:r>
        <w:rPr>
          <w:lang w:val="en-US"/>
        </w:rPr>
        <w:tab/>
        <w:t xml:space="preserve">set the </w:t>
      </w:r>
      <w:r>
        <w:rPr>
          <w:i/>
          <w:iCs/>
          <w:lang w:val="en-US"/>
        </w:rPr>
        <w:t>rlf-Cause</w:t>
      </w:r>
      <w:r>
        <w:rPr>
          <w:lang w:val="en-US"/>
        </w:rPr>
        <w:t xml:space="preserve"> as </w:t>
      </w:r>
      <w:r>
        <w:rPr>
          <w:i/>
          <w:iCs/>
          <w:lang w:val="en-US"/>
        </w:rPr>
        <w:t>bh-rlfRecoveryFailure</w:t>
      </w:r>
      <w:r>
        <w:rPr>
          <w:lang w:val="en-US"/>
        </w:rPr>
        <w:t>.</w:t>
      </w:r>
    </w:p>
    <w:p w14:paraId="543396A9" w14:textId="77777777" w:rsidR="00B6459F" w:rsidRDefault="001B28CD">
      <w:pPr>
        <w:pStyle w:val="B5"/>
        <w:ind w:left="0" w:firstLine="0"/>
        <w:rPr>
          <w:rFonts w:eastAsiaTheme="minorEastAsia"/>
          <w:lang w:val="en-US"/>
        </w:rPr>
      </w:pPr>
      <w:ins w:id="20" w:author="After_RAN2#116e" w:date="2021-11-16T15:57:00Z">
        <w:r>
          <w:rPr>
            <w:rFonts w:eastAsiaTheme="minorEastAsia"/>
            <w:lang w:val="en-US"/>
          </w:rPr>
          <w:t xml:space="preserve">Editor´s note: </w:t>
        </w:r>
        <w:r>
          <w:rPr>
            <w:lang w:val="en-US"/>
          </w:rPr>
          <w:t>FFS whether “BH RLF recovery failure indication” or existing name “BH RLF indication”</w:t>
        </w:r>
      </w:ins>
      <w:ins w:id="21" w:author="After_RAN2#116e" w:date="2021-11-16T15:58:00Z">
        <w:r>
          <w:rPr>
            <w:lang w:val="en-US"/>
          </w:rPr>
          <w:t xml:space="preserve"> should be used in the above section.</w:t>
        </w:r>
      </w:ins>
    </w:p>
    <w:p w14:paraId="5A27A670" w14:textId="77777777" w:rsidR="00B6459F" w:rsidRDefault="001B28CD">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3E28F6BF" w14:textId="77777777" w:rsidR="00B6459F" w:rsidRDefault="001B28CD">
      <w:pPr>
        <w:pStyle w:val="Heading3"/>
        <w:rPr>
          <w:lang w:val="en-US"/>
        </w:rPr>
      </w:pPr>
      <w:r>
        <w:rPr>
          <w:lang w:val="en-US"/>
        </w:rPr>
        <w:t>5.7.1</w:t>
      </w:r>
      <w:r>
        <w:rPr>
          <w:lang w:val="en-US"/>
        </w:rPr>
        <w:tab/>
        <w:t>DL information transfer</w:t>
      </w:r>
      <w:bookmarkEnd w:id="5"/>
      <w:bookmarkEnd w:id="6"/>
    </w:p>
    <w:p w14:paraId="448ED1FB" w14:textId="77777777" w:rsidR="00B6459F" w:rsidRDefault="001B28CD">
      <w:pPr>
        <w:pStyle w:val="Heading4"/>
        <w:rPr>
          <w:lang w:val="en-US"/>
        </w:rPr>
      </w:pPr>
      <w:bookmarkStart w:id="22" w:name="_Toc60776929"/>
      <w:bookmarkStart w:id="23" w:name="_Toc76423215"/>
      <w:r>
        <w:rPr>
          <w:lang w:val="en-US"/>
        </w:rPr>
        <w:t>5.7.1.1</w:t>
      </w:r>
      <w:r>
        <w:rPr>
          <w:lang w:val="en-US"/>
        </w:rPr>
        <w:tab/>
        <w:t>General</w:t>
      </w:r>
      <w:bookmarkEnd w:id="22"/>
      <w:bookmarkEnd w:id="23"/>
    </w:p>
    <w:p w14:paraId="361A66CC" w14:textId="77777777" w:rsidR="00B6459F" w:rsidRDefault="00671D4B">
      <w:pPr>
        <w:pStyle w:val="TH"/>
      </w:pPr>
      <w:r>
        <w:rPr>
          <w:noProof/>
        </w:rPr>
        <w:object w:dxaOrig="3747" w:dyaOrig="1600" w14:anchorId="5D0FDC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87.55pt;height:80.25pt;mso-width-percent:0;mso-height-percent:0;mso-width-percent:0;mso-height-percent:0" o:ole="">
            <v:imagedata r:id="rId16" o:title=""/>
          </v:shape>
          <o:OLEObject Type="Embed" ProgID="Mscgen.Chart" ShapeID="_x0000_i1025" DrawAspect="Content" ObjectID="_1706384636" r:id="rId17"/>
        </w:object>
      </w:r>
    </w:p>
    <w:p w14:paraId="452CCA16" w14:textId="77777777" w:rsidR="00B6459F" w:rsidRDefault="001B28CD">
      <w:pPr>
        <w:pStyle w:val="TF"/>
      </w:pPr>
      <w:r>
        <w:t>Figure 5.7.1.1-1: DL information transfer</w:t>
      </w:r>
    </w:p>
    <w:p w14:paraId="62518C1A" w14:textId="77777777" w:rsidR="00B6459F" w:rsidRDefault="001B28CD">
      <w:r>
        <w:t>The purpose of this procedure is to transfer NAS dedicated information from NG-RAN to a UE in RRC_CONNECTED</w:t>
      </w:r>
      <w:ins w:id="24" w:author="After_RAN2#115e-Ericsson" w:date="2021-08-31T14:48:00Z">
        <w:r>
          <w:t>, or to transfer F1</w:t>
        </w:r>
      </w:ins>
      <w:ins w:id="25" w:author="After_RAN2#115e-Ericsson" w:date="2021-09-01T12:02:00Z">
        <w:r>
          <w:t>-C</w:t>
        </w:r>
      </w:ins>
      <w:ins w:id="26" w:author="After_RAN2#115e-Ericsson" w:date="2021-08-31T14:48:00Z">
        <w:r>
          <w:t xml:space="preserve"> </w:t>
        </w:r>
      </w:ins>
      <w:ins w:id="27" w:author="After_RAN2#115e-Ericsson" w:date="2021-09-01T12:03:00Z">
        <w:r>
          <w:t>related</w:t>
        </w:r>
      </w:ins>
      <w:ins w:id="28" w:author="After_RAN2#115e-Ericsson" w:date="2021-08-31T14:48:00Z">
        <w:r>
          <w:t xml:space="preserve"> information from IAB Donor-CU to IAB-DU via IAB-MT in RRC_CONNECTED.</w:t>
        </w:r>
      </w:ins>
    </w:p>
    <w:p w14:paraId="6D78A0AD" w14:textId="77777777" w:rsidR="00B6459F" w:rsidRDefault="001B28CD">
      <w:pPr>
        <w:pStyle w:val="Heading4"/>
        <w:rPr>
          <w:lang w:val="en-US"/>
        </w:rPr>
      </w:pPr>
      <w:bookmarkStart w:id="29" w:name="_Toc76423216"/>
      <w:bookmarkStart w:id="30" w:name="_Toc60776930"/>
      <w:r>
        <w:rPr>
          <w:lang w:val="en-US"/>
        </w:rPr>
        <w:t>5.7.1.2</w:t>
      </w:r>
      <w:r>
        <w:rPr>
          <w:lang w:val="en-US"/>
        </w:rPr>
        <w:tab/>
        <w:t>Initiation</w:t>
      </w:r>
      <w:bookmarkEnd w:id="29"/>
      <w:bookmarkEnd w:id="30"/>
    </w:p>
    <w:p w14:paraId="47B907E1" w14:textId="77777777" w:rsidR="00B6459F" w:rsidRDefault="001B28CD">
      <w:r>
        <w:t>The network initiates the DL information transfer procedure whenever there is a need to transfer NAS dedicated information</w:t>
      </w:r>
      <w:ins w:id="31" w:author="After_RAN2#115e-Ericsson" w:date="2021-08-31T14:48:00Z">
        <w:r>
          <w:t xml:space="preserve">, or </w:t>
        </w:r>
      </w:ins>
      <w:ins w:id="32" w:author="After_RAN2#115e-Ericsson" w:date="2021-08-31T14:49:00Z">
        <w:r>
          <w:t>F1</w:t>
        </w:r>
      </w:ins>
      <w:ins w:id="33" w:author="After_RAN2#115e-Ericsson" w:date="2021-09-01T12:04:00Z">
        <w:r>
          <w:t>-C related</w:t>
        </w:r>
      </w:ins>
      <w:ins w:id="34" w:author="After_RAN2#115e-Ericsson" w:date="2021-08-31T14:49:00Z">
        <w:r>
          <w:t xml:space="preserve"> information</w:t>
        </w:r>
      </w:ins>
      <w:r>
        <w:t xml:space="preserve">. The network initiates the DL information transfer procedure by sending the </w:t>
      </w:r>
      <w:r>
        <w:rPr>
          <w:i/>
        </w:rPr>
        <w:t>DLInformationTransfer</w:t>
      </w:r>
      <w:r>
        <w:t xml:space="preserve"> message.</w:t>
      </w:r>
    </w:p>
    <w:p w14:paraId="20702678" w14:textId="77777777" w:rsidR="00B6459F" w:rsidRDefault="001B28CD">
      <w:pPr>
        <w:pStyle w:val="Heading4"/>
        <w:rPr>
          <w:lang w:val="en-US"/>
        </w:rPr>
      </w:pPr>
      <w:bookmarkStart w:id="35" w:name="_Toc76423217"/>
      <w:bookmarkStart w:id="36" w:name="_Toc60776931"/>
      <w:r>
        <w:rPr>
          <w:lang w:val="en-US"/>
        </w:rPr>
        <w:t>5.7.1.3</w:t>
      </w:r>
      <w:r>
        <w:rPr>
          <w:lang w:val="en-US"/>
        </w:rPr>
        <w:tab/>
        <w:t xml:space="preserve">Reception of the </w:t>
      </w:r>
      <w:r>
        <w:rPr>
          <w:i/>
          <w:lang w:val="en-US"/>
        </w:rPr>
        <w:t>DLInformationTransfer</w:t>
      </w:r>
      <w:r>
        <w:rPr>
          <w:lang w:val="en-US"/>
        </w:rPr>
        <w:t xml:space="preserve"> by the UE</w:t>
      </w:r>
      <w:bookmarkEnd w:id="35"/>
      <w:bookmarkEnd w:id="36"/>
    </w:p>
    <w:p w14:paraId="09809A5F" w14:textId="77777777" w:rsidR="00B6459F" w:rsidRDefault="001B28CD">
      <w:r>
        <w:t xml:space="preserve">Upon receiving </w:t>
      </w:r>
      <w:r>
        <w:rPr>
          <w:i/>
        </w:rPr>
        <w:t>DLInformationTransfer</w:t>
      </w:r>
      <w:r>
        <w:t xml:space="preserve"> message, the UE shall:</w:t>
      </w:r>
    </w:p>
    <w:p w14:paraId="25AEDAA5" w14:textId="77777777" w:rsidR="00B6459F" w:rsidRDefault="001B28CD">
      <w:pPr>
        <w:pStyle w:val="B1"/>
        <w:rPr>
          <w:lang w:val="en-US"/>
        </w:rPr>
      </w:pPr>
      <w:r>
        <w:rPr>
          <w:lang w:val="en-US"/>
        </w:rPr>
        <w:t>1&gt;</w:t>
      </w:r>
      <w:r>
        <w:rPr>
          <w:lang w:val="en-US"/>
        </w:rPr>
        <w:tab/>
        <w:t xml:space="preserve">if </w:t>
      </w:r>
      <w:r>
        <w:rPr>
          <w:i/>
          <w:lang w:val="en-US"/>
        </w:rPr>
        <w:t>dedicatedNAS-Message</w:t>
      </w:r>
      <w:r>
        <w:rPr>
          <w:lang w:val="en-US"/>
        </w:rPr>
        <w:t xml:space="preserve"> is included:</w:t>
      </w:r>
    </w:p>
    <w:p w14:paraId="4006C542" w14:textId="77777777" w:rsidR="00B6459F" w:rsidRDefault="001B28CD">
      <w:pPr>
        <w:pStyle w:val="B2"/>
        <w:rPr>
          <w:lang w:val="en-US"/>
        </w:rPr>
      </w:pPr>
      <w:r>
        <w:rPr>
          <w:lang w:val="en-US"/>
        </w:rPr>
        <w:t>2&gt;</w:t>
      </w:r>
      <w:r>
        <w:rPr>
          <w:lang w:val="en-US"/>
        </w:rPr>
        <w:tab/>
        <w:t xml:space="preserve">forward </w:t>
      </w:r>
      <w:r>
        <w:rPr>
          <w:i/>
          <w:lang w:val="en-US"/>
        </w:rPr>
        <w:t>dedicatedNAS-Message</w:t>
      </w:r>
      <w:r>
        <w:rPr>
          <w:lang w:val="en-US"/>
        </w:rPr>
        <w:t xml:space="preserve"> to upper layers.</w:t>
      </w:r>
    </w:p>
    <w:p w14:paraId="5ECA3C3B" w14:textId="77777777" w:rsidR="00B6459F" w:rsidRDefault="001B28CD">
      <w:pPr>
        <w:pStyle w:val="B1"/>
        <w:rPr>
          <w:lang w:val="en-US"/>
        </w:rPr>
      </w:pPr>
      <w:r>
        <w:rPr>
          <w:lang w:val="en-US"/>
        </w:rPr>
        <w:t>1&gt;</w:t>
      </w:r>
      <w:r>
        <w:rPr>
          <w:lang w:val="en-US"/>
        </w:rPr>
        <w:tab/>
        <w:t xml:space="preserve">if </w:t>
      </w:r>
      <w:r>
        <w:rPr>
          <w:i/>
          <w:lang w:val="en-US"/>
        </w:rPr>
        <w:t>referenceTimeInfo</w:t>
      </w:r>
      <w:r>
        <w:rPr>
          <w:lang w:val="en-US"/>
        </w:rPr>
        <w:t xml:space="preserve"> is included:</w:t>
      </w:r>
    </w:p>
    <w:p w14:paraId="0F7599AC" w14:textId="77777777" w:rsidR="00B6459F" w:rsidRDefault="001B28CD">
      <w:pPr>
        <w:pStyle w:val="B2"/>
        <w:rPr>
          <w:lang w:val="en-US"/>
        </w:rPr>
      </w:pPr>
      <w:r>
        <w:rPr>
          <w:lang w:val="en-US"/>
        </w:rPr>
        <w:t>2&gt;</w:t>
      </w:r>
      <w:r>
        <w:rPr>
          <w:lang w:val="en-US"/>
        </w:rPr>
        <w:tab/>
        <w:t xml:space="preserve">calculate the reference time based on the </w:t>
      </w:r>
      <w:r>
        <w:rPr>
          <w:i/>
          <w:lang w:val="en-US"/>
        </w:rPr>
        <w:t>time</w:t>
      </w:r>
      <w:r>
        <w:rPr>
          <w:lang w:val="en-US"/>
        </w:rPr>
        <w:t xml:space="preserve">, </w:t>
      </w:r>
      <w:r>
        <w:rPr>
          <w:i/>
          <w:lang w:val="en-US"/>
        </w:rPr>
        <w:t>referenceSFN</w:t>
      </w:r>
      <w:r>
        <w:rPr>
          <w:iCs/>
          <w:lang w:val="en-US"/>
        </w:rPr>
        <w:t xml:space="preserve"> and </w:t>
      </w:r>
      <w:r>
        <w:rPr>
          <w:i/>
          <w:lang w:val="en-US"/>
        </w:rPr>
        <w:t xml:space="preserve">timeInfoType </w:t>
      </w:r>
      <w:r>
        <w:rPr>
          <w:iCs/>
          <w:lang w:val="en-US"/>
        </w:rPr>
        <w:t>if it is included</w:t>
      </w:r>
      <w:r>
        <w:rPr>
          <w:lang w:val="en-US"/>
        </w:rPr>
        <w:t>;</w:t>
      </w:r>
    </w:p>
    <w:p w14:paraId="2D952717" w14:textId="77777777" w:rsidR="00B6459F" w:rsidRDefault="001B28CD">
      <w:pPr>
        <w:pStyle w:val="B2"/>
        <w:rPr>
          <w:lang w:val="en-US"/>
        </w:rPr>
      </w:pPr>
      <w:r>
        <w:rPr>
          <w:lang w:val="en-US"/>
        </w:rPr>
        <w:t>2&gt;</w:t>
      </w:r>
      <w:r>
        <w:rPr>
          <w:lang w:val="en-US"/>
        </w:rPr>
        <w:tab/>
        <w:t xml:space="preserve">calculate the uncertainty of the reference time based on the </w:t>
      </w:r>
      <w:r>
        <w:rPr>
          <w:i/>
          <w:lang w:val="en-US"/>
        </w:rPr>
        <w:t>uncertainty</w:t>
      </w:r>
      <w:r>
        <w:rPr>
          <w:lang w:val="en-US"/>
        </w:rPr>
        <w:t xml:space="preserve">, if </w:t>
      </w:r>
      <w:r>
        <w:rPr>
          <w:i/>
          <w:lang w:val="en-US"/>
        </w:rPr>
        <w:t>uncertainty</w:t>
      </w:r>
      <w:r>
        <w:rPr>
          <w:lang w:val="en-US"/>
        </w:rPr>
        <w:t xml:space="preserve"> is included;</w:t>
      </w:r>
    </w:p>
    <w:p w14:paraId="4E095B65" w14:textId="77777777" w:rsidR="00B6459F" w:rsidRDefault="001B28CD">
      <w:pPr>
        <w:pStyle w:val="B2"/>
        <w:rPr>
          <w:lang w:val="en-US"/>
        </w:rPr>
      </w:pPr>
      <w:r>
        <w:rPr>
          <w:lang w:val="en-US"/>
        </w:rPr>
        <w:t>2&gt;</w:t>
      </w:r>
      <w:r>
        <w:rPr>
          <w:lang w:val="en-US"/>
        </w:rPr>
        <w:tab/>
        <w:t xml:space="preserve">inform upper layers of the reference time and, if </w:t>
      </w:r>
      <w:r>
        <w:rPr>
          <w:i/>
          <w:lang w:val="en-US"/>
        </w:rPr>
        <w:t>uncertainty</w:t>
      </w:r>
      <w:r>
        <w:rPr>
          <w:lang w:val="en-US"/>
        </w:rPr>
        <w:t xml:space="preserve"> is included, of the uncertainty.</w:t>
      </w:r>
    </w:p>
    <w:p w14:paraId="58041AD1" w14:textId="77777777" w:rsidR="00B6459F" w:rsidRDefault="001B28CD">
      <w:pPr>
        <w:pStyle w:val="B2"/>
        <w:ind w:left="0" w:firstLine="0"/>
        <w:rPr>
          <w:ins w:id="37" w:author="After_RAN2#115e-Ericsson" w:date="2021-08-31T14:50:00Z"/>
          <w:rFonts w:eastAsiaTheme="minorEastAsia"/>
          <w:lang w:val="en-US"/>
        </w:rPr>
      </w:pPr>
      <w:ins w:id="38" w:author="After_RAN2#115e-Ericsson" w:date="2021-08-31T14:50:00Z">
        <w:r>
          <w:rPr>
            <w:lang w:val="en-US"/>
          </w:rPr>
          <w:t xml:space="preserve">Upon receiving </w:t>
        </w:r>
        <w:r>
          <w:rPr>
            <w:i/>
            <w:lang w:val="en-US"/>
          </w:rPr>
          <w:t>DLInformationTransfer</w:t>
        </w:r>
        <w:r>
          <w:rPr>
            <w:lang w:val="en-US"/>
          </w:rPr>
          <w:t xml:space="preserve"> message, the IAB-MT shall:</w:t>
        </w:r>
      </w:ins>
    </w:p>
    <w:p w14:paraId="308597B2" w14:textId="77777777" w:rsidR="00B6459F" w:rsidRDefault="001B28CD">
      <w:pPr>
        <w:ind w:left="568" w:hanging="284"/>
        <w:rPr>
          <w:ins w:id="39" w:author="After_RAN2#115e-Ericsson" w:date="2021-08-31T14:50:00Z"/>
          <w:lang w:val="en-US" w:eastAsia="zh-CN"/>
        </w:rPr>
      </w:pPr>
      <w:ins w:id="40" w:author="After_RAN2#115e-Ericsson" w:date="2021-08-31T14:50:00Z">
        <w:r>
          <w:rPr>
            <w:lang w:val="en-US" w:eastAsia="zh-CN"/>
          </w:rPr>
          <w:t>1&gt;</w:t>
        </w:r>
        <w:r>
          <w:rPr>
            <w:lang w:val="en-US" w:eastAsia="zh-CN"/>
          </w:rPr>
          <w:tab/>
          <w:t xml:space="preserve">if </w:t>
        </w:r>
        <w:r>
          <w:rPr>
            <w:i/>
            <w:lang w:val="en-US" w:eastAsia="zh-CN"/>
          </w:rPr>
          <w:t>dedicatedInfo</w:t>
        </w:r>
        <w:r>
          <w:rPr>
            <w:i/>
            <w:lang w:eastAsia="zh-CN"/>
          </w:rPr>
          <w:t>F1</w:t>
        </w:r>
      </w:ins>
      <w:ins w:id="41" w:author="After_RAN2#115e-Ericsson" w:date="2021-09-01T12:04:00Z">
        <w:r>
          <w:rPr>
            <w:i/>
            <w:lang w:eastAsia="zh-CN"/>
          </w:rPr>
          <w:t>c</w:t>
        </w:r>
      </w:ins>
      <w:ins w:id="42" w:author="After_RAN2#115e-Ericsson" w:date="2021-08-31T14:50:00Z">
        <w:r>
          <w:rPr>
            <w:lang w:val="en-US" w:eastAsia="zh-CN"/>
          </w:rPr>
          <w:t xml:space="preserve"> is </w:t>
        </w:r>
        <w:r>
          <w:rPr>
            <w:lang w:eastAsia="zh-CN"/>
          </w:rPr>
          <w:t>included</w:t>
        </w:r>
        <w:r>
          <w:rPr>
            <w:lang w:val="en-US" w:eastAsia="zh-CN"/>
          </w:rPr>
          <w:t>:</w:t>
        </w:r>
      </w:ins>
    </w:p>
    <w:p w14:paraId="1019645B" w14:textId="77777777" w:rsidR="00B6459F" w:rsidRDefault="001B28CD">
      <w:pPr>
        <w:ind w:left="851" w:hanging="284"/>
        <w:rPr>
          <w:lang w:val="en-US" w:eastAsia="zh-CN"/>
        </w:rPr>
      </w:pPr>
      <w:ins w:id="43" w:author="After_RAN2#115e-Ericsson" w:date="2021-08-31T14:50:00Z">
        <w:r>
          <w:rPr>
            <w:lang w:val="en-US" w:eastAsia="zh-CN"/>
          </w:rPr>
          <w:t>2&gt;</w:t>
        </w:r>
        <w:r>
          <w:rPr>
            <w:lang w:val="en-US" w:eastAsia="zh-CN"/>
          </w:rPr>
          <w:tab/>
          <w:t xml:space="preserve">forward </w:t>
        </w:r>
        <w:r>
          <w:rPr>
            <w:i/>
            <w:lang w:val="en-US" w:eastAsia="zh-CN"/>
          </w:rPr>
          <w:t>dedicatedInfoF1</w:t>
        </w:r>
      </w:ins>
      <w:ins w:id="44" w:author="After_RAN2#115e-Ericsson" w:date="2021-09-01T12:04:00Z">
        <w:r>
          <w:rPr>
            <w:i/>
            <w:lang w:val="en-US" w:eastAsia="zh-CN"/>
          </w:rPr>
          <w:t>c</w:t>
        </w:r>
      </w:ins>
      <w:ins w:id="45" w:author="After_RAN2#115e-Ericsson" w:date="2021-08-31T14:50:00Z">
        <w:r>
          <w:rPr>
            <w:lang w:val="en-US" w:eastAsia="zh-CN"/>
          </w:rPr>
          <w:t xml:space="preserve"> to the </w:t>
        </w:r>
        <w:r>
          <w:rPr>
            <w:lang w:eastAsia="zh-CN"/>
          </w:rPr>
          <w:t>IAB-DU</w:t>
        </w:r>
        <w:r>
          <w:rPr>
            <w:lang w:val="en-US" w:eastAsia="zh-CN"/>
          </w:rPr>
          <w:t>.</w:t>
        </w:r>
      </w:ins>
    </w:p>
    <w:p w14:paraId="392B9E9F" w14:textId="77777777" w:rsidR="00B6459F" w:rsidRDefault="001B28CD">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59711001" w14:textId="77777777" w:rsidR="00B6459F" w:rsidRDefault="001B28CD">
      <w:pPr>
        <w:pStyle w:val="Heading3"/>
        <w:rPr>
          <w:lang w:val="en-US"/>
        </w:rPr>
      </w:pPr>
      <w:bookmarkStart w:id="46" w:name="_Toc60776936"/>
      <w:bookmarkStart w:id="47" w:name="_Toc76423222"/>
      <w:r>
        <w:rPr>
          <w:lang w:val="en-US"/>
        </w:rPr>
        <w:t>5.7.2</w:t>
      </w:r>
      <w:r>
        <w:rPr>
          <w:lang w:val="en-US"/>
        </w:rPr>
        <w:tab/>
        <w:t>UL information transfer</w:t>
      </w:r>
      <w:bookmarkEnd w:id="46"/>
      <w:bookmarkEnd w:id="47"/>
    </w:p>
    <w:p w14:paraId="617FD2D3" w14:textId="77777777" w:rsidR="00B6459F" w:rsidRDefault="001B28CD">
      <w:pPr>
        <w:pStyle w:val="Heading4"/>
        <w:rPr>
          <w:lang w:val="en-US"/>
        </w:rPr>
      </w:pPr>
      <w:bookmarkStart w:id="48" w:name="_Toc60776937"/>
      <w:bookmarkStart w:id="49" w:name="_Toc76423223"/>
      <w:r>
        <w:rPr>
          <w:lang w:val="en-US"/>
        </w:rPr>
        <w:t>5.7.2.1</w:t>
      </w:r>
      <w:r>
        <w:rPr>
          <w:lang w:val="en-US"/>
        </w:rPr>
        <w:tab/>
        <w:t>General</w:t>
      </w:r>
      <w:bookmarkEnd w:id="48"/>
      <w:bookmarkEnd w:id="49"/>
    </w:p>
    <w:p w14:paraId="7FC7C808" w14:textId="77777777" w:rsidR="00B6459F" w:rsidRDefault="00671D4B">
      <w:pPr>
        <w:pStyle w:val="TH"/>
      </w:pPr>
      <w:r>
        <w:rPr>
          <w:noProof/>
        </w:rPr>
        <w:object w:dxaOrig="3747" w:dyaOrig="1600" w14:anchorId="7BD0F1FA">
          <v:shape id="_x0000_i1026" type="#_x0000_t75" alt="" style="width:188.3pt;height:79.5pt;mso-width-percent:0;mso-height-percent:0;mso-width-percent:0;mso-height-percent:0" o:ole="">
            <v:imagedata r:id="rId18" o:title=""/>
          </v:shape>
          <o:OLEObject Type="Embed" ProgID="Mscgen.Chart" ShapeID="_x0000_i1026" DrawAspect="Content" ObjectID="_1706384637" r:id="rId19"/>
        </w:object>
      </w:r>
    </w:p>
    <w:p w14:paraId="4171B2A7" w14:textId="77777777" w:rsidR="00B6459F" w:rsidRDefault="001B28CD">
      <w:pPr>
        <w:pStyle w:val="TF"/>
      </w:pPr>
      <w:r>
        <w:t>Figure 5.7.2.1-1: UL information transfer</w:t>
      </w:r>
    </w:p>
    <w:p w14:paraId="41DF8124" w14:textId="77777777" w:rsidR="00B6459F" w:rsidRDefault="001B28CD">
      <w:r>
        <w:t>The purpose of this procedure is to transfer NAS dedicated information from the UE to the network</w:t>
      </w:r>
      <w:ins w:id="50" w:author="After_RAN2#115e-Ericsson" w:date="2021-08-31T11:54:00Z">
        <w:r>
          <w:t>, or to transfer F1</w:t>
        </w:r>
      </w:ins>
      <w:ins w:id="51" w:author="After_RAN2#115e-Ericsson" w:date="2021-09-01T12:05:00Z">
        <w:r>
          <w:t xml:space="preserve">-C related </w:t>
        </w:r>
      </w:ins>
      <w:ins w:id="52" w:author="After_RAN2#115e-Ericsson" w:date="2021-08-31T11:54:00Z">
        <w:r>
          <w:t>information from IAB-DU</w:t>
        </w:r>
      </w:ins>
      <w:ins w:id="53" w:author="After_RAN2#115e-Ericsson" w:date="2021-08-31T11:55:00Z">
        <w:r>
          <w:t xml:space="preserve"> to IAB Donor-CU via IAB-MT in RRC CONNECTED</w:t>
        </w:r>
      </w:ins>
      <w:r>
        <w:t>.</w:t>
      </w:r>
    </w:p>
    <w:p w14:paraId="366A1F11" w14:textId="77777777" w:rsidR="00B6459F" w:rsidRDefault="001B28CD">
      <w:pPr>
        <w:pStyle w:val="Heading4"/>
        <w:rPr>
          <w:lang w:val="en-US"/>
        </w:rPr>
      </w:pPr>
      <w:bookmarkStart w:id="54" w:name="_Toc60776938"/>
      <w:bookmarkStart w:id="55" w:name="_Toc76423224"/>
      <w:r>
        <w:rPr>
          <w:lang w:val="en-US"/>
        </w:rPr>
        <w:t>5.7.2.2</w:t>
      </w:r>
      <w:r>
        <w:rPr>
          <w:lang w:val="en-US"/>
        </w:rPr>
        <w:tab/>
        <w:t>Initiation</w:t>
      </w:r>
      <w:bookmarkEnd w:id="54"/>
      <w:bookmarkEnd w:id="55"/>
    </w:p>
    <w:p w14:paraId="2036929D" w14:textId="77777777" w:rsidR="00B6459F" w:rsidRDefault="001B28CD">
      <w:pPr>
        <w:rPr>
          <w:ins w:id="56" w:author="After_RAN2#115e-Ericsson" w:date="2021-09-08T16:19:00Z"/>
        </w:rPr>
      </w:pPr>
      <w:r>
        <w:t>A UE in RRC_CONNECTED initiates the UL information transfer procedure whenever there is a need to transfer NAS dedicated information. The UE initiates the UL information transfer procedure by sending the ULInformationTransfer message.</w:t>
      </w:r>
      <w:ins w:id="57" w:author="After_RAN2#115e-Ericsson" w:date="2021-08-31T11:57:00Z">
        <w:r>
          <w:t xml:space="preserve"> In addition, an IAB-MT in RRC CONNECTED initiates the UL information transfer procedure whenever there is a need to</w:t>
        </w:r>
      </w:ins>
      <w:ins w:id="58" w:author="After_RAN2#115e-Ericsson" w:date="2021-08-31T11:58:00Z">
        <w:r>
          <w:t xml:space="preserve"> transfer F1-</w:t>
        </w:r>
      </w:ins>
      <w:ins w:id="59" w:author="After_RAN2#115e-Ericsson" w:date="2021-09-01T12:05:00Z">
        <w:r>
          <w:t>C related</w:t>
        </w:r>
      </w:ins>
      <w:ins w:id="60" w:author="After_RAN2#115e-Ericsson" w:date="2021-08-31T11:58:00Z">
        <w:r>
          <w:t xml:space="preserve"> information. When F1</w:t>
        </w:r>
      </w:ins>
      <w:ins w:id="61" w:author="After_RAN2#115e-Ericsson" w:date="2021-09-01T12:05:00Z">
        <w:r>
          <w:t>-C related</w:t>
        </w:r>
      </w:ins>
      <w:ins w:id="62" w:author="After_RAN2#115e-Ericsson" w:date="2021-08-31T11:58:00Z">
        <w:r>
          <w:t xml:space="preserve"> information has to be transferred, the </w:t>
        </w:r>
      </w:ins>
      <w:ins w:id="63" w:author="After_RAN2#115e-Ericsson" w:date="2021-08-31T11:59:00Z">
        <w:r>
          <w:t>IAB-MT shall initiate the procedure only if SBR2 is established.</w:t>
        </w:r>
      </w:ins>
    </w:p>
    <w:p w14:paraId="68A356CB" w14:textId="77777777" w:rsidR="00B6459F" w:rsidRDefault="001B28CD">
      <w:pPr>
        <w:pStyle w:val="Heading4"/>
        <w:rPr>
          <w:lang w:val="en-US"/>
        </w:rPr>
      </w:pPr>
      <w:bookmarkStart w:id="64" w:name="_Toc60776939"/>
      <w:bookmarkStart w:id="65" w:name="_Toc76423225"/>
      <w:r>
        <w:rPr>
          <w:lang w:val="en-US"/>
        </w:rPr>
        <w:t>5.7.2.3</w:t>
      </w:r>
      <w:r>
        <w:rPr>
          <w:lang w:val="en-US"/>
        </w:rPr>
        <w:tab/>
        <w:t>Actions related to transmission of ULInformationTransfer message</w:t>
      </w:r>
      <w:bookmarkEnd w:id="64"/>
      <w:bookmarkEnd w:id="65"/>
    </w:p>
    <w:p w14:paraId="5D4587B4" w14:textId="77777777" w:rsidR="00B6459F" w:rsidRDefault="001B28CD">
      <w:r>
        <w:t xml:space="preserve">The UE shall set the contents of the </w:t>
      </w:r>
      <w:r>
        <w:rPr>
          <w:i/>
        </w:rPr>
        <w:t>ULInformationTransfer</w:t>
      </w:r>
      <w:r>
        <w:t xml:space="preserve"> message as follows:</w:t>
      </w:r>
    </w:p>
    <w:p w14:paraId="4F73FC0D" w14:textId="77777777" w:rsidR="00B6459F" w:rsidRDefault="001B28CD">
      <w:pPr>
        <w:pStyle w:val="B1"/>
        <w:rPr>
          <w:lang w:val="en-US"/>
        </w:rPr>
      </w:pPr>
      <w:r>
        <w:rPr>
          <w:lang w:val="en-US"/>
        </w:rPr>
        <w:t>1&gt;</w:t>
      </w:r>
      <w:r>
        <w:rPr>
          <w:lang w:val="en-US"/>
        </w:rPr>
        <w:tab/>
        <w:t>if the upper layer provides NAS PDU:</w:t>
      </w:r>
    </w:p>
    <w:p w14:paraId="2F995BA3" w14:textId="77777777" w:rsidR="00B6459F" w:rsidRDefault="001B28CD">
      <w:pPr>
        <w:pStyle w:val="B2"/>
        <w:rPr>
          <w:ins w:id="66" w:author="After_RAN2#115e-Ericsson" w:date="2021-08-31T12:03:00Z"/>
          <w:lang w:val="en-US"/>
        </w:rPr>
      </w:pPr>
      <w:r>
        <w:rPr>
          <w:lang w:val="en-US"/>
        </w:rPr>
        <w:t>2&gt;</w:t>
      </w:r>
      <w:r>
        <w:rPr>
          <w:lang w:val="en-US"/>
        </w:rPr>
        <w:tab/>
        <w:t xml:space="preserve">set the </w:t>
      </w:r>
      <w:r>
        <w:rPr>
          <w:i/>
          <w:lang w:val="en-US"/>
        </w:rPr>
        <w:t>dedicatedNAS-Message</w:t>
      </w:r>
      <w:r>
        <w:rPr>
          <w:lang w:val="en-US"/>
        </w:rPr>
        <w:t xml:space="preserve"> to include the information received from upper layers</w:t>
      </w:r>
      <w:ins w:id="67" w:author="After_RAN2#115e-Ericsson" w:date="2021-08-31T12:03:00Z">
        <w:r>
          <w:rPr>
            <w:lang w:val="en-US"/>
          </w:rPr>
          <w:t>;</w:t>
        </w:r>
      </w:ins>
    </w:p>
    <w:p w14:paraId="295D38AF" w14:textId="77777777" w:rsidR="00B6459F" w:rsidRDefault="001B28CD">
      <w:pPr>
        <w:pStyle w:val="B1"/>
        <w:rPr>
          <w:ins w:id="68" w:author="After_RAN2#115e-Ericsson" w:date="2021-08-31T12:03:00Z"/>
          <w:lang w:val="en-US"/>
        </w:rPr>
      </w:pPr>
      <w:ins w:id="69" w:author="After_RAN2#115e-Ericsson" w:date="2021-08-31T12:03:00Z">
        <w:r>
          <w:rPr>
            <w:lang w:val="en-US"/>
          </w:rPr>
          <w:t>1&gt;</w:t>
        </w:r>
        <w:r>
          <w:rPr>
            <w:lang w:val="en-US"/>
          </w:rPr>
          <w:tab/>
        </w:r>
      </w:ins>
      <w:ins w:id="70" w:author="After_RAN2#115e-Ericsson" w:date="2021-09-08T16:23:00Z">
        <w:r>
          <w:rPr>
            <w:lang w:val="en-US"/>
          </w:rPr>
          <w:t xml:space="preserve">for the IAB-MT, </w:t>
        </w:r>
      </w:ins>
      <w:ins w:id="71" w:author="After_RAN2#115e-Ericsson" w:date="2021-08-31T12:03:00Z">
        <w:r>
          <w:rPr>
            <w:lang w:val="en-US"/>
          </w:rPr>
          <w:t>if th</w:t>
        </w:r>
      </w:ins>
      <w:ins w:id="72" w:author="After_RAN2#115e-Ericsson" w:date="2021-08-31T12:04:00Z">
        <w:r>
          <w:rPr>
            <w:lang w:val="en-US"/>
          </w:rPr>
          <w:t>ere is a need to transfer F1</w:t>
        </w:r>
      </w:ins>
      <w:ins w:id="73" w:author="After_RAN2#115e-Ericsson" w:date="2021-09-01T12:06:00Z">
        <w:r>
          <w:rPr>
            <w:lang w:val="en-US"/>
          </w:rPr>
          <w:t>-C</w:t>
        </w:r>
      </w:ins>
      <w:ins w:id="74" w:author="After_RAN2#115e-Ericsson" w:date="2021-08-31T12:04:00Z">
        <w:r>
          <w:rPr>
            <w:lang w:val="en-US"/>
          </w:rPr>
          <w:t xml:space="preserve"> </w:t>
        </w:r>
      </w:ins>
      <w:ins w:id="75" w:author="After_RAN2#115e-Ericsson" w:date="2021-09-10T08:42:00Z">
        <w:r>
          <w:rPr>
            <w:lang w:val="en-US"/>
          </w:rPr>
          <w:t>related</w:t>
        </w:r>
      </w:ins>
      <w:ins w:id="76" w:author="After_RAN2#115e-Ericsson" w:date="2021-09-10T08:43:00Z">
        <w:r>
          <w:rPr>
            <w:lang w:val="en-US"/>
          </w:rPr>
          <w:t xml:space="preserve"> </w:t>
        </w:r>
      </w:ins>
      <w:ins w:id="77" w:author="After_RAN2#115e-Ericsson" w:date="2021-08-31T12:04:00Z">
        <w:r>
          <w:rPr>
            <w:lang w:val="en-US"/>
          </w:rPr>
          <w:t>information</w:t>
        </w:r>
      </w:ins>
      <w:ins w:id="78" w:author="After_RAN2#115e-Ericsson" w:date="2021-08-31T12:03:00Z">
        <w:r>
          <w:rPr>
            <w:lang w:val="en-US"/>
          </w:rPr>
          <w:t>:</w:t>
        </w:r>
      </w:ins>
    </w:p>
    <w:p w14:paraId="78545B73" w14:textId="77777777" w:rsidR="00B6459F" w:rsidRDefault="001B28CD">
      <w:pPr>
        <w:pStyle w:val="B2"/>
        <w:rPr>
          <w:rFonts w:eastAsiaTheme="minorEastAsia"/>
          <w:lang w:val="en-US"/>
        </w:rPr>
      </w:pPr>
      <w:ins w:id="79" w:author="After_RAN2#115e-Ericsson" w:date="2021-08-31T12:03:00Z">
        <w:r>
          <w:rPr>
            <w:lang w:val="en-US"/>
          </w:rPr>
          <w:t>2&gt;</w:t>
        </w:r>
      </w:ins>
      <w:ins w:id="80" w:author="After_RAN2#115e-Ericsson" w:date="2021-08-31T12:05:00Z">
        <w:r>
          <w:rPr>
            <w:lang w:val="en-US"/>
          </w:rPr>
          <w:t xml:space="preserve">include the </w:t>
        </w:r>
        <w:r>
          <w:rPr>
            <w:i/>
            <w:iCs/>
            <w:lang w:val="en-US"/>
          </w:rPr>
          <w:t>dedicatedInfoF1</w:t>
        </w:r>
      </w:ins>
      <w:ins w:id="81" w:author="After_RAN2#115e-Ericsson" w:date="2021-09-01T12:06:00Z">
        <w:r>
          <w:rPr>
            <w:i/>
            <w:iCs/>
            <w:lang w:val="en-US"/>
          </w:rPr>
          <w:t>c</w:t>
        </w:r>
      </w:ins>
      <w:ins w:id="82" w:author="After_RAN2#115e-Ericsson" w:date="2021-08-31T12:05:00Z">
        <w:r>
          <w:rPr>
            <w:lang w:val="en-US"/>
          </w:rPr>
          <w:t>;</w:t>
        </w:r>
      </w:ins>
    </w:p>
    <w:p w14:paraId="57454EBA" w14:textId="77777777" w:rsidR="00B6459F" w:rsidRDefault="001B28CD">
      <w:pPr>
        <w:pStyle w:val="B1"/>
        <w:rPr>
          <w:rFonts w:eastAsiaTheme="minorEastAsia"/>
          <w:lang w:val="en-US"/>
        </w:rPr>
      </w:pPr>
      <w:r>
        <w:rPr>
          <w:lang w:val="en-US"/>
        </w:rPr>
        <w:t>1&gt;</w:t>
      </w:r>
      <w:r>
        <w:rPr>
          <w:lang w:val="en-US"/>
        </w:rPr>
        <w:tab/>
        <w:t xml:space="preserve">submit the </w:t>
      </w:r>
      <w:r>
        <w:rPr>
          <w:i/>
          <w:lang w:val="en-US"/>
        </w:rPr>
        <w:t>ULInformationTransfer</w:t>
      </w:r>
      <w:r>
        <w:rPr>
          <w:lang w:val="en-US"/>
        </w:rPr>
        <w:t xml:space="preserve"> message to lower layers for transmission, upon which the procedure ends.</w:t>
      </w:r>
    </w:p>
    <w:p w14:paraId="18EA0A77" w14:textId="77777777" w:rsidR="00B6459F" w:rsidRDefault="001B28CD">
      <w:pPr>
        <w:pStyle w:val="Heading4"/>
        <w:rPr>
          <w:lang w:val="en-US"/>
        </w:rPr>
      </w:pPr>
      <w:bookmarkStart w:id="83" w:name="_Toc60776940"/>
      <w:bookmarkStart w:id="84" w:name="_Toc76423226"/>
      <w:r>
        <w:rPr>
          <w:lang w:val="en-US"/>
        </w:rPr>
        <w:t>5.7.2.4</w:t>
      </w:r>
      <w:r>
        <w:rPr>
          <w:lang w:val="en-US"/>
        </w:rPr>
        <w:tab/>
        <w:t xml:space="preserve">Failure to deliver </w:t>
      </w:r>
      <w:r>
        <w:rPr>
          <w:i/>
          <w:lang w:val="en-US"/>
        </w:rPr>
        <w:t>ULInformationTransfer</w:t>
      </w:r>
      <w:r>
        <w:rPr>
          <w:lang w:val="en-US"/>
        </w:rPr>
        <w:t xml:space="preserve"> message</w:t>
      </w:r>
      <w:bookmarkEnd w:id="83"/>
      <w:bookmarkEnd w:id="84"/>
    </w:p>
    <w:p w14:paraId="65A0495A" w14:textId="77777777" w:rsidR="00B6459F" w:rsidRDefault="001B28CD">
      <w:r>
        <w:t>The UE shall:</w:t>
      </w:r>
    </w:p>
    <w:p w14:paraId="512ADE88" w14:textId="77777777" w:rsidR="00B6459F" w:rsidRDefault="001B28CD">
      <w:pPr>
        <w:pStyle w:val="B1"/>
        <w:rPr>
          <w:lang w:val="en-US"/>
        </w:rPr>
      </w:pPr>
      <w:r>
        <w:rPr>
          <w:lang w:val="en-US"/>
        </w:rPr>
        <w:t>1&gt;</w:t>
      </w:r>
      <w:r>
        <w:rPr>
          <w:lang w:val="en-US"/>
        </w:rPr>
        <w:tab/>
        <w:t xml:space="preserve">if AS security is not started and radio link failure occurs before the successful delivery of </w:t>
      </w:r>
      <w:r>
        <w:rPr>
          <w:i/>
          <w:lang w:val="en-US"/>
        </w:rPr>
        <w:t>ULInformationTransfer</w:t>
      </w:r>
      <w:r>
        <w:rPr>
          <w:lang w:val="en-US"/>
        </w:rPr>
        <w:t xml:space="preserve"> messages has been confirmed by lower layers; or</w:t>
      </w:r>
    </w:p>
    <w:p w14:paraId="74A7E344" w14:textId="77777777" w:rsidR="00B6459F" w:rsidRDefault="001B28CD">
      <w:pPr>
        <w:pStyle w:val="B1"/>
        <w:rPr>
          <w:lang w:val="en-US"/>
        </w:rPr>
      </w:pPr>
      <w:r>
        <w:rPr>
          <w:lang w:val="en-US"/>
        </w:rPr>
        <w:t>1&gt;</w:t>
      </w:r>
      <w:r>
        <w:rPr>
          <w:lang w:val="en-US"/>
        </w:rPr>
        <w:tab/>
        <w:t xml:space="preserve">if PDCP re-establishment or release/addition (e.g due to key refresh upon PCell or PSCell change, or RRC connection re-establishment) occurs on an SRB on which </w:t>
      </w:r>
      <w:r>
        <w:rPr>
          <w:i/>
          <w:lang w:val="en-US"/>
        </w:rPr>
        <w:t>ULInformationTransfer</w:t>
      </w:r>
      <w:r>
        <w:rPr>
          <w:lang w:val="en-US"/>
        </w:rPr>
        <w:t xml:space="preserve"> messages were submitted for transmission but successful delivery of these messages was not confirmed by lower layers:</w:t>
      </w:r>
    </w:p>
    <w:p w14:paraId="67C69C11" w14:textId="77777777" w:rsidR="00B6459F" w:rsidRDefault="001B28CD">
      <w:pPr>
        <w:pStyle w:val="B2"/>
        <w:rPr>
          <w:lang w:val="en-US"/>
        </w:rPr>
      </w:pPr>
      <w:r>
        <w:rPr>
          <w:lang w:val="en-US"/>
        </w:rPr>
        <w:t>2&gt;</w:t>
      </w:r>
      <w:r>
        <w:rPr>
          <w:lang w:val="en-US"/>
        </w:rPr>
        <w:tab/>
        <w:t xml:space="preserve">inform upper layers about the possible failure to deliver the information contained in the concerned </w:t>
      </w:r>
      <w:r>
        <w:rPr>
          <w:i/>
          <w:lang w:val="en-US"/>
        </w:rPr>
        <w:t>ULInformationTransfer</w:t>
      </w:r>
      <w:r>
        <w:rPr>
          <w:lang w:val="en-US"/>
        </w:rPr>
        <w:t xml:space="preserve"> messages</w:t>
      </w:r>
      <w:ins w:id="85" w:author="After_RAN2#115e-Ericsson" w:date="2021-09-01T15:59:00Z">
        <w:r>
          <w:rPr>
            <w:lang w:val="en-US"/>
          </w:rPr>
          <w:t xml:space="preserve">, unless the messages </w:t>
        </w:r>
      </w:ins>
      <w:ins w:id="86" w:author="After_RAN2#115e-Ericsson" w:date="2021-09-10T08:43:00Z">
        <w:r>
          <w:rPr>
            <w:lang w:val="en-US"/>
          </w:rPr>
          <w:t xml:space="preserve">only </w:t>
        </w:r>
      </w:ins>
      <w:ins w:id="87" w:author="After_RAN2#115e-Ericsson" w:date="2021-09-01T15:59:00Z">
        <w:r>
          <w:rPr>
            <w:lang w:val="en-US"/>
          </w:rPr>
          <w:t xml:space="preserve">include </w:t>
        </w:r>
        <w:r>
          <w:rPr>
            <w:i/>
            <w:iCs/>
            <w:lang w:val="en-US"/>
          </w:rPr>
          <w:t>dedicatedInfoF1c</w:t>
        </w:r>
      </w:ins>
      <w:r>
        <w:rPr>
          <w:lang w:val="en-US"/>
        </w:rPr>
        <w:t>.</w:t>
      </w:r>
    </w:p>
    <w:p w14:paraId="495E1576" w14:textId="77777777" w:rsidR="00B6459F" w:rsidRDefault="00B6459F">
      <w:pPr>
        <w:pStyle w:val="B2"/>
        <w:ind w:left="0" w:firstLine="0"/>
        <w:rPr>
          <w:rFonts w:eastAsiaTheme="minorEastAsia"/>
          <w:lang w:val="en-US"/>
        </w:rPr>
      </w:pPr>
    </w:p>
    <w:p w14:paraId="396A2F2D" w14:textId="77777777" w:rsidR="00B6459F" w:rsidRDefault="001B28CD">
      <w:pPr>
        <w:pStyle w:val="Note-Boxed"/>
        <w:pBdr>
          <w:bottom w:val="single" w:sz="8" w:space="0" w:color="auto"/>
        </w:pBdr>
        <w:rPr>
          <w:rFonts w:ascii="Times New Roman" w:hAnsi="Times New Roman" w:cs="Times New Roman"/>
          <w:lang w:val="en-US"/>
        </w:rPr>
      </w:pP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t>NEXT CHANGE</w:t>
      </w:r>
    </w:p>
    <w:p w14:paraId="39A0ACFC" w14:textId="77777777" w:rsidR="00B6459F" w:rsidRDefault="001B28CD">
      <w:pPr>
        <w:pStyle w:val="Heading4"/>
        <w:rPr>
          <w:lang w:val="en-US"/>
        </w:rPr>
      </w:pPr>
      <w:bookmarkStart w:id="88" w:name="_Toc90650824"/>
      <w:bookmarkStart w:id="89" w:name="_Toc60776952"/>
      <w:bookmarkStart w:id="90" w:name="_Toc60777089"/>
      <w:bookmarkStart w:id="91" w:name="_Toc76423375"/>
      <w:bookmarkStart w:id="92" w:name="_Hlk54206646"/>
      <w:bookmarkStart w:id="93" w:name="_Toc60777094"/>
      <w:bookmarkStart w:id="94" w:name="_Toc76423380"/>
      <w:r>
        <w:rPr>
          <w:lang w:val="en-US"/>
        </w:rPr>
        <w:t>5.7.3.3</w:t>
      </w:r>
      <w:r>
        <w:rPr>
          <w:lang w:val="en-US"/>
        </w:rPr>
        <w:tab/>
        <w:t>Failure type determination for (NG)EN-DC</w:t>
      </w:r>
      <w:bookmarkEnd w:id="88"/>
      <w:bookmarkEnd w:id="89"/>
    </w:p>
    <w:p w14:paraId="64191F01" w14:textId="77777777" w:rsidR="00B6459F" w:rsidRDefault="001B28CD">
      <w:r>
        <w:t>The UE shall set the SCG failure type as follows:</w:t>
      </w:r>
    </w:p>
    <w:p w14:paraId="32C752F0" w14:textId="77777777" w:rsidR="00B6459F" w:rsidRDefault="001B28CD">
      <w:pPr>
        <w:pStyle w:val="B1"/>
        <w:rPr>
          <w:lang w:val="en-US"/>
        </w:rPr>
      </w:pPr>
      <w:r>
        <w:rPr>
          <w:lang w:val="en-US"/>
        </w:rPr>
        <w:t>1&gt;</w:t>
      </w:r>
      <w:r>
        <w:rPr>
          <w:lang w:val="en-US"/>
        </w:rPr>
        <w:tab/>
        <w:t xml:space="preserve">if the UE initiates transmission of the </w:t>
      </w:r>
      <w:r>
        <w:rPr>
          <w:i/>
          <w:lang w:val="en-US"/>
        </w:rPr>
        <w:t>SCGFailureInformationNR</w:t>
      </w:r>
      <w:r>
        <w:rPr>
          <w:lang w:val="en-US"/>
        </w:rPr>
        <w:t xml:space="preserve"> message due to T310 expiry:</w:t>
      </w:r>
    </w:p>
    <w:p w14:paraId="23C59868" w14:textId="77777777" w:rsidR="00B6459F" w:rsidRDefault="001B28CD">
      <w:pPr>
        <w:pStyle w:val="B2"/>
        <w:rPr>
          <w:lang w:val="en-US"/>
        </w:rPr>
      </w:pPr>
      <w:r>
        <w:rPr>
          <w:lang w:val="en-US"/>
        </w:rPr>
        <w:t>2&gt;</w:t>
      </w:r>
      <w:r>
        <w:rPr>
          <w:lang w:val="en-US"/>
        </w:rPr>
        <w:tab/>
        <w:t xml:space="preserve">set the </w:t>
      </w:r>
      <w:r>
        <w:rPr>
          <w:i/>
          <w:lang w:val="en-US"/>
        </w:rPr>
        <w:t>failureType</w:t>
      </w:r>
      <w:r>
        <w:rPr>
          <w:lang w:val="en-US"/>
        </w:rPr>
        <w:t xml:space="preserve"> as t31</w:t>
      </w:r>
      <w:r>
        <w:rPr>
          <w:rFonts w:eastAsia="MS Mincho"/>
          <w:lang w:val="en-US"/>
        </w:rPr>
        <w:t>0</w:t>
      </w:r>
      <w:r>
        <w:rPr>
          <w:lang w:val="en-US"/>
        </w:rPr>
        <w:t>-Expiry;</w:t>
      </w:r>
    </w:p>
    <w:p w14:paraId="6E7491BD" w14:textId="77777777" w:rsidR="00B6459F" w:rsidRDefault="001B28CD">
      <w:pPr>
        <w:pStyle w:val="B1"/>
        <w:rPr>
          <w:lang w:val="en-US"/>
        </w:rPr>
      </w:pPr>
      <w:r>
        <w:rPr>
          <w:lang w:val="en-US"/>
        </w:rPr>
        <w:t>1&gt;</w:t>
      </w:r>
      <w:r>
        <w:rPr>
          <w:lang w:val="en-US"/>
        </w:rPr>
        <w:tab/>
        <w:t xml:space="preserve">else if the UE initiates transmission of the </w:t>
      </w:r>
      <w:r>
        <w:rPr>
          <w:i/>
          <w:lang w:val="en-US"/>
        </w:rPr>
        <w:t>SCGFailureInformationNR</w:t>
      </w:r>
      <w:r>
        <w:rPr>
          <w:lang w:val="en-US"/>
        </w:rPr>
        <w:t xml:space="preserve"> message due to T312 expiry:</w:t>
      </w:r>
    </w:p>
    <w:p w14:paraId="0907F633" w14:textId="77777777" w:rsidR="00B6459F" w:rsidRDefault="001B28CD">
      <w:pPr>
        <w:pStyle w:val="B2"/>
        <w:rPr>
          <w:lang w:val="en-US"/>
        </w:rPr>
      </w:pPr>
      <w:r>
        <w:rPr>
          <w:lang w:val="en-US"/>
        </w:rPr>
        <w:t>2&gt;</w:t>
      </w:r>
      <w:r>
        <w:rPr>
          <w:lang w:val="en-US"/>
        </w:rPr>
        <w:tab/>
        <w:t xml:space="preserve">set the </w:t>
      </w:r>
      <w:r>
        <w:rPr>
          <w:i/>
          <w:iCs/>
          <w:lang w:val="en-US"/>
        </w:rPr>
        <w:t>failureType</w:t>
      </w:r>
      <w:r>
        <w:rPr>
          <w:lang w:val="en-US"/>
        </w:rPr>
        <w:t xml:space="preserve"> as any value</w:t>
      </w:r>
      <w:r>
        <w:rPr>
          <w:i/>
          <w:iCs/>
          <w:lang w:val="en-US"/>
        </w:rPr>
        <w:t xml:space="preserve"> </w:t>
      </w:r>
      <w:r>
        <w:rPr>
          <w:lang w:val="en-US"/>
        </w:rPr>
        <w:t xml:space="preserve">and set the </w:t>
      </w:r>
      <w:r>
        <w:rPr>
          <w:i/>
          <w:lang w:val="en-US"/>
        </w:rPr>
        <w:t>failureType-v1610</w:t>
      </w:r>
      <w:r>
        <w:rPr>
          <w:lang w:val="en-US"/>
        </w:rPr>
        <w:t xml:space="preserve"> as t312-Expiry;</w:t>
      </w:r>
    </w:p>
    <w:p w14:paraId="117CC3CB" w14:textId="77777777" w:rsidR="00B6459F" w:rsidRDefault="001B28CD">
      <w:pPr>
        <w:pStyle w:val="B1"/>
        <w:rPr>
          <w:lang w:val="en-US"/>
        </w:rPr>
      </w:pPr>
      <w:r>
        <w:rPr>
          <w:lang w:val="en-US"/>
        </w:rPr>
        <w:t>1&gt;</w:t>
      </w:r>
      <w:r>
        <w:rPr>
          <w:lang w:val="en-US"/>
        </w:rPr>
        <w:tab/>
        <w:t xml:space="preserve">else if the UE initiates transmission of the </w:t>
      </w:r>
      <w:r>
        <w:rPr>
          <w:i/>
          <w:lang w:val="en-US"/>
        </w:rPr>
        <w:t>SCGFailureInformationNR</w:t>
      </w:r>
      <w:r>
        <w:rPr>
          <w:lang w:val="en-US"/>
        </w:rPr>
        <w:t xml:space="preserve"> message to provide reconfiguration with sync failure information for an SCG:</w:t>
      </w:r>
    </w:p>
    <w:p w14:paraId="7A6FFE3C" w14:textId="77777777" w:rsidR="00B6459F" w:rsidRDefault="001B28CD">
      <w:pPr>
        <w:pStyle w:val="B2"/>
        <w:rPr>
          <w:lang w:val="en-US"/>
        </w:rPr>
      </w:pPr>
      <w:r>
        <w:rPr>
          <w:lang w:val="en-US"/>
        </w:rPr>
        <w:t>2&gt;</w:t>
      </w:r>
      <w:r>
        <w:rPr>
          <w:lang w:val="en-US"/>
        </w:rPr>
        <w:tab/>
        <w:t xml:space="preserve">set the </w:t>
      </w:r>
      <w:r>
        <w:rPr>
          <w:i/>
          <w:lang w:val="en-US"/>
        </w:rPr>
        <w:t>failureType</w:t>
      </w:r>
      <w:r>
        <w:rPr>
          <w:lang w:val="en-US"/>
        </w:rPr>
        <w:t xml:space="preserve"> as </w:t>
      </w:r>
      <w:r>
        <w:rPr>
          <w:i/>
          <w:lang w:val="en-US"/>
        </w:rPr>
        <w:t>synchReconfigFailureSCG</w:t>
      </w:r>
      <w:r>
        <w:rPr>
          <w:lang w:val="en-US"/>
        </w:rPr>
        <w:t>;</w:t>
      </w:r>
    </w:p>
    <w:p w14:paraId="35794C8B" w14:textId="77777777" w:rsidR="00B6459F" w:rsidRDefault="001B28CD">
      <w:pPr>
        <w:pStyle w:val="B1"/>
        <w:rPr>
          <w:lang w:val="en-US"/>
        </w:rPr>
      </w:pPr>
      <w:r>
        <w:rPr>
          <w:lang w:val="en-US"/>
        </w:rPr>
        <w:t>1&gt;</w:t>
      </w:r>
      <w:r>
        <w:rPr>
          <w:lang w:val="en-US"/>
        </w:rPr>
        <w:tab/>
        <w:t xml:space="preserve">else if the UE initiates transmission of the </w:t>
      </w:r>
      <w:r>
        <w:rPr>
          <w:i/>
          <w:lang w:val="en-US"/>
        </w:rPr>
        <w:t>SCGFailureInformationNR</w:t>
      </w:r>
      <w:r>
        <w:rPr>
          <w:lang w:val="en-US"/>
        </w:rPr>
        <w:t xml:space="preserve"> message to provide random access problem indication from SCG MAC:</w:t>
      </w:r>
    </w:p>
    <w:p w14:paraId="097A3702" w14:textId="77777777" w:rsidR="00B6459F" w:rsidRDefault="001B28CD">
      <w:pPr>
        <w:pStyle w:val="B2"/>
        <w:rPr>
          <w:lang w:val="en-US"/>
        </w:rPr>
      </w:pPr>
      <w:r>
        <w:rPr>
          <w:lang w:val="en-US"/>
        </w:rPr>
        <w:t>2&gt;</w:t>
      </w:r>
      <w:r>
        <w:rPr>
          <w:lang w:val="en-US"/>
        </w:rPr>
        <w:tab/>
        <w:t>if the random access procedure was initiated for beam failure recovery:</w:t>
      </w:r>
    </w:p>
    <w:p w14:paraId="309CF848" w14:textId="77777777" w:rsidR="00B6459F" w:rsidRDefault="001B28CD">
      <w:pPr>
        <w:pStyle w:val="B3"/>
        <w:rPr>
          <w:lang w:val="en-US"/>
        </w:rPr>
      </w:pPr>
      <w:r>
        <w:rPr>
          <w:lang w:val="en-US"/>
        </w:rPr>
        <w:t>3&gt;</w:t>
      </w:r>
      <w:r>
        <w:rPr>
          <w:lang w:val="en-US"/>
        </w:rPr>
        <w:tab/>
        <w:t xml:space="preserve">set the </w:t>
      </w:r>
      <w:r>
        <w:rPr>
          <w:i/>
          <w:iCs/>
          <w:lang w:val="en-US"/>
        </w:rPr>
        <w:t>failureType</w:t>
      </w:r>
      <w:r>
        <w:rPr>
          <w:lang w:val="en-US"/>
        </w:rPr>
        <w:t xml:space="preserve"> as </w:t>
      </w:r>
      <w:r>
        <w:rPr>
          <w:i/>
          <w:lang w:val="en-US"/>
        </w:rPr>
        <w:t>randomAccessProblem</w:t>
      </w:r>
      <w:r>
        <w:rPr>
          <w:i/>
          <w:iCs/>
          <w:lang w:val="en-US"/>
        </w:rPr>
        <w:t xml:space="preserve"> </w:t>
      </w:r>
      <w:r>
        <w:rPr>
          <w:lang w:val="en-US"/>
        </w:rPr>
        <w:t xml:space="preserve">and set the </w:t>
      </w:r>
      <w:r>
        <w:rPr>
          <w:i/>
          <w:lang w:val="en-US"/>
        </w:rPr>
        <w:t>failureType</w:t>
      </w:r>
      <w:r>
        <w:rPr>
          <w:i/>
          <w:iCs/>
          <w:lang w:val="en-US"/>
        </w:rPr>
        <w:t>-v1610</w:t>
      </w:r>
      <w:r>
        <w:rPr>
          <w:lang w:val="en-US"/>
        </w:rPr>
        <w:t xml:space="preserve"> as </w:t>
      </w:r>
      <w:r>
        <w:rPr>
          <w:i/>
          <w:lang w:val="en-US"/>
        </w:rPr>
        <w:t>beamFailureRecoveryFailure</w:t>
      </w:r>
      <w:r>
        <w:rPr>
          <w:lang w:val="en-US"/>
        </w:rPr>
        <w:t>;</w:t>
      </w:r>
    </w:p>
    <w:p w14:paraId="10EDB09C" w14:textId="77777777" w:rsidR="00B6459F" w:rsidRDefault="001B28CD">
      <w:pPr>
        <w:pStyle w:val="B2"/>
        <w:rPr>
          <w:lang w:val="en-US"/>
        </w:rPr>
      </w:pPr>
      <w:r>
        <w:rPr>
          <w:lang w:val="en-US"/>
        </w:rPr>
        <w:t>2&gt;</w:t>
      </w:r>
      <w:r>
        <w:rPr>
          <w:lang w:val="en-US"/>
        </w:rPr>
        <w:tab/>
        <w:t>else:</w:t>
      </w:r>
    </w:p>
    <w:p w14:paraId="099D0AF8" w14:textId="77777777" w:rsidR="00B6459F" w:rsidRDefault="001B28CD">
      <w:pPr>
        <w:pStyle w:val="B3"/>
        <w:rPr>
          <w:lang w:val="en-US"/>
        </w:rPr>
      </w:pPr>
      <w:r>
        <w:rPr>
          <w:lang w:val="en-US"/>
        </w:rPr>
        <w:t>3&gt;</w:t>
      </w:r>
      <w:r>
        <w:rPr>
          <w:lang w:val="en-US"/>
        </w:rPr>
        <w:tab/>
        <w:t xml:space="preserve">set the </w:t>
      </w:r>
      <w:r>
        <w:rPr>
          <w:i/>
          <w:iCs/>
          <w:lang w:val="en-US"/>
        </w:rPr>
        <w:t>failureType</w:t>
      </w:r>
      <w:r>
        <w:rPr>
          <w:lang w:val="en-US"/>
        </w:rPr>
        <w:t xml:space="preserve"> as </w:t>
      </w:r>
      <w:r>
        <w:rPr>
          <w:i/>
          <w:lang w:val="en-US"/>
        </w:rPr>
        <w:t>randomAccessProblem</w:t>
      </w:r>
      <w:r>
        <w:rPr>
          <w:lang w:val="en-US"/>
        </w:rPr>
        <w:t>;</w:t>
      </w:r>
    </w:p>
    <w:p w14:paraId="68BA8BB5" w14:textId="77777777" w:rsidR="00B6459F" w:rsidRDefault="001B28CD">
      <w:pPr>
        <w:pStyle w:val="B1"/>
        <w:rPr>
          <w:lang w:val="en-US"/>
        </w:rPr>
      </w:pPr>
      <w:r>
        <w:rPr>
          <w:lang w:val="en-US"/>
        </w:rPr>
        <w:t>1&gt;</w:t>
      </w:r>
      <w:r>
        <w:rPr>
          <w:lang w:val="en-US"/>
        </w:rPr>
        <w:tab/>
        <w:t xml:space="preserve">else if the UE initiates transmission of the </w:t>
      </w:r>
      <w:r>
        <w:rPr>
          <w:i/>
          <w:lang w:val="en-US"/>
        </w:rPr>
        <w:t>SCGFailureInformationNR</w:t>
      </w:r>
      <w:r>
        <w:rPr>
          <w:lang w:val="en-US"/>
        </w:rPr>
        <w:t xml:space="preserve"> message to provide indication from SCG RLC that the maximum number of retransmissions has been reached:</w:t>
      </w:r>
    </w:p>
    <w:p w14:paraId="578E80C2" w14:textId="77777777" w:rsidR="00B6459F" w:rsidRDefault="001B28CD">
      <w:pPr>
        <w:pStyle w:val="B2"/>
        <w:rPr>
          <w:lang w:val="en-US"/>
        </w:rPr>
      </w:pPr>
      <w:r>
        <w:rPr>
          <w:lang w:val="en-US"/>
        </w:rPr>
        <w:t>2&gt;</w:t>
      </w:r>
      <w:r>
        <w:rPr>
          <w:lang w:val="en-US"/>
        </w:rPr>
        <w:tab/>
        <w:t xml:space="preserve">set the </w:t>
      </w:r>
      <w:r>
        <w:rPr>
          <w:i/>
          <w:lang w:val="en-US"/>
        </w:rPr>
        <w:t>failureType</w:t>
      </w:r>
      <w:r>
        <w:rPr>
          <w:lang w:val="en-US"/>
        </w:rPr>
        <w:t xml:space="preserve"> as </w:t>
      </w:r>
      <w:r>
        <w:rPr>
          <w:i/>
          <w:lang w:val="en-US"/>
        </w:rPr>
        <w:t>rlc-MaxNumRetx</w:t>
      </w:r>
      <w:r>
        <w:rPr>
          <w:lang w:val="en-US"/>
        </w:rPr>
        <w:t>;</w:t>
      </w:r>
    </w:p>
    <w:p w14:paraId="10EE82CC" w14:textId="77777777" w:rsidR="00B6459F" w:rsidRDefault="001B28CD">
      <w:pPr>
        <w:pStyle w:val="B1"/>
        <w:rPr>
          <w:lang w:val="en-US"/>
        </w:rPr>
      </w:pPr>
      <w:r>
        <w:rPr>
          <w:lang w:val="en-US"/>
        </w:rPr>
        <w:t>1&gt;</w:t>
      </w:r>
      <w:r>
        <w:rPr>
          <w:lang w:val="en-US"/>
        </w:rPr>
        <w:tab/>
        <w:t xml:space="preserve">else if the UE initiates transmission of the </w:t>
      </w:r>
      <w:r>
        <w:rPr>
          <w:i/>
          <w:lang w:val="en-US"/>
        </w:rPr>
        <w:t>SCGFailureInformationNR</w:t>
      </w:r>
      <w:r>
        <w:rPr>
          <w:lang w:val="en-US"/>
        </w:rPr>
        <w:t xml:space="preserve"> message due to SRB3 integrity check failure:</w:t>
      </w:r>
    </w:p>
    <w:p w14:paraId="291C8A4D" w14:textId="77777777" w:rsidR="00B6459F" w:rsidRDefault="001B28CD">
      <w:pPr>
        <w:pStyle w:val="B2"/>
        <w:rPr>
          <w:lang w:val="en-US"/>
        </w:rPr>
      </w:pPr>
      <w:r>
        <w:rPr>
          <w:lang w:val="en-US"/>
        </w:rPr>
        <w:t>2&gt;</w:t>
      </w:r>
      <w:r>
        <w:rPr>
          <w:lang w:val="en-US"/>
        </w:rPr>
        <w:tab/>
        <w:t xml:space="preserve">set the </w:t>
      </w:r>
      <w:r>
        <w:rPr>
          <w:i/>
          <w:lang w:val="en-US"/>
        </w:rPr>
        <w:t>failureType</w:t>
      </w:r>
      <w:r>
        <w:rPr>
          <w:lang w:val="en-US"/>
        </w:rPr>
        <w:t xml:space="preserve"> as </w:t>
      </w:r>
      <w:r>
        <w:rPr>
          <w:i/>
          <w:lang w:val="en-US"/>
        </w:rPr>
        <w:t>srb3-IntegrityFailure</w:t>
      </w:r>
      <w:r>
        <w:rPr>
          <w:lang w:val="en-US"/>
        </w:rPr>
        <w:t>;</w:t>
      </w:r>
    </w:p>
    <w:p w14:paraId="46F27CAC" w14:textId="77777777" w:rsidR="00B6459F" w:rsidRDefault="001B28CD">
      <w:pPr>
        <w:pStyle w:val="B1"/>
        <w:rPr>
          <w:lang w:val="en-US"/>
        </w:rPr>
      </w:pPr>
      <w:r>
        <w:rPr>
          <w:lang w:val="en-US"/>
        </w:rPr>
        <w:t>1&gt;</w:t>
      </w:r>
      <w:r>
        <w:rPr>
          <w:lang w:val="en-US"/>
        </w:rPr>
        <w:tab/>
        <w:t xml:space="preserve">else if the UE initiates transmission of the </w:t>
      </w:r>
      <w:r>
        <w:rPr>
          <w:i/>
          <w:lang w:val="en-US"/>
        </w:rPr>
        <w:t>SCGFailureInformationNR</w:t>
      </w:r>
      <w:r>
        <w:rPr>
          <w:lang w:val="en-US"/>
        </w:rPr>
        <w:t xml:space="preserve"> message due to Reconfiguration failure of NR RRC reconfiguration message:</w:t>
      </w:r>
    </w:p>
    <w:p w14:paraId="5FA59E03" w14:textId="77777777" w:rsidR="00B6459F" w:rsidRDefault="001B28CD">
      <w:pPr>
        <w:pStyle w:val="B2"/>
        <w:rPr>
          <w:lang w:val="en-US"/>
        </w:rPr>
      </w:pPr>
      <w:r>
        <w:rPr>
          <w:lang w:val="en-US"/>
        </w:rPr>
        <w:t>2&gt;</w:t>
      </w:r>
      <w:r>
        <w:rPr>
          <w:lang w:val="en-US"/>
        </w:rPr>
        <w:tab/>
        <w:t xml:space="preserve">set the </w:t>
      </w:r>
      <w:r>
        <w:rPr>
          <w:i/>
          <w:lang w:val="en-US"/>
        </w:rPr>
        <w:t>failureType</w:t>
      </w:r>
      <w:r>
        <w:rPr>
          <w:lang w:val="en-US"/>
        </w:rPr>
        <w:t xml:space="preserve"> as </w:t>
      </w:r>
      <w:r>
        <w:rPr>
          <w:i/>
          <w:lang w:val="en-US"/>
        </w:rPr>
        <w:t>scg-reconfigFailure</w:t>
      </w:r>
      <w:r>
        <w:rPr>
          <w:lang w:val="en-US"/>
        </w:rPr>
        <w:t>;</w:t>
      </w:r>
    </w:p>
    <w:p w14:paraId="6FABB686" w14:textId="77777777" w:rsidR="00B6459F" w:rsidRDefault="001B28CD">
      <w:pPr>
        <w:pStyle w:val="B1"/>
        <w:rPr>
          <w:lang w:val="en-US"/>
        </w:rPr>
      </w:pPr>
      <w:r>
        <w:rPr>
          <w:lang w:val="en-US"/>
        </w:rPr>
        <w:t>1&gt;</w:t>
      </w:r>
      <w:r>
        <w:rPr>
          <w:lang w:val="en-US"/>
        </w:rPr>
        <w:tab/>
        <w:t xml:space="preserve">else if the </w:t>
      </w:r>
      <w:r>
        <w:rPr>
          <w:rFonts w:eastAsia="Malgun Gothic"/>
          <w:lang w:val="en-US" w:eastAsia="en-US"/>
        </w:rPr>
        <w:t xml:space="preserve">UE initiates transmission of the </w:t>
      </w:r>
      <w:r>
        <w:rPr>
          <w:rFonts w:eastAsia="Malgun Gothic"/>
          <w:i/>
          <w:lang w:val="en-US" w:eastAsia="en-US"/>
        </w:rPr>
        <w:t>SCGFailureInformationNR</w:t>
      </w:r>
      <w:r>
        <w:rPr>
          <w:rFonts w:eastAsia="Malgun Gothic"/>
          <w:lang w:val="en-US" w:eastAsia="en-US"/>
        </w:rPr>
        <w:t xml:space="preserve"> message due to consistent uplink LBT failures</w:t>
      </w:r>
      <w:r>
        <w:rPr>
          <w:lang w:val="en-US"/>
        </w:rPr>
        <w:t>:</w:t>
      </w:r>
    </w:p>
    <w:p w14:paraId="29861FED" w14:textId="77777777" w:rsidR="00B6459F" w:rsidRDefault="001B28CD">
      <w:pPr>
        <w:pStyle w:val="B2"/>
        <w:rPr>
          <w:lang w:val="en-US"/>
        </w:rPr>
      </w:pPr>
      <w:r>
        <w:rPr>
          <w:lang w:val="en-US"/>
        </w:rPr>
        <w:t>2&gt;</w:t>
      </w:r>
      <w:r>
        <w:rPr>
          <w:lang w:val="en-US"/>
        </w:rPr>
        <w:tab/>
        <w:t xml:space="preserve">set the </w:t>
      </w:r>
      <w:r>
        <w:rPr>
          <w:i/>
          <w:iCs/>
          <w:lang w:val="en-US"/>
        </w:rPr>
        <w:t>failureType</w:t>
      </w:r>
      <w:r>
        <w:rPr>
          <w:lang w:val="en-US"/>
        </w:rPr>
        <w:t xml:space="preserve"> as any value</w:t>
      </w:r>
      <w:r>
        <w:rPr>
          <w:i/>
          <w:iCs/>
          <w:lang w:val="en-US"/>
        </w:rPr>
        <w:t xml:space="preserve"> </w:t>
      </w:r>
      <w:r>
        <w:rPr>
          <w:lang w:val="en-US"/>
        </w:rPr>
        <w:t xml:space="preserve">and set the </w:t>
      </w:r>
      <w:r>
        <w:rPr>
          <w:i/>
          <w:lang w:val="en-US"/>
        </w:rPr>
        <w:t>failureType-v1610</w:t>
      </w:r>
      <w:r>
        <w:rPr>
          <w:lang w:val="en-US"/>
        </w:rPr>
        <w:t xml:space="preserve"> as </w:t>
      </w:r>
      <w:r>
        <w:rPr>
          <w:i/>
          <w:lang w:val="en-US"/>
        </w:rPr>
        <w:t>scg-lbtFailure</w:t>
      </w:r>
      <w:r>
        <w:rPr>
          <w:lang w:val="en-US"/>
        </w:rPr>
        <w:t>;</w:t>
      </w:r>
    </w:p>
    <w:p w14:paraId="19839AA5" w14:textId="77777777" w:rsidR="00B6459F" w:rsidRDefault="001B28CD">
      <w:pPr>
        <w:pStyle w:val="B1"/>
        <w:rPr>
          <w:lang w:val="en-US"/>
        </w:rPr>
      </w:pPr>
      <w:r>
        <w:rPr>
          <w:lang w:val="en-US"/>
        </w:rPr>
        <w:t xml:space="preserve">1&gt; else if connected as an IAB-node and the </w:t>
      </w:r>
      <w:r>
        <w:rPr>
          <w:i/>
          <w:iCs/>
          <w:lang w:val="en-US"/>
        </w:rPr>
        <w:t>SCGFailureInformationNR</w:t>
      </w:r>
      <w:r>
        <w:rPr>
          <w:lang w:val="en-US"/>
        </w:rPr>
        <w:t xml:space="preserve"> is initiated due to the reception of a BH RLF indication on BAP entity from the SCG:</w:t>
      </w:r>
    </w:p>
    <w:p w14:paraId="68D073B8" w14:textId="77777777" w:rsidR="00B6459F" w:rsidRDefault="001B28CD">
      <w:pPr>
        <w:pStyle w:val="B2"/>
        <w:rPr>
          <w:lang w:val="en-US"/>
        </w:rPr>
      </w:pPr>
      <w:r>
        <w:rPr>
          <w:lang w:val="en-US"/>
        </w:rPr>
        <w:t>2&gt;</w:t>
      </w:r>
      <w:r>
        <w:rPr>
          <w:lang w:val="en-US"/>
        </w:rPr>
        <w:tab/>
        <w:t xml:space="preserve">set the </w:t>
      </w:r>
      <w:r>
        <w:rPr>
          <w:i/>
          <w:iCs/>
          <w:lang w:val="en-US"/>
        </w:rPr>
        <w:t>failureType</w:t>
      </w:r>
      <w:r>
        <w:rPr>
          <w:lang w:val="en-US"/>
        </w:rPr>
        <w:t xml:space="preserve"> as any value</w:t>
      </w:r>
      <w:r>
        <w:rPr>
          <w:i/>
          <w:iCs/>
          <w:lang w:val="en-US"/>
        </w:rPr>
        <w:t xml:space="preserve"> </w:t>
      </w:r>
      <w:r>
        <w:rPr>
          <w:lang w:val="en-US"/>
        </w:rPr>
        <w:t xml:space="preserve">and set </w:t>
      </w:r>
      <w:r>
        <w:rPr>
          <w:i/>
          <w:iCs/>
          <w:lang w:val="en-US"/>
        </w:rPr>
        <w:t xml:space="preserve">failureType-v1610 </w:t>
      </w:r>
      <w:r>
        <w:rPr>
          <w:lang w:val="en-US"/>
        </w:rPr>
        <w:t xml:space="preserve">as </w:t>
      </w:r>
      <w:r>
        <w:rPr>
          <w:i/>
          <w:iCs/>
          <w:lang w:val="en-US"/>
        </w:rPr>
        <w:t>bh-RLF</w:t>
      </w:r>
      <w:r>
        <w:rPr>
          <w:lang w:val="en-US"/>
        </w:rPr>
        <w:t>.</w:t>
      </w:r>
    </w:p>
    <w:p w14:paraId="1FF45A7F" w14:textId="77777777" w:rsidR="00B6459F" w:rsidRDefault="001B28CD">
      <w:pPr>
        <w:pStyle w:val="B5"/>
        <w:ind w:left="0" w:firstLine="0"/>
        <w:rPr>
          <w:ins w:id="95" w:author="After_RAN2#116e" w:date="2021-11-16T16:26:00Z"/>
          <w:rFonts w:eastAsiaTheme="minorEastAsia"/>
          <w:lang w:val="en-US"/>
        </w:rPr>
      </w:pPr>
      <w:ins w:id="96" w:author="After_RAN2#116e" w:date="2021-11-16T16:26:00Z">
        <w:r>
          <w:rPr>
            <w:rFonts w:eastAsiaTheme="minorEastAsia"/>
            <w:lang w:val="en-US"/>
          </w:rPr>
          <w:t xml:space="preserve">Editor´s note: </w:t>
        </w:r>
        <w:r>
          <w:rPr>
            <w:lang w:val="en-US"/>
          </w:rPr>
          <w:t>FFS whether “BH RLF recovery failure indication” or existing name “BH RLF indication” should be used in the above section.</w:t>
        </w:r>
      </w:ins>
    </w:p>
    <w:p w14:paraId="7C408F40" w14:textId="77777777" w:rsidR="00B6459F" w:rsidRDefault="001B28CD">
      <w:pPr>
        <w:pStyle w:val="Note-Boxed"/>
        <w:pBdr>
          <w:bottom w:val="single" w:sz="8" w:space="0" w:color="auto"/>
        </w:pBdr>
        <w:rPr>
          <w:rFonts w:ascii="Times New Roman" w:hAnsi="Times New Roman" w:cs="Times New Roman"/>
          <w:lang w:val="en-US"/>
        </w:rPr>
      </w:pP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t>NEXT CHANGE</w:t>
      </w:r>
    </w:p>
    <w:p w14:paraId="53C497A4" w14:textId="77777777" w:rsidR="00B6459F" w:rsidRDefault="001B28CD">
      <w:pPr>
        <w:pStyle w:val="Heading4"/>
        <w:rPr>
          <w:lang w:val="en-US"/>
        </w:rPr>
      </w:pPr>
      <w:bookmarkStart w:id="97" w:name="_Toc60776954"/>
      <w:bookmarkStart w:id="98" w:name="_Toc90650826"/>
      <w:r>
        <w:rPr>
          <w:lang w:val="en-US"/>
        </w:rPr>
        <w:t>5.7.3.5</w:t>
      </w:r>
      <w:r>
        <w:rPr>
          <w:lang w:val="en-US"/>
        </w:rPr>
        <w:tab/>
        <w:t xml:space="preserve">Actions related to transmission of </w:t>
      </w:r>
      <w:r>
        <w:rPr>
          <w:i/>
          <w:lang w:val="en-US"/>
        </w:rPr>
        <w:t>SCGFailureInformation</w:t>
      </w:r>
      <w:r>
        <w:rPr>
          <w:lang w:val="en-US"/>
        </w:rPr>
        <w:t xml:space="preserve"> message</w:t>
      </w:r>
      <w:bookmarkEnd w:id="97"/>
      <w:bookmarkEnd w:id="98"/>
    </w:p>
    <w:p w14:paraId="37FA3F20" w14:textId="77777777" w:rsidR="00B6459F" w:rsidRDefault="001B28CD">
      <w:pPr>
        <w:rPr>
          <w:lang w:eastAsia="zh-CN"/>
        </w:rPr>
      </w:pPr>
      <w:r>
        <w:rPr>
          <w:lang w:eastAsia="zh-CN"/>
        </w:rPr>
        <w:t xml:space="preserve">The UE shall set the contents of the </w:t>
      </w:r>
      <w:r>
        <w:rPr>
          <w:i/>
          <w:lang w:eastAsia="zh-CN"/>
        </w:rPr>
        <w:t>SCGFailureInformation</w:t>
      </w:r>
      <w:r>
        <w:rPr>
          <w:lang w:eastAsia="zh-CN"/>
        </w:rPr>
        <w:t xml:space="preserve"> message as follows:</w:t>
      </w:r>
    </w:p>
    <w:p w14:paraId="16549295" w14:textId="77777777" w:rsidR="00B6459F" w:rsidRDefault="001B28CD">
      <w:pPr>
        <w:pStyle w:val="B1"/>
        <w:rPr>
          <w:lang w:val="en-US"/>
        </w:rPr>
      </w:pPr>
      <w:r>
        <w:rPr>
          <w:lang w:val="en-US"/>
        </w:rPr>
        <w:t>1&gt;</w:t>
      </w:r>
      <w:r>
        <w:rPr>
          <w:lang w:val="en-US"/>
        </w:rPr>
        <w:tab/>
        <w:t xml:space="preserve">if the UE initiates transmission of the </w:t>
      </w:r>
      <w:r>
        <w:rPr>
          <w:i/>
          <w:lang w:val="en-US"/>
        </w:rPr>
        <w:t>SCGFailureInformation</w:t>
      </w:r>
      <w:r>
        <w:rPr>
          <w:lang w:val="en-US"/>
        </w:rPr>
        <w:t xml:space="preserve"> message due to T310 expiry:</w:t>
      </w:r>
    </w:p>
    <w:p w14:paraId="45881D71" w14:textId="77777777" w:rsidR="00B6459F" w:rsidRDefault="001B28CD">
      <w:pPr>
        <w:pStyle w:val="B2"/>
        <w:rPr>
          <w:lang w:val="en-US"/>
        </w:rPr>
      </w:pPr>
      <w:r>
        <w:rPr>
          <w:lang w:val="en-US"/>
        </w:rPr>
        <w:t>2&gt;</w:t>
      </w:r>
      <w:r>
        <w:rPr>
          <w:lang w:val="en-US"/>
        </w:rPr>
        <w:tab/>
        <w:t xml:space="preserve">set the </w:t>
      </w:r>
      <w:r>
        <w:rPr>
          <w:i/>
          <w:lang w:val="en-US"/>
        </w:rPr>
        <w:t>failureType</w:t>
      </w:r>
      <w:r>
        <w:rPr>
          <w:lang w:val="en-US"/>
        </w:rPr>
        <w:t xml:space="preserve"> as </w:t>
      </w:r>
      <w:r>
        <w:rPr>
          <w:i/>
          <w:lang w:val="en-US"/>
        </w:rPr>
        <w:t>t31</w:t>
      </w:r>
      <w:r>
        <w:rPr>
          <w:rFonts w:eastAsia="MS Mincho"/>
          <w:i/>
          <w:lang w:val="en-US"/>
        </w:rPr>
        <w:t>0</w:t>
      </w:r>
      <w:r>
        <w:rPr>
          <w:i/>
          <w:lang w:val="en-US"/>
        </w:rPr>
        <w:t>-Expiry</w:t>
      </w:r>
      <w:r>
        <w:rPr>
          <w:lang w:val="en-US"/>
        </w:rPr>
        <w:t>;</w:t>
      </w:r>
    </w:p>
    <w:p w14:paraId="11DE648D" w14:textId="77777777" w:rsidR="00B6459F" w:rsidRDefault="001B28CD">
      <w:pPr>
        <w:pStyle w:val="B1"/>
        <w:rPr>
          <w:lang w:val="en-US"/>
        </w:rPr>
      </w:pPr>
      <w:r>
        <w:rPr>
          <w:lang w:val="en-US"/>
        </w:rPr>
        <w:t>1&gt;</w:t>
      </w:r>
      <w:r>
        <w:rPr>
          <w:lang w:val="en-US"/>
        </w:rPr>
        <w:tab/>
        <w:t xml:space="preserve">else if the UE initiates transmission of the </w:t>
      </w:r>
      <w:r>
        <w:rPr>
          <w:i/>
          <w:lang w:val="en-US"/>
        </w:rPr>
        <w:t>SCGFailureInformation</w:t>
      </w:r>
      <w:r>
        <w:rPr>
          <w:lang w:val="en-US"/>
        </w:rPr>
        <w:t xml:space="preserve"> message due to T312 expiry:</w:t>
      </w:r>
    </w:p>
    <w:p w14:paraId="1BC4294D" w14:textId="77777777" w:rsidR="00B6459F" w:rsidRDefault="001B28CD">
      <w:pPr>
        <w:pStyle w:val="B2"/>
        <w:rPr>
          <w:lang w:val="en-US"/>
        </w:rPr>
      </w:pPr>
      <w:r>
        <w:rPr>
          <w:lang w:val="en-US"/>
        </w:rPr>
        <w:t>2&gt;</w:t>
      </w:r>
      <w:r>
        <w:rPr>
          <w:lang w:val="en-US"/>
        </w:rPr>
        <w:tab/>
        <w:t xml:space="preserve">set the </w:t>
      </w:r>
      <w:r>
        <w:rPr>
          <w:i/>
          <w:iCs/>
          <w:lang w:val="en-US"/>
        </w:rPr>
        <w:t>failureType</w:t>
      </w:r>
      <w:r>
        <w:rPr>
          <w:lang w:val="en-US"/>
        </w:rPr>
        <w:t xml:space="preserve"> as </w:t>
      </w:r>
      <w:r>
        <w:rPr>
          <w:i/>
          <w:iCs/>
          <w:lang w:val="en-US"/>
        </w:rPr>
        <w:t>other</w:t>
      </w:r>
      <w:r>
        <w:rPr>
          <w:lang w:val="en-US"/>
        </w:rPr>
        <w:t xml:space="preserve"> and set the </w:t>
      </w:r>
      <w:r>
        <w:rPr>
          <w:i/>
          <w:lang w:val="en-US"/>
        </w:rPr>
        <w:t>failureType</w:t>
      </w:r>
      <w:r>
        <w:rPr>
          <w:i/>
          <w:iCs/>
          <w:lang w:val="en-US"/>
        </w:rPr>
        <w:t>-v1610</w:t>
      </w:r>
      <w:r>
        <w:rPr>
          <w:lang w:val="en-US"/>
        </w:rPr>
        <w:t xml:space="preserve"> as </w:t>
      </w:r>
      <w:r>
        <w:rPr>
          <w:i/>
          <w:lang w:val="en-US"/>
        </w:rPr>
        <w:t>t31</w:t>
      </w:r>
      <w:r>
        <w:rPr>
          <w:rFonts w:eastAsia="MS Mincho"/>
          <w:i/>
          <w:lang w:val="en-US"/>
        </w:rPr>
        <w:t>2</w:t>
      </w:r>
      <w:r>
        <w:rPr>
          <w:i/>
          <w:lang w:val="en-US"/>
        </w:rPr>
        <w:t>-Expiry</w:t>
      </w:r>
      <w:r>
        <w:rPr>
          <w:lang w:val="en-US"/>
        </w:rPr>
        <w:t>;</w:t>
      </w:r>
    </w:p>
    <w:p w14:paraId="4F712BAA" w14:textId="77777777" w:rsidR="00B6459F" w:rsidRDefault="001B28CD">
      <w:pPr>
        <w:pStyle w:val="B1"/>
        <w:rPr>
          <w:lang w:val="en-US"/>
        </w:rPr>
      </w:pPr>
      <w:r>
        <w:rPr>
          <w:lang w:val="en-US"/>
        </w:rPr>
        <w:t>1&gt;</w:t>
      </w:r>
      <w:r>
        <w:rPr>
          <w:lang w:val="en-US"/>
        </w:rPr>
        <w:tab/>
        <w:t xml:space="preserve">else if the UE initiates transmission of the </w:t>
      </w:r>
      <w:r>
        <w:rPr>
          <w:i/>
          <w:lang w:val="en-US"/>
        </w:rPr>
        <w:t>SCGFailureInformation</w:t>
      </w:r>
      <w:r>
        <w:rPr>
          <w:lang w:val="en-US"/>
        </w:rPr>
        <w:t xml:space="preserve"> message to provide reconfiguration with sync failure information for an SCG:</w:t>
      </w:r>
    </w:p>
    <w:p w14:paraId="43A4F78B" w14:textId="77777777" w:rsidR="00B6459F" w:rsidRDefault="001B28CD">
      <w:pPr>
        <w:pStyle w:val="B2"/>
        <w:rPr>
          <w:lang w:val="en-US"/>
        </w:rPr>
      </w:pPr>
      <w:r>
        <w:rPr>
          <w:lang w:val="en-US"/>
        </w:rPr>
        <w:t>2&gt;</w:t>
      </w:r>
      <w:r>
        <w:rPr>
          <w:lang w:val="en-US"/>
        </w:rPr>
        <w:tab/>
        <w:t xml:space="preserve">set the </w:t>
      </w:r>
      <w:r>
        <w:rPr>
          <w:i/>
          <w:lang w:val="en-US"/>
        </w:rPr>
        <w:t>failureType</w:t>
      </w:r>
      <w:r>
        <w:rPr>
          <w:lang w:val="en-US"/>
        </w:rPr>
        <w:t xml:space="preserve"> as </w:t>
      </w:r>
      <w:r>
        <w:rPr>
          <w:i/>
          <w:lang w:val="en-US"/>
        </w:rPr>
        <w:t>synchReconfigFailureSCG</w:t>
      </w:r>
      <w:r>
        <w:rPr>
          <w:lang w:val="en-US"/>
        </w:rPr>
        <w:t>;</w:t>
      </w:r>
    </w:p>
    <w:p w14:paraId="2AB960B8" w14:textId="77777777" w:rsidR="00B6459F" w:rsidRDefault="001B28CD">
      <w:pPr>
        <w:pStyle w:val="B1"/>
        <w:rPr>
          <w:lang w:val="en-US"/>
        </w:rPr>
      </w:pPr>
      <w:r>
        <w:rPr>
          <w:lang w:val="en-US"/>
        </w:rPr>
        <w:t>1&gt;</w:t>
      </w:r>
      <w:r>
        <w:rPr>
          <w:lang w:val="en-US"/>
        </w:rPr>
        <w:tab/>
        <w:t xml:space="preserve">else if the UE initiates transmission of the </w:t>
      </w:r>
      <w:r>
        <w:rPr>
          <w:i/>
          <w:lang w:val="en-US"/>
        </w:rPr>
        <w:t>SCGFailureInformation</w:t>
      </w:r>
      <w:r>
        <w:rPr>
          <w:lang w:val="en-US"/>
        </w:rPr>
        <w:t xml:space="preserve"> message to provide random access problem indication from SCG MAC:</w:t>
      </w:r>
    </w:p>
    <w:p w14:paraId="24C048CA" w14:textId="77777777" w:rsidR="00B6459F" w:rsidRDefault="001B28CD">
      <w:pPr>
        <w:pStyle w:val="B2"/>
        <w:rPr>
          <w:lang w:val="en-US"/>
        </w:rPr>
      </w:pPr>
      <w:r>
        <w:rPr>
          <w:lang w:val="en-US"/>
        </w:rPr>
        <w:t>2&gt;</w:t>
      </w:r>
      <w:r>
        <w:rPr>
          <w:lang w:val="en-US"/>
        </w:rPr>
        <w:tab/>
        <w:t>if the random access procedure was initiated for beam failure recovery:</w:t>
      </w:r>
    </w:p>
    <w:p w14:paraId="7FB52DF8" w14:textId="77777777" w:rsidR="00B6459F" w:rsidRDefault="001B28CD">
      <w:pPr>
        <w:pStyle w:val="B3"/>
        <w:rPr>
          <w:lang w:val="en-US"/>
        </w:rPr>
      </w:pPr>
      <w:r>
        <w:rPr>
          <w:lang w:val="en-US"/>
        </w:rPr>
        <w:t>3&gt;</w:t>
      </w:r>
      <w:r>
        <w:rPr>
          <w:lang w:val="en-US"/>
        </w:rPr>
        <w:tab/>
        <w:t xml:space="preserve">set the </w:t>
      </w:r>
      <w:r>
        <w:rPr>
          <w:i/>
          <w:iCs/>
          <w:lang w:val="en-US"/>
        </w:rPr>
        <w:t>failureType</w:t>
      </w:r>
      <w:r>
        <w:rPr>
          <w:lang w:val="en-US"/>
        </w:rPr>
        <w:t xml:space="preserve"> as </w:t>
      </w:r>
      <w:r>
        <w:rPr>
          <w:i/>
          <w:iCs/>
          <w:lang w:val="en-US"/>
        </w:rPr>
        <w:t>other</w:t>
      </w:r>
      <w:r>
        <w:rPr>
          <w:lang w:val="en-US"/>
        </w:rPr>
        <w:t xml:space="preserve"> and set the </w:t>
      </w:r>
      <w:r>
        <w:rPr>
          <w:i/>
          <w:lang w:val="en-US"/>
        </w:rPr>
        <w:t>failureType</w:t>
      </w:r>
      <w:r>
        <w:rPr>
          <w:i/>
          <w:iCs/>
          <w:lang w:val="en-US"/>
        </w:rPr>
        <w:t>-v1610</w:t>
      </w:r>
      <w:r>
        <w:rPr>
          <w:lang w:val="en-US"/>
        </w:rPr>
        <w:t xml:space="preserve"> as </w:t>
      </w:r>
      <w:r>
        <w:rPr>
          <w:i/>
          <w:lang w:val="en-US"/>
        </w:rPr>
        <w:t>beamFailureRecoveryFailure</w:t>
      </w:r>
      <w:r>
        <w:rPr>
          <w:lang w:val="en-US"/>
        </w:rPr>
        <w:t>;</w:t>
      </w:r>
    </w:p>
    <w:p w14:paraId="64B172F6" w14:textId="77777777" w:rsidR="00B6459F" w:rsidRDefault="001B28CD">
      <w:pPr>
        <w:pStyle w:val="B2"/>
        <w:rPr>
          <w:lang w:val="en-US"/>
        </w:rPr>
      </w:pPr>
      <w:r>
        <w:rPr>
          <w:lang w:val="en-US"/>
        </w:rPr>
        <w:t>2&gt;</w:t>
      </w:r>
      <w:r>
        <w:rPr>
          <w:lang w:val="en-US"/>
        </w:rPr>
        <w:tab/>
        <w:t>else:</w:t>
      </w:r>
    </w:p>
    <w:p w14:paraId="0694288E" w14:textId="77777777" w:rsidR="00B6459F" w:rsidRDefault="001B28CD">
      <w:pPr>
        <w:pStyle w:val="B3"/>
        <w:rPr>
          <w:lang w:val="en-US"/>
        </w:rPr>
      </w:pPr>
      <w:r>
        <w:rPr>
          <w:lang w:val="en-US"/>
        </w:rPr>
        <w:t>3&gt;</w:t>
      </w:r>
      <w:r>
        <w:rPr>
          <w:lang w:val="en-US"/>
        </w:rPr>
        <w:tab/>
        <w:t xml:space="preserve">set the </w:t>
      </w:r>
      <w:r>
        <w:rPr>
          <w:i/>
          <w:iCs/>
          <w:lang w:val="en-US"/>
        </w:rPr>
        <w:t>failureTyp</w:t>
      </w:r>
      <w:r>
        <w:rPr>
          <w:lang w:val="en-US"/>
        </w:rPr>
        <w:t xml:space="preserve">e as </w:t>
      </w:r>
      <w:r>
        <w:rPr>
          <w:i/>
          <w:iCs/>
          <w:lang w:val="en-US"/>
        </w:rPr>
        <w:t>randomAccessProblem</w:t>
      </w:r>
      <w:r>
        <w:rPr>
          <w:lang w:val="en-US"/>
        </w:rPr>
        <w:t>;</w:t>
      </w:r>
    </w:p>
    <w:p w14:paraId="7CE47340" w14:textId="77777777" w:rsidR="00B6459F" w:rsidRDefault="001B28CD">
      <w:pPr>
        <w:pStyle w:val="B1"/>
        <w:rPr>
          <w:lang w:val="en-US"/>
        </w:rPr>
      </w:pPr>
      <w:r>
        <w:rPr>
          <w:lang w:val="en-US"/>
        </w:rPr>
        <w:t>1&gt;</w:t>
      </w:r>
      <w:r>
        <w:rPr>
          <w:lang w:val="en-US"/>
        </w:rPr>
        <w:tab/>
        <w:t xml:space="preserve">else if the UE initiates transmission of the </w:t>
      </w:r>
      <w:r>
        <w:rPr>
          <w:i/>
          <w:lang w:val="en-US"/>
        </w:rPr>
        <w:t>SCGFailureInformation</w:t>
      </w:r>
      <w:r>
        <w:rPr>
          <w:lang w:val="en-US"/>
        </w:rPr>
        <w:t xml:space="preserve"> message to provide indication from SCG RLC that the maximum number of retransmissions has been reached:</w:t>
      </w:r>
    </w:p>
    <w:p w14:paraId="632649C5" w14:textId="77777777" w:rsidR="00B6459F" w:rsidRDefault="001B28CD">
      <w:pPr>
        <w:pStyle w:val="B2"/>
        <w:rPr>
          <w:lang w:val="en-US"/>
        </w:rPr>
      </w:pPr>
      <w:r>
        <w:rPr>
          <w:lang w:val="en-US"/>
        </w:rPr>
        <w:t>2&gt;</w:t>
      </w:r>
      <w:r>
        <w:rPr>
          <w:lang w:val="en-US"/>
        </w:rPr>
        <w:tab/>
        <w:t xml:space="preserve">set the </w:t>
      </w:r>
      <w:r>
        <w:rPr>
          <w:i/>
          <w:lang w:val="en-US"/>
        </w:rPr>
        <w:t>failureType</w:t>
      </w:r>
      <w:r>
        <w:rPr>
          <w:lang w:val="en-US"/>
        </w:rPr>
        <w:t xml:space="preserve"> as </w:t>
      </w:r>
      <w:r>
        <w:rPr>
          <w:i/>
          <w:lang w:val="en-US"/>
        </w:rPr>
        <w:t>rlc-MaxNumRetx</w:t>
      </w:r>
      <w:r>
        <w:rPr>
          <w:lang w:val="en-US"/>
        </w:rPr>
        <w:t>;</w:t>
      </w:r>
    </w:p>
    <w:p w14:paraId="4EE8FD95" w14:textId="77777777" w:rsidR="00B6459F" w:rsidRDefault="001B28CD">
      <w:pPr>
        <w:pStyle w:val="B1"/>
        <w:rPr>
          <w:lang w:val="en-US"/>
        </w:rPr>
      </w:pPr>
      <w:r>
        <w:rPr>
          <w:lang w:val="en-US"/>
        </w:rPr>
        <w:t>1&gt;</w:t>
      </w:r>
      <w:r>
        <w:rPr>
          <w:lang w:val="en-US"/>
        </w:rPr>
        <w:tab/>
        <w:t xml:space="preserve">else if the UE initiates transmission of the </w:t>
      </w:r>
      <w:r>
        <w:rPr>
          <w:i/>
          <w:lang w:val="en-US"/>
        </w:rPr>
        <w:t>SCGFailureInformation</w:t>
      </w:r>
      <w:r>
        <w:rPr>
          <w:lang w:val="en-US"/>
        </w:rPr>
        <w:t xml:space="preserve"> message due to SRB3 IP check failure:</w:t>
      </w:r>
    </w:p>
    <w:p w14:paraId="5B551000" w14:textId="77777777" w:rsidR="00B6459F" w:rsidRDefault="001B28CD">
      <w:pPr>
        <w:pStyle w:val="B2"/>
        <w:rPr>
          <w:lang w:val="en-US"/>
        </w:rPr>
      </w:pPr>
      <w:r>
        <w:rPr>
          <w:lang w:val="en-US"/>
        </w:rPr>
        <w:t>2&gt;</w:t>
      </w:r>
      <w:r>
        <w:rPr>
          <w:lang w:val="en-US"/>
        </w:rPr>
        <w:tab/>
        <w:t xml:space="preserve">set the </w:t>
      </w:r>
      <w:r>
        <w:rPr>
          <w:i/>
          <w:lang w:val="en-US"/>
        </w:rPr>
        <w:t>failureType</w:t>
      </w:r>
      <w:r>
        <w:rPr>
          <w:lang w:val="en-US"/>
        </w:rPr>
        <w:t xml:space="preserve"> as </w:t>
      </w:r>
      <w:r>
        <w:rPr>
          <w:i/>
          <w:lang w:val="en-US"/>
        </w:rPr>
        <w:t>srb3-IntegrityFailure</w:t>
      </w:r>
      <w:r>
        <w:rPr>
          <w:lang w:val="en-US"/>
        </w:rPr>
        <w:t>;</w:t>
      </w:r>
    </w:p>
    <w:p w14:paraId="6953A5CA" w14:textId="77777777" w:rsidR="00B6459F" w:rsidRDefault="001B28CD">
      <w:pPr>
        <w:pStyle w:val="B1"/>
        <w:rPr>
          <w:lang w:val="en-US"/>
        </w:rPr>
      </w:pPr>
      <w:r>
        <w:rPr>
          <w:lang w:val="en-US"/>
        </w:rPr>
        <w:t>1&gt;</w:t>
      </w:r>
      <w:r>
        <w:rPr>
          <w:lang w:val="en-US"/>
        </w:rPr>
        <w:tab/>
        <w:t xml:space="preserve">else if the UE initiates transmission of the </w:t>
      </w:r>
      <w:r>
        <w:rPr>
          <w:i/>
          <w:lang w:val="en-US"/>
        </w:rPr>
        <w:t>SCGFailureInformation</w:t>
      </w:r>
      <w:r>
        <w:rPr>
          <w:lang w:val="en-US"/>
        </w:rPr>
        <w:t xml:space="preserve"> message due to Reconfiguration failure of NR RRC reconfiguration message:</w:t>
      </w:r>
    </w:p>
    <w:p w14:paraId="490C35C3" w14:textId="77777777" w:rsidR="00B6459F" w:rsidRDefault="001B28CD">
      <w:pPr>
        <w:pStyle w:val="B2"/>
        <w:rPr>
          <w:lang w:val="en-US"/>
        </w:rPr>
      </w:pPr>
      <w:r>
        <w:rPr>
          <w:lang w:val="en-US"/>
        </w:rPr>
        <w:t>2&gt;</w:t>
      </w:r>
      <w:r>
        <w:rPr>
          <w:lang w:val="en-US"/>
        </w:rPr>
        <w:tab/>
        <w:t xml:space="preserve">set the </w:t>
      </w:r>
      <w:r>
        <w:rPr>
          <w:i/>
          <w:lang w:val="en-US"/>
        </w:rPr>
        <w:t>failureType</w:t>
      </w:r>
      <w:r>
        <w:rPr>
          <w:lang w:val="en-US"/>
        </w:rPr>
        <w:t xml:space="preserve"> as </w:t>
      </w:r>
      <w:r>
        <w:rPr>
          <w:i/>
          <w:lang w:val="en-US"/>
        </w:rPr>
        <w:t>scg-reconfigFailure</w:t>
      </w:r>
      <w:r>
        <w:rPr>
          <w:lang w:val="en-US"/>
        </w:rPr>
        <w:t>;</w:t>
      </w:r>
    </w:p>
    <w:p w14:paraId="74774B95" w14:textId="77777777" w:rsidR="00B6459F" w:rsidRDefault="001B28CD">
      <w:pPr>
        <w:pStyle w:val="B1"/>
        <w:rPr>
          <w:lang w:val="en-US"/>
        </w:rPr>
      </w:pPr>
      <w:r>
        <w:rPr>
          <w:lang w:val="en-US"/>
        </w:rPr>
        <w:t>1&gt;</w:t>
      </w:r>
      <w:r>
        <w:rPr>
          <w:lang w:val="en-US"/>
        </w:rPr>
        <w:tab/>
        <w:t xml:space="preserve">else if the </w:t>
      </w:r>
      <w:r>
        <w:rPr>
          <w:rFonts w:eastAsia="Malgun Gothic"/>
          <w:lang w:val="en-US" w:eastAsia="en-US"/>
        </w:rPr>
        <w:t xml:space="preserve">UE initiates transmission of the </w:t>
      </w:r>
      <w:r>
        <w:rPr>
          <w:rFonts w:eastAsia="Malgun Gothic"/>
          <w:i/>
          <w:lang w:val="en-US" w:eastAsia="en-US"/>
        </w:rPr>
        <w:t>SCGFailureInformation</w:t>
      </w:r>
      <w:r>
        <w:rPr>
          <w:rFonts w:eastAsia="Malgun Gothic"/>
          <w:lang w:val="en-US" w:eastAsia="en-US"/>
        </w:rPr>
        <w:t xml:space="preserve"> message due to consistent uplink LBT failures</w:t>
      </w:r>
      <w:r>
        <w:rPr>
          <w:lang w:val="en-US"/>
        </w:rPr>
        <w:t>:</w:t>
      </w:r>
    </w:p>
    <w:p w14:paraId="1F9B99DA" w14:textId="77777777" w:rsidR="00B6459F" w:rsidRDefault="001B28CD">
      <w:pPr>
        <w:pStyle w:val="B2"/>
        <w:rPr>
          <w:lang w:val="en-US"/>
        </w:rPr>
      </w:pPr>
      <w:r>
        <w:rPr>
          <w:lang w:val="en-US"/>
        </w:rPr>
        <w:t>2&gt;</w:t>
      </w:r>
      <w:r>
        <w:rPr>
          <w:lang w:val="en-US"/>
        </w:rPr>
        <w:tab/>
        <w:t xml:space="preserve">set the </w:t>
      </w:r>
      <w:r>
        <w:rPr>
          <w:i/>
          <w:iCs/>
          <w:lang w:val="en-US"/>
        </w:rPr>
        <w:t>failureType</w:t>
      </w:r>
      <w:r>
        <w:rPr>
          <w:lang w:val="en-US"/>
        </w:rPr>
        <w:t xml:space="preserve"> as </w:t>
      </w:r>
      <w:r>
        <w:rPr>
          <w:i/>
          <w:iCs/>
          <w:lang w:val="en-US"/>
        </w:rPr>
        <w:t>other</w:t>
      </w:r>
      <w:r>
        <w:rPr>
          <w:lang w:val="en-US"/>
        </w:rPr>
        <w:t xml:space="preserve"> and set the </w:t>
      </w:r>
      <w:r>
        <w:rPr>
          <w:i/>
          <w:lang w:val="en-US"/>
        </w:rPr>
        <w:t>failureType</w:t>
      </w:r>
      <w:r>
        <w:rPr>
          <w:i/>
          <w:iCs/>
          <w:lang w:val="en-US"/>
        </w:rPr>
        <w:t>-v1610</w:t>
      </w:r>
      <w:r>
        <w:rPr>
          <w:lang w:val="en-US"/>
        </w:rPr>
        <w:t xml:space="preserve"> as </w:t>
      </w:r>
      <w:r>
        <w:rPr>
          <w:i/>
          <w:lang w:val="en-US"/>
        </w:rPr>
        <w:t>scg-lbtFailure</w:t>
      </w:r>
      <w:r>
        <w:rPr>
          <w:lang w:val="en-US"/>
        </w:rPr>
        <w:t>;</w:t>
      </w:r>
    </w:p>
    <w:p w14:paraId="2F6A0A73" w14:textId="77777777" w:rsidR="00B6459F" w:rsidRDefault="001B28CD">
      <w:pPr>
        <w:pStyle w:val="B1"/>
        <w:rPr>
          <w:lang w:val="en-US"/>
        </w:rPr>
      </w:pPr>
      <w:r>
        <w:rPr>
          <w:lang w:val="en-US"/>
        </w:rPr>
        <w:t>1&gt;</w:t>
      </w:r>
      <w:r>
        <w:rPr>
          <w:lang w:val="en-US"/>
        </w:rPr>
        <w:tab/>
        <w:t xml:space="preserve">else if connected as an IAB-node and the </w:t>
      </w:r>
      <w:r>
        <w:rPr>
          <w:i/>
          <w:iCs/>
          <w:lang w:val="en-US"/>
        </w:rPr>
        <w:t>SCGFailureInformation</w:t>
      </w:r>
      <w:r>
        <w:rPr>
          <w:lang w:val="en-US"/>
        </w:rPr>
        <w:t xml:space="preserve"> is initiated due to the reception of a BH RLF indication on BAP entity from the SCG:</w:t>
      </w:r>
    </w:p>
    <w:p w14:paraId="121FB7D8" w14:textId="77777777" w:rsidR="00B6459F" w:rsidRDefault="001B28CD">
      <w:pPr>
        <w:pStyle w:val="B2"/>
        <w:rPr>
          <w:lang w:val="en-US"/>
        </w:rPr>
      </w:pPr>
      <w:r>
        <w:rPr>
          <w:lang w:val="en-US"/>
        </w:rPr>
        <w:t>2&gt;</w:t>
      </w:r>
      <w:r>
        <w:rPr>
          <w:lang w:val="en-US"/>
        </w:rPr>
        <w:tab/>
        <w:t xml:space="preserve">set the </w:t>
      </w:r>
      <w:r>
        <w:rPr>
          <w:i/>
          <w:iCs/>
          <w:lang w:val="en-US"/>
        </w:rPr>
        <w:t>failureType</w:t>
      </w:r>
      <w:r>
        <w:rPr>
          <w:lang w:val="en-US"/>
        </w:rPr>
        <w:t xml:space="preserve"> as </w:t>
      </w:r>
      <w:r>
        <w:rPr>
          <w:i/>
          <w:iCs/>
          <w:lang w:val="en-US"/>
        </w:rPr>
        <w:t>other</w:t>
      </w:r>
      <w:r>
        <w:rPr>
          <w:lang w:val="en-US"/>
        </w:rPr>
        <w:t xml:space="preserve"> and set </w:t>
      </w:r>
      <w:r>
        <w:rPr>
          <w:i/>
          <w:iCs/>
          <w:lang w:val="en-US"/>
        </w:rPr>
        <w:t>failureType-v1610</w:t>
      </w:r>
      <w:r>
        <w:rPr>
          <w:lang w:val="en-US"/>
        </w:rPr>
        <w:t xml:space="preserve"> as </w:t>
      </w:r>
      <w:r>
        <w:rPr>
          <w:i/>
          <w:iCs/>
          <w:lang w:val="en-US"/>
        </w:rPr>
        <w:t>bh-RLF</w:t>
      </w:r>
      <w:r>
        <w:rPr>
          <w:lang w:val="en-US"/>
        </w:rPr>
        <w:t>;</w:t>
      </w:r>
    </w:p>
    <w:p w14:paraId="65DC99AE" w14:textId="77777777" w:rsidR="00B6459F" w:rsidRDefault="001B28CD">
      <w:pPr>
        <w:pStyle w:val="B1"/>
        <w:rPr>
          <w:lang w:val="en-US"/>
        </w:rPr>
      </w:pPr>
      <w:r>
        <w:rPr>
          <w:lang w:val="en-US"/>
        </w:rPr>
        <w:t xml:space="preserve">1&gt; include and set </w:t>
      </w:r>
      <w:r>
        <w:rPr>
          <w:i/>
          <w:lang w:val="en-US"/>
        </w:rPr>
        <w:t>MeasResultSCG</w:t>
      </w:r>
      <w:r>
        <w:rPr>
          <w:lang w:val="en-US"/>
        </w:rPr>
        <w:t>-Failure in accordance with 5.7.3.4;</w:t>
      </w:r>
    </w:p>
    <w:p w14:paraId="5B009B99" w14:textId="77777777" w:rsidR="00B6459F" w:rsidRDefault="001B28CD">
      <w:pPr>
        <w:pStyle w:val="B1"/>
        <w:rPr>
          <w:lang w:val="en-US"/>
        </w:rPr>
      </w:pPr>
      <w:r>
        <w:rPr>
          <w:lang w:val="en-US"/>
        </w:rPr>
        <w:t>1&gt;</w:t>
      </w:r>
      <w:r>
        <w:rPr>
          <w:lang w:val="en-US"/>
        </w:rPr>
        <w:tab/>
        <w:t xml:space="preserve">for each </w:t>
      </w:r>
      <w:r>
        <w:rPr>
          <w:i/>
          <w:lang w:val="en-US"/>
        </w:rPr>
        <w:t>MeasObjectNR</w:t>
      </w:r>
      <w:r>
        <w:rPr>
          <w:lang w:val="en-US"/>
        </w:rPr>
        <w:t xml:space="preserve"> configured by a </w:t>
      </w:r>
      <w:r>
        <w:rPr>
          <w:i/>
          <w:lang w:val="en-US"/>
        </w:rPr>
        <w:t xml:space="preserve">MeasConfig </w:t>
      </w:r>
      <w:r>
        <w:rPr>
          <w:lang w:val="en-US"/>
        </w:rPr>
        <w:t>associated with the MCG, and for which measurement results are available:</w:t>
      </w:r>
    </w:p>
    <w:p w14:paraId="415E324B" w14:textId="77777777" w:rsidR="00B6459F" w:rsidRDefault="001B28CD">
      <w:pPr>
        <w:pStyle w:val="B2"/>
        <w:rPr>
          <w:lang w:val="en-US"/>
        </w:rPr>
      </w:pPr>
      <w:r>
        <w:rPr>
          <w:lang w:val="en-US"/>
        </w:rPr>
        <w:t>2&gt;</w:t>
      </w:r>
      <w:r>
        <w:rPr>
          <w:lang w:val="en-US"/>
        </w:rPr>
        <w:tab/>
        <w:t xml:space="preserve">include an entry in </w:t>
      </w:r>
      <w:r>
        <w:rPr>
          <w:rFonts w:eastAsia="Malgun Gothic"/>
          <w:i/>
          <w:iCs/>
          <w:lang w:val="en-US"/>
        </w:rPr>
        <w:t>measResultFreqList</w:t>
      </w:r>
      <w:r>
        <w:rPr>
          <w:rFonts w:eastAsia="Malgun Gothic"/>
          <w:lang w:val="en-US"/>
        </w:rPr>
        <w:t>;</w:t>
      </w:r>
    </w:p>
    <w:p w14:paraId="55BC4ECC" w14:textId="77777777" w:rsidR="00B6459F" w:rsidRDefault="001B28CD">
      <w:pPr>
        <w:pStyle w:val="B2"/>
        <w:rPr>
          <w:lang w:val="en-US"/>
        </w:rPr>
      </w:pPr>
      <w:r>
        <w:rPr>
          <w:lang w:val="en-US"/>
        </w:rPr>
        <w:t>2&gt;</w:t>
      </w:r>
      <w:r>
        <w:rPr>
          <w:lang w:val="en-US"/>
        </w:rPr>
        <w:tab/>
        <w:t xml:space="preserve">if there is a </w:t>
      </w:r>
      <w:r>
        <w:rPr>
          <w:i/>
          <w:lang w:val="en-US"/>
        </w:rPr>
        <w:t>measId</w:t>
      </w:r>
      <w:r>
        <w:rPr>
          <w:lang w:val="en-US"/>
        </w:rPr>
        <w:t xml:space="preserve"> configured with the </w:t>
      </w:r>
      <w:r>
        <w:rPr>
          <w:i/>
          <w:lang w:val="en-US"/>
        </w:rPr>
        <w:t>MeasObjectNR</w:t>
      </w:r>
      <w:r>
        <w:rPr>
          <w:lang w:val="en-US"/>
        </w:rPr>
        <w:t xml:space="preserve"> and a </w:t>
      </w:r>
      <w:r>
        <w:rPr>
          <w:i/>
          <w:iCs/>
          <w:lang w:val="en-US"/>
        </w:rPr>
        <w:t>reportConfig</w:t>
      </w:r>
      <w:r>
        <w:rPr>
          <w:lang w:val="en-US"/>
        </w:rPr>
        <w:t xml:space="preserve"> which has </w:t>
      </w:r>
      <w:r>
        <w:rPr>
          <w:i/>
          <w:lang w:val="en-US"/>
        </w:rPr>
        <w:t>rsType</w:t>
      </w:r>
      <w:r>
        <w:rPr>
          <w:lang w:val="en-US"/>
        </w:rPr>
        <w:t xml:space="preserve"> set to </w:t>
      </w:r>
      <w:r>
        <w:rPr>
          <w:i/>
          <w:lang w:val="en-US"/>
        </w:rPr>
        <w:t>ssb</w:t>
      </w:r>
      <w:r>
        <w:rPr>
          <w:lang w:val="en-US"/>
        </w:rPr>
        <w:t>:</w:t>
      </w:r>
    </w:p>
    <w:p w14:paraId="3427C300" w14:textId="77777777" w:rsidR="00B6459F" w:rsidRDefault="001B28CD">
      <w:pPr>
        <w:pStyle w:val="B3"/>
        <w:rPr>
          <w:lang w:val="en-US"/>
        </w:rPr>
      </w:pPr>
      <w:r>
        <w:rPr>
          <w:lang w:val="en-US"/>
        </w:rPr>
        <w:t>3&gt;</w:t>
      </w:r>
      <w:r>
        <w:rPr>
          <w:lang w:val="en-US"/>
        </w:rPr>
        <w:tab/>
        <w:t xml:space="preserve">set </w:t>
      </w:r>
      <w:r>
        <w:rPr>
          <w:i/>
          <w:lang w:val="en-US"/>
        </w:rPr>
        <w:t>ssbFrequency</w:t>
      </w:r>
      <w:r>
        <w:rPr>
          <w:lang w:val="en-US"/>
        </w:rPr>
        <w:t xml:space="preserve"> in </w:t>
      </w:r>
      <w:r>
        <w:rPr>
          <w:i/>
          <w:iCs/>
          <w:lang w:val="en-US"/>
        </w:rPr>
        <w:t>measResultFreqList</w:t>
      </w:r>
      <w:r>
        <w:rPr>
          <w:lang w:val="en-US"/>
        </w:rPr>
        <w:t xml:space="preserve"> to the value indicated by </w:t>
      </w:r>
      <w:r>
        <w:rPr>
          <w:i/>
          <w:lang w:val="en-US"/>
        </w:rPr>
        <w:t>ssbFrequency</w:t>
      </w:r>
      <w:r>
        <w:rPr>
          <w:lang w:val="en-US"/>
        </w:rPr>
        <w:t xml:space="preserve"> as included in the </w:t>
      </w:r>
      <w:r>
        <w:rPr>
          <w:i/>
          <w:lang w:val="en-US"/>
        </w:rPr>
        <w:t>MeasObjectNR</w:t>
      </w:r>
      <w:r>
        <w:rPr>
          <w:lang w:val="en-US"/>
        </w:rPr>
        <w:t>;</w:t>
      </w:r>
    </w:p>
    <w:p w14:paraId="74709723" w14:textId="77777777" w:rsidR="00B6459F" w:rsidRDefault="001B28CD">
      <w:pPr>
        <w:pStyle w:val="B2"/>
        <w:rPr>
          <w:lang w:val="en-US"/>
        </w:rPr>
      </w:pPr>
      <w:r>
        <w:rPr>
          <w:lang w:val="en-US"/>
        </w:rPr>
        <w:t>2&gt;</w:t>
      </w:r>
      <w:r>
        <w:rPr>
          <w:lang w:val="en-US"/>
        </w:rPr>
        <w:tab/>
        <w:t xml:space="preserve">if there is a </w:t>
      </w:r>
      <w:r>
        <w:rPr>
          <w:i/>
          <w:lang w:val="en-US"/>
        </w:rPr>
        <w:t>measId</w:t>
      </w:r>
      <w:r>
        <w:rPr>
          <w:lang w:val="en-US"/>
        </w:rPr>
        <w:t xml:space="preserve"> configured with the </w:t>
      </w:r>
      <w:r>
        <w:rPr>
          <w:i/>
          <w:lang w:val="en-US"/>
        </w:rPr>
        <w:t>MeasObjectNR</w:t>
      </w:r>
      <w:r>
        <w:rPr>
          <w:lang w:val="en-US"/>
        </w:rPr>
        <w:t xml:space="preserve"> and a </w:t>
      </w:r>
      <w:r>
        <w:rPr>
          <w:i/>
          <w:lang w:val="en-US"/>
        </w:rPr>
        <w:t>reportConfig</w:t>
      </w:r>
      <w:r>
        <w:rPr>
          <w:lang w:val="en-US"/>
        </w:rPr>
        <w:t xml:space="preserve"> which has </w:t>
      </w:r>
      <w:r>
        <w:rPr>
          <w:i/>
          <w:lang w:val="en-US"/>
        </w:rPr>
        <w:t>rsType</w:t>
      </w:r>
      <w:r>
        <w:rPr>
          <w:lang w:val="en-US"/>
        </w:rPr>
        <w:t xml:space="preserve"> set to </w:t>
      </w:r>
      <w:r>
        <w:rPr>
          <w:i/>
          <w:lang w:val="en-US"/>
        </w:rPr>
        <w:t>csi-rs</w:t>
      </w:r>
      <w:r>
        <w:rPr>
          <w:lang w:val="en-US"/>
        </w:rPr>
        <w:t>:</w:t>
      </w:r>
    </w:p>
    <w:p w14:paraId="1E630623" w14:textId="77777777" w:rsidR="00B6459F" w:rsidRDefault="001B28CD">
      <w:pPr>
        <w:pStyle w:val="B3"/>
        <w:rPr>
          <w:lang w:val="en-US"/>
        </w:rPr>
      </w:pPr>
      <w:r>
        <w:rPr>
          <w:lang w:val="en-US"/>
        </w:rPr>
        <w:t>3&gt;</w:t>
      </w:r>
      <w:r>
        <w:rPr>
          <w:lang w:val="en-US"/>
        </w:rPr>
        <w:tab/>
        <w:t xml:space="preserve">set </w:t>
      </w:r>
      <w:r>
        <w:rPr>
          <w:i/>
          <w:lang w:val="en-US"/>
        </w:rPr>
        <w:t>refFreqCSI-RS</w:t>
      </w:r>
      <w:r>
        <w:rPr>
          <w:lang w:val="en-US"/>
        </w:rPr>
        <w:t xml:space="preserve"> in </w:t>
      </w:r>
      <w:r>
        <w:rPr>
          <w:i/>
          <w:iCs/>
          <w:lang w:val="en-US"/>
        </w:rPr>
        <w:t>measResultFreqList</w:t>
      </w:r>
      <w:r>
        <w:rPr>
          <w:lang w:val="en-US"/>
        </w:rPr>
        <w:t xml:space="preserve"> to the value indicated by </w:t>
      </w:r>
      <w:r>
        <w:rPr>
          <w:i/>
          <w:lang w:val="en-US"/>
        </w:rPr>
        <w:t>refFreqCSI-RS</w:t>
      </w:r>
      <w:r>
        <w:rPr>
          <w:lang w:val="en-US"/>
        </w:rPr>
        <w:t xml:space="preserve"> as included in the associated measurement object;</w:t>
      </w:r>
    </w:p>
    <w:p w14:paraId="57EF4042" w14:textId="77777777" w:rsidR="00B6459F" w:rsidRDefault="001B28CD">
      <w:pPr>
        <w:pStyle w:val="B2"/>
        <w:rPr>
          <w:lang w:val="en-US"/>
        </w:rPr>
      </w:pPr>
      <w:r>
        <w:rPr>
          <w:lang w:val="en-US"/>
        </w:rPr>
        <w:t>2&gt;</w:t>
      </w:r>
      <w:r>
        <w:rPr>
          <w:lang w:val="en-US"/>
        </w:rPr>
        <w:tab/>
        <w:t xml:space="preserve">if a serving cell is associated with the </w:t>
      </w:r>
      <w:r>
        <w:rPr>
          <w:i/>
          <w:lang w:val="en-US"/>
        </w:rPr>
        <w:t>MeasObjectNR</w:t>
      </w:r>
      <w:r>
        <w:rPr>
          <w:lang w:val="en-US"/>
        </w:rPr>
        <w:t>:</w:t>
      </w:r>
    </w:p>
    <w:p w14:paraId="10811220" w14:textId="77777777" w:rsidR="00B6459F" w:rsidRDefault="001B28CD">
      <w:pPr>
        <w:pStyle w:val="B3"/>
        <w:rPr>
          <w:lang w:val="en-US"/>
        </w:rPr>
      </w:pPr>
      <w:r>
        <w:rPr>
          <w:lang w:val="en-US"/>
        </w:rPr>
        <w:t>3&gt;</w:t>
      </w:r>
      <w:r>
        <w:rPr>
          <w:lang w:val="en-US"/>
        </w:rPr>
        <w:tab/>
        <w:t xml:space="preserve">set </w:t>
      </w:r>
      <w:r>
        <w:rPr>
          <w:i/>
          <w:lang w:val="en-US"/>
        </w:rPr>
        <w:t>measResultServingCell</w:t>
      </w:r>
      <w:r>
        <w:rPr>
          <w:lang w:val="en-US"/>
        </w:rPr>
        <w:t xml:space="preserve"> in </w:t>
      </w:r>
      <w:r>
        <w:rPr>
          <w:i/>
          <w:iCs/>
          <w:lang w:val="en-US"/>
        </w:rPr>
        <w:t>measResultFreqList</w:t>
      </w:r>
      <w:r>
        <w:rPr>
          <w:lang w:val="en-US"/>
        </w:rPr>
        <w:t xml:space="preserve"> to include the available quantities of the concerned cell and in accordance with the performance requirements in TS 38.133 [14];</w:t>
      </w:r>
    </w:p>
    <w:p w14:paraId="42A1098D" w14:textId="77777777" w:rsidR="00B6459F" w:rsidRDefault="001B28CD">
      <w:pPr>
        <w:pStyle w:val="B2"/>
        <w:rPr>
          <w:lang w:val="en-US"/>
        </w:rPr>
      </w:pPr>
      <w:r>
        <w:rPr>
          <w:lang w:val="en-US"/>
        </w:rPr>
        <w:t>2&gt;</w:t>
      </w:r>
      <w:r>
        <w:rPr>
          <w:lang w:val="en-US"/>
        </w:rPr>
        <w:tab/>
        <w:t xml:space="preserve">set the </w:t>
      </w:r>
      <w:r>
        <w:rPr>
          <w:i/>
          <w:lang w:val="en-US"/>
        </w:rPr>
        <w:t>measResultNeighCellList</w:t>
      </w:r>
      <w:r>
        <w:rPr>
          <w:lang w:val="en-US"/>
        </w:rPr>
        <w:t xml:space="preserve"> in </w:t>
      </w:r>
      <w:r>
        <w:rPr>
          <w:i/>
          <w:iCs/>
          <w:lang w:val="en-US"/>
        </w:rPr>
        <w:t>measResultFreqList</w:t>
      </w:r>
      <w:r>
        <w:rPr>
          <w:lang w:val="en-US"/>
        </w:rPr>
        <w:t xml:space="preserve"> to include the best measured cells, ordered such that the best cell is listed first, and based on measurements collected up to the moment the UE detected the failure, and set its fields as follows;</w:t>
      </w:r>
    </w:p>
    <w:p w14:paraId="36F83B58" w14:textId="77777777" w:rsidR="00B6459F" w:rsidRDefault="001B28CD">
      <w:pPr>
        <w:pStyle w:val="B3"/>
        <w:rPr>
          <w:lang w:val="en-US"/>
        </w:rPr>
      </w:pPr>
      <w:r>
        <w:rPr>
          <w:lang w:val="en-US"/>
        </w:rPr>
        <w:t>3&gt;</w:t>
      </w:r>
      <w:r>
        <w:rPr>
          <w:lang w:val="en-US"/>
        </w:rPr>
        <w:tab/>
        <w:t>ordering the cells with sorting as follows:</w:t>
      </w:r>
    </w:p>
    <w:p w14:paraId="6C095FA1" w14:textId="77777777" w:rsidR="00B6459F" w:rsidRDefault="001B28CD">
      <w:pPr>
        <w:pStyle w:val="B4"/>
        <w:rPr>
          <w:lang w:val="en-US"/>
        </w:rPr>
      </w:pPr>
      <w:r>
        <w:rPr>
          <w:lang w:val="en-US"/>
        </w:rPr>
        <w:t>4&gt;</w:t>
      </w:r>
      <w:r>
        <w:rPr>
          <w:lang w:val="en-US"/>
        </w:rPr>
        <w:tab/>
        <w:t>based on SS/PBCH block if SS/PBCH block measurement results are available and otherwise based on CSI-RS;</w:t>
      </w:r>
    </w:p>
    <w:p w14:paraId="3EA69A53" w14:textId="77777777" w:rsidR="00B6459F" w:rsidRDefault="001B28CD">
      <w:pPr>
        <w:pStyle w:val="B4"/>
        <w:rPr>
          <w:lang w:val="en-US"/>
        </w:rPr>
      </w:pPr>
      <w:r>
        <w:rPr>
          <w:lang w:val="en-US"/>
        </w:rPr>
        <w:t>4&gt;</w:t>
      </w:r>
      <w:r>
        <w:rPr>
          <w:lang w:val="en-US"/>
        </w:rPr>
        <w:tab/>
        <w:t xml:space="preserve">using RSRP if RSRP measurement results are available, otherwise using RSRQ if RSRQ measurement results are available, otherwise using </w:t>
      </w:r>
      <w:r>
        <w:rPr>
          <w:rFonts w:eastAsia="DengXian"/>
          <w:lang w:val="en-US"/>
        </w:rPr>
        <w:t>SINR</w:t>
      </w:r>
      <w:r>
        <w:rPr>
          <w:lang w:val="en-US"/>
        </w:rPr>
        <w:t>;</w:t>
      </w:r>
    </w:p>
    <w:p w14:paraId="187B3F4A" w14:textId="77777777" w:rsidR="00B6459F" w:rsidRDefault="001B28CD">
      <w:pPr>
        <w:pStyle w:val="B3"/>
        <w:rPr>
          <w:lang w:val="en-US"/>
        </w:rPr>
      </w:pPr>
      <w:r>
        <w:rPr>
          <w:lang w:val="en-US"/>
        </w:rPr>
        <w:t>3&gt;</w:t>
      </w:r>
      <w:r>
        <w:rPr>
          <w:lang w:val="en-US"/>
        </w:rPr>
        <w:tab/>
        <w:t>for each neighbour cell included:</w:t>
      </w:r>
    </w:p>
    <w:p w14:paraId="4B37CB41" w14:textId="77777777" w:rsidR="00B6459F" w:rsidRDefault="001B28CD">
      <w:pPr>
        <w:pStyle w:val="B4"/>
        <w:rPr>
          <w:lang w:val="en-US"/>
        </w:rPr>
      </w:pPr>
      <w:r>
        <w:rPr>
          <w:lang w:val="en-US"/>
        </w:rPr>
        <w:t>4&gt;</w:t>
      </w:r>
      <w:r>
        <w:rPr>
          <w:lang w:val="en-US"/>
        </w:rPr>
        <w:tab/>
        <w:t>include the optional fields that are available.</w:t>
      </w:r>
    </w:p>
    <w:p w14:paraId="367D607E" w14:textId="77777777" w:rsidR="00B6459F" w:rsidRDefault="001B28CD">
      <w:pPr>
        <w:pStyle w:val="NO"/>
        <w:rPr>
          <w:lang w:val="en-US"/>
        </w:rPr>
      </w:pPr>
      <w:r>
        <w:rPr>
          <w:lang w:val="en-US"/>
        </w:rPr>
        <w:t>NOTE 1:</w:t>
      </w:r>
      <w:r>
        <w:rPr>
          <w:lang w:val="en-US"/>
        </w:rPr>
        <w:tab/>
        <w:t>The measured quantities are filtered by the L3 filter as configured in the mobility measurement configuration. The measurements are based on the time domain measurement resource restriction, if configured. Blacklisted cells are not required to be reported.</w:t>
      </w:r>
    </w:p>
    <w:p w14:paraId="02EBA07D" w14:textId="77777777" w:rsidR="00B6459F" w:rsidRDefault="001B28CD">
      <w:pPr>
        <w:pStyle w:val="NO"/>
        <w:rPr>
          <w:lang w:val="en-US"/>
        </w:rPr>
      </w:pPr>
      <w:r>
        <w:rPr>
          <w:lang w:val="en-US"/>
        </w:rPr>
        <w:t>NOTE 2:</w:t>
      </w:r>
      <w:r>
        <w:rPr>
          <w:lang w:val="en-US"/>
        </w:rPr>
        <w:tab/>
        <w:t xml:space="preserve">Field </w:t>
      </w:r>
      <w:r>
        <w:rPr>
          <w:i/>
          <w:lang w:val="en-US"/>
        </w:rPr>
        <w:t>measResultSCG-Failure</w:t>
      </w:r>
      <w:r>
        <w:rPr>
          <w:lang w:val="en-US"/>
        </w:rPr>
        <w:t xml:space="preserve"> is used to report available results for NR frequencies the UE is configured to measure by SCG RRC signalling.</w:t>
      </w:r>
    </w:p>
    <w:p w14:paraId="24787F4E" w14:textId="77777777" w:rsidR="00B6459F" w:rsidRDefault="001B28CD">
      <w:pPr>
        <w:pStyle w:val="B1"/>
        <w:rPr>
          <w:lang w:val="en-US"/>
        </w:rPr>
      </w:pPr>
      <w:r>
        <w:rPr>
          <w:lang w:val="en-US"/>
        </w:rPr>
        <w:t>1&gt;</w:t>
      </w:r>
      <w:r>
        <w:rPr>
          <w:lang w:val="en-US"/>
        </w:rPr>
        <w:tab/>
        <w:t xml:space="preserve">if available, set the </w:t>
      </w:r>
      <w:r>
        <w:rPr>
          <w:i/>
          <w:lang w:val="en-US"/>
        </w:rPr>
        <w:t xml:space="preserve">locationInfo </w:t>
      </w:r>
      <w:r>
        <w:rPr>
          <w:lang w:val="en-US"/>
        </w:rPr>
        <w:t>as in 5.3.3.7.:</w:t>
      </w:r>
    </w:p>
    <w:p w14:paraId="3DB8870A" w14:textId="77777777" w:rsidR="00B6459F" w:rsidRDefault="001B28CD">
      <w:r>
        <w:t xml:space="preserve">The UE shall submit the </w:t>
      </w:r>
      <w:r>
        <w:rPr>
          <w:i/>
        </w:rPr>
        <w:t>SCGFailureInformation</w:t>
      </w:r>
      <w:r>
        <w:t xml:space="preserve"> message to lower layers for transmission.</w:t>
      </w:r>
    </w:p>
    <w:p w14:paraId="6B2161D9" w14:textId="77777777" w:rsidR="00B6459F" w:rsidRDefault="001B28CD">
      <w:pPr>
        <w:pStyle w:val="B5"/>
        <w:ind w:left="0" w:firstLine="0"/>
        <w:rPr>
          <w:ins w:id="99" w:author="After_RAN2#116e" w:date="2021-11-16T16:27:00Z"/>
          <w:rFonts w:eastAsiaTheme="minorEastAsia"/>
          <w:lang w:val="en-US"/>
        </w:rPr>
      </w:pPr>
      <w:ins w:id="100" w:author="After_RAN2#116e" w:date="2021-11-16T16:27:00Z">
        <w:r>
          <w:rPr>
            <w:rFonts w:eastAsiaTheme="minorEastAsia"/>
            <w:lang w:val="en-US"/>
          </w:rPr>
          <w:t xml:space="preserve">Editor´s note: </w:t>
        </w:r>
        <w:r>
          <w:rPr>
            <w:lang w:val="en-US"/>
          </w:rPr>
          <w:t>FFS whether “BH RLF recovery failure indication” or existing name “BH RLF indication” should be used in the above section.</w:t>
        </w:r>
      </w:ins>
    </w:p>
    <w:p w14:paraId="7AB3AC27" w14:textId="77777777" w:rsidR="00B6459F" w:rsidRDefault="00B6459F">
      <w:pPr>
        <w:pStyle w:val="B5"/>
        <w:ind w:left="0" w:firstLine="0"/>
        <w:rPr>
          <w:ins w:id="101" w:author="After_RAN2#116e" w:date="2021-11-16T16:26:00Z"/>
          <w:rFonts w:eastAsiaTheme="minorEastAsia"/>
          <w:lang w:val="en-US"/>
        </w:rPr>
      </w:pPr>
    </w:p>
    <w:p w14:paraId="59E04AC7" w14:textId="77777777" w:rsidR="00B6459F" w:rsidRDefault="001B28CD">
      <w:pPr>
        <w:pStyle w:val="Note-Boxed"/>
        <w:pBdr>
          <w:bottom w:val="single" w:sz="8" w:space="0" w:color="auto"/>
        </w:pBdr>
        <w:rPr>
          <w:rFonts w:ascii="Times New Roman" w:hAnsi="Times New Roman" w:cs="Times New Roman"/>
          <w:lang w:val="en-US"/>
        </w:rPr>
      </w:pP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t>NEXT CHANGE</w:t>
      </w:r>
    </w:p>
    <w:p w14:paraId="0CA1A2D1" w14:textId="77777777" w:rsidR="00B6459F" w:rsidRDefault="001B28CD">
      <w:pPr>
        <w:pStyle w:val="Heading4"/>
        <w:rPr>
          <w:lang w:val="en-US"/>
        </w:rPr>
      </w:pPr>
      <w:bookmarkStart w:id="102" w:name="_Toc90650834"/>
      <w:bookmarkStart w:id="103" w:name="_Toc60776962"/>
      <w:r>
        <w:rPr>
          <w:lang w:val="en-US"/>
        </w:rPr>
        <w:t>5.7.3b.3</w:t>
      </w:r>
      <w:r>
        <w:rPr>
          <w:lang w:val="en-US"/>
        </w:rPr>
        <w:tab/>
        <w:t>Failure type determination</w:t>
      </w:r>
      <w:bookmarkEnd w:id="102"/>
      <w:bookmarkEnd w:id="103"/>
    </w:p>
    <w:p w14:paraId="2FEFDC55" w14:textId="77777777" w:rsidR="00B6459F" w:rsidRDefault="001B28CD">
      <w:pPr>
        <w:spacing w:after="120"/>
        <w:jc w:val="both"/>
      </w:pPr>
      <w:r>
        <w:t>The UE shall set the MCG failure type as follows:</w:t>
      </w:r>
    </w:p>
    <w:p w14:paraId="1FE46965" w14:textId="77777777" w:rsidR="00B6459F" w:rsidRDefault="001B28CD">
      <w:pPr>
        <w:pStyle w:val="B1"/>
        <w:rPr>
          <w:lang w:val="en-US"/>
        </w:rPr>
      </w:pPr>
      <w:r>
        <w:rPr>
          <w:lang w:val="en-US"/>
        </w:rPr>
        <w:t>1&gt;</w:t>
      </w:r>
      <w:r>
        <w:rPr>
          <w:lang w:val="en-US"/>
        </w:rPr>
        <w:tab/>
        <w:t xml:space="preserve">if the UE initiates transmission of the </w:t>
      </w:r>
      <w:r>
        <w:rPr>
          <w:i/>
          <w:lang w:val="en-US"/>
        </w:rPr>
        <w:t>MCGFailureInformation</w:t>
      </w:r>
      <w:r>
        <w:rPr>
          <w:lang w:val="en-US"/>
        </w:rPr>
        <w:t xml:space="preserve"> message due to T310 expiry:</w:t>
      </w:r>
    </w:p>
    <w:p w14:paraId="18AC0A3B" w14:textId="77777777" w:rsidR="00B6459F" w:rsidRDefault="001B28CD">
      <w:pPr>
        <w:pStyle w:val="B2"/>
        <w:rPr>
          <w:lang w:val="en-US"/>
        </w:rPr>
      </w:pPr>
      <w:r>
        <w:rPr>
          <w:lang w:val="en-US"/>
        </w:rPr>
        <w:t>2&gt;</w:t>
      </w:r>
      <w:r>
        <w:rPr>
          <w:lang w:val="en-US"/>
        </w:rPr>
        <w:tab/>
        <w:t xml:space="preserve">set the </w:t>
      </w:r>
      <w:r>
        <w:rPr>
          <w:i/>
          <w:lang w:val="en-US"/>
        </w:rPr>
        <w:t>failureType</w:t>
      </w:r>
      <w:r>
        <w:rPr>
          <w:lang w:val="en-US"/>
        </w:rPr>
        <w:t xml:space="preserve"> as </w:t>
      </w:r>
      <w:r>
        <w:rPr>
          <w:i/>
          <w:lang w:val="en-US"/>
        </w:rPr>
        <w:t>t31</w:t>
      </w:r>
      <w:r>
        <w:rPr>
          <w:rFonts w:eastAsia="MS Mincho"/>
          <w:i/>
          <w:lang w:val="en-US"/>
        </w:rPr>
        <w:t>0</w:t>
      </w:r>
      <w:r>
        <w:rPr>
          <w:i/>
          <w:lang w:val="en-US"/>
        </w:rPr>
        <w:t>-Expiry</w:t>
      </w:r>
      <w:r>
        <w:rPr>
          <w:lang w:val="en-US"/>
        </w:rPr>
        <w:t>;</w:t>
      </w:r>
    </w:p>
    <w:p w14:paraId="1B11384D" w14:textId="77777777" w:rsidR="00B6459F" w:rsidRDefault="001B28CD">
      <w:pPr>
        <w:pStyle w:val="B1"/>
        <w:rPr>
          <w:lang w:val="en-US"/>
        </w:rPr>
      </w:pPr>
      <w:r>
        <w:rPr>
          <w:lang w:val="en-US"/>
        </w:rPr>
        <w:t>1&gt;</w:t>
      </w:r>
      <w:r>
        <w:rPr>
          <w:lang w:val="en-US"/>
        </w:rPr>
        <w:tab/>
        <w:t xml:space="preserve">else if the UE initiates transmission of the </w:t>
      </w:r>
      <w:r>
        <w:rPr>
          <w:i/>
          <w:lang w:val="en-US"/>
        </w:rPr>
        <w:t>MCGFailureInformation</w:t>
      </w:r>
      <w:r>
        <w:rPr>
          <w:lang w:val="en-US"/>
        </w:rPr>
        <w:t xml:space="preserve"> message due to T312 expiry:</w:t>
      </w:r>
    </w:p>
    <w:p w14:paraId="7EA9A4A8" w14:textId="77777777" w:rsidR="00B6459F" w:rsidRDefault="001B28CD">
      <w:pPr>
        <w:pStyle w:val="B2"/>
        <w:rPr>
          <w:lang w:val="en-US"/>
        </w:rPr>
      </w:pPr>
      <w:r>
        <w:rPr>
          <w:lang w:val="en-US"/>
        </w:rPr>
        <w:t>2&gt;</w:t>
      </w:r>
      <w:r>
        <w:rPr>
          <w:lang w:val="en-US"/>
        </w:rPr>
        <w:tab/>
        <w:t xml:space="preserve">set the </w:t>
      </w:r>
      <w:r>
        <w:rPr>
          <w:i/>
          <w:lang w:val="en-US"/>
        </w:rPr>
        <w:t>failureType</w:t>
      </w:r>
      <w:r>
        <w:rPr>
          <w:lang w:val="en-US"/>
        </w:rPr>
        <w:t xml:space="preserve"> as </w:t>
      </w:r>
      <w:r>
        <w:rPr>
          <w:i/>
          <w:lang w:val="en-US"/>
        </w:rPr>
        <w:t>t31</w:t>
      </w:r>
      <w:r>
        <w:rPr>
          <w:rFonts w:eastAsia="MS Mincho"/>
          <w:i/>
          <w:lang w:val="en-US"/>
        </w:rPr>
        <w:t>2</w:t>
      </w:r>
      <w:r>
        <w:rPr>
          <w:i/>
          <w:lang w:val="en-US"/>
        </w:rPr>
        <w:t>-Expiry</w:t>
      </w:r>
      <w:r>
        <w:rPr>
          <w:lang w:val="en-US"/>
        </w:rPr>
        <w:t>;</w:t>
      </w:r>
    </w:p>
    <w:p w14:paraId="4D1EB432" w14:textId="77777777" w:rsidR="00B6459F" w:rsidRDefault="001B28CD">
      <w:pPr>
        <w:pStyle w:val="B1"/>
        <w:rPr>
          <w:lang w:val="en-US"/>
        </w:rPr>
      </w:pPr>
      <w:r>
        <w:rPr>
          <w:lang w:val="en-US"/>
        </w:rPr>
        <w:t>1&gt;</w:t>
      </w:r>
      <w:r>
        <w:rPr>
          <w:lang w:val="en-US"/>
        </w:rPr>
        <w:tab/>
        <w:t xml:space="preserve">else if the UE initiates transmission of the </w:t>
      </w:r>
      <w:r>
        <w:rPr>
          <w:i/>
          <w:lang w:val="en-US"/>
        </w:rPr>
        <w:t>MCGFailureInformation</w:t>
      </w:r>
      <w:r>
        <w:rPr>
          <w:lang w:val="en-US"/>
        </w:rPr>
        <w:t xml:space="preserve"> message to provide random access problem indication from MCG MAC:</w:t>
      </w:r>
    </w:p>
    <w:p w14:paraId="2DF3C30C" w14:textId="77777777" w:rsidR="00B6459F" w:rsidRDefault="001B28CD">
      <w:pPr>
        <w:pStyle w:val="B2"/>
        <w:rPr>
          <w:lang w:val="en-US"/>
        </w:rPr>
      </w:pPr>
      <w:r>
        <w:rPr>
          <w:lang w:val="en-US"/>
        </w:rPr>
        <w:t>2&gt;</w:t>
      </w:r>
      <w:r>
        <w:rPr>
          <w:lang w:val="en-US"/>
        </w:rPr>
        <w:tab/>
        <w:t>if the random access procedure was initiated for beam failure recovery:</w:t>
      </w:r>
    </w:p>
    <w:p w14:paraId="7B8E77E0" w14:textId="77777777" w:rsidR="00B6459F" w:rsidRDefault="001B28CD">
      <w:pPr>
        <w:pStyle w:val="B3"/>
        <w:rPr>
          <w:lang w:val="en-US"/>
        </w:rPr>
      </w:pPr>
      <w:r>
        <w:rPr>
          <w:lang w:val="en-US"/>
        </w:rPr>
        <w:t>3&gt;</w:t>
      </w:r>
      <w:r>
        <w:rPr>
          <w:lang w:val="en-US"/>
        </w:rPr>
        <w:tab/>
        <w:t xml:space="preserve">set the </w:t>
      </w:r>
      <w:r>
        <w:rPr>
          <w:i/>
          <w:iCs/>
          <w:lang w:val="en-US"/>
        </w:rPr>
        <w:t>failureType</w:t>
      </w:r>
      <w:r>
        <w:rPr>
          <w:lang w:val="en-US"/>
        </w:rPr>
        <w:t xml:space="preserve"> as </w:t>
      </w:r>
      <w:r>
        <w:rPr>
          <w:i/>
          <w:lang w:val="en-US"/>
        </w:rPr>
        <w:t>beamFailureRecoveryFailure</w:t>
      </w:r>
      <w:r>
        <w:rPr>
          <w:lang w:val="en-US"/>
        </w:rPr>
        <w:t>;</w:t>
      </w:r>
    </w:p>
    <w:p w14:paraId="2399C862" w14:textId="77777777" w:rsidR="00B6459F" w:rsidRDefault="001B28CD">
      <w:pPr>
        <w:pStyle w:val="B2"/>
        <w:rPr>
          <w:lang w:val="en-US"/>
        </w:rPr>
      </w:pPr>
      <w:r>
        <w:rPr>
          <w:lang w:val="en-US"/>
        </w:rPr>
        <w:t>2&gt;</w:t>
      </w:r>
      <w:r>
        <w:rPr>
          <w:lang w:val="en-US"/>
        </w:rPr>
        <w:tab/>
        <w:t>else:</w:t>
      </w:r>
    </w:p>
    <w:p w14:paraId="5DA922C1" w14:textId="77777777" w:rsidR="00B6459F" w:rsidRDefault="001B28CD">
      <w:pPr>
        <w:pStyle w:val="B3"/>
        <w:rPr>
          <w:lang w:val="en-US"/>
        </w:rPr>
      </w:pPr>
      <w:r>
        <w:rPr>
          <w:lang w:val="en-US"/>
        </w:rPr>
        <w:t>3&gt;</w:t>
      </w:r>
      <w:r>
        <w:rPr>
          <w:lang w:val="en-US"/>
        </w:rPr>
        <w:tab/>
        <w:t xml:space="preserve">set the </w:t>
      </w:r>
      <w:r>
        <w:rPr>
          <w:i/>
          <w:iCs/>
          <w:lang w:val="en-US"/>
        </w:rPr>
        <w:t>failureType</w:t>
      </w:r>
      <w:r>
        <w:rPr>
          <w:lang w:val="en-US"/>
        </w:rPr>
        <w:t xml:space="preserve"> as </w:t>
      </w:r>
      <w:r>
        <w:rPr>
          <w:i/>
          <w:iCs/>
          <w:lang w:val="en-US"/>
        </w:rPr>
        <w:t>randomAccessProblem</w:t>
      </w:r>
      <w:r>
        <w:rPr>
          <w:lang w:val="en-US"/>
        </w:rPr>
        <w:t>;</w:t>
      </w:r>
    </w:p>
    <w:p w14:paraId="3CA72712" w14:textId="77777777" w:rsidR="00B6459F" w:rsidRDefault="001B28CD">
      <w:pPr>
        <w:pStyle w:val="B1"/>
        <w:rPr>
          <w:lang w:val="en-US"/>
        </w:rPr>
      </w:pPr>
      <w:r>
        <w:rPr>
          <w:lang w:val="en-US"/>
        </w:rPr>
        <w:t>1&gt;</w:t>
      </w:r>
      <w:r>
        <w:rPr>
          <w:lang w:val="en-US"/>
        </w:rPr>
        <w:tab/>
        <w:t xml:space="preserve">else if the UE initiates transmission of the </w:t>
      </w:r>
      <w:r>
        <w:rPr>
          <w:i/>
          <w:lang w:val="en-US"/>
        </w:rPr>
        <w:t>MCGFailureInformation</w:t>
      </w:r>
      <w:r>
        <w:rPr>
          <w:lang w:val="en-US"/>
        </w:rPr>
        <w:t xml:space="preserve"> message to provide indication from MCG RLC that the maximum number of retransmissions has been reached:</w:t>
      </w:r>
    </w:p>
    <w:p w14:paraId="7392B906" w14:textId="77777777" w:rsidR="00B6459F" w:rsidRDefault="001B28CD">
      <w:pPr>
        <w:pStyle w:val="B2"/>
        <w:rPr>
          <w:lang w:val="en-US"/>
        </w:rPr>
      </w:pPr>
      <w:r>
        <w:rPr>
          <w:lang w:val="en-US"/>
        </w:rPr>
        <w:t>2&gt;</w:t>
      </w:r>
      <w:r>
        <w:rPr>
          <w:lang w:val="en-US"/>
        </w:rPr>
        <w:tab/>
        <w:t xml:space="preserve">set the </w:t>
      </w:r>
      <w:r>
        <w:rPr>
          <w:i/>
          <w:lang w:val="en-US"/>
        </w:rPr>
        <w:t>failureType</w:t>
      </w:r>
      <w:r>
        <w:rPr>
          <w:lang w:val="en-US"/>
        </w:rPr>
        <w:t xml:space="preserve"> as </w:t>
      </w:r>
      <w:r>
        <w:rPr>
          <w:i/>
          <w:lang w:val="en-US"/>
        </w:rPr>
        <w:t>rlc-MaxNumRetx</w:t>
      </w:r>
      <w:r>
        <w:rPr>
          <w:lang w:val="en-US"/>
        </w:rPr>
        <w:t>:</w:t>
      </w:r>
    </w:p>
    <w:p w14:paraId="5ED11310" w14:textId="77777777" w:rsidR="00B6459F" w:rsidRDefault="001B28CD">
      <w:pPr>
        <w:pStyle w:val="B1"/>
        <w:rPr>
          <w:lang w:val="en-US"/>
        </w:rPr>
      </w:pPr>
      <w:r>
        <w:rPr>
          <w:lang w:val="en-US"/>
        </w:rPr>
        <w:t>1&gt;</w:t>
      </w:r>
      <w:r>
        <w:rPr>
          <w:lang w:val="en-US"/>
        </w:rPr>
        <w:tab/>
        <w:t xml:space="preserve">else if the </w:t>
      </w:r>
      <w:r>
        <w:rPr>
          <w:rFonts w:eastAsia="Malgun Gothic"/>
          <w:lang w:val="en-US" w:eastAsia="en-US"/>
        </w:rPr>
        <w:t xml:space="preserve">UE initiates transmission of the </w:t>
      </w:r>
      <w:r>
        <w:rPr>
          <w:rFonts w:eastAsia="Malgun Gothic"/>
          <w:i/>
          <w:lang w:val="en-US" w:eastAsia="en-US"/>
        </w:rPr>
        <w:t>MCGFailureInformation</w:t>
      </w:r>
      <w:r>
        <w:rPr>
          <w:rFonts w:eastAsia="Malgun Gothic"/>
          <w:lang w:val="en-US" w:eastAsia="en-US"/>
        </w:rPr>
        <w:t xml:space="preserve"> message due to consistent uplink LBT failures on the MCG</w:t>
      </w:r>
      <w:r>
        <w:rPr>
          <w:lang w:val="en-US"/>
        </w:rPr>
        <w:t>:</w:t>
      </w:r>
    </w:p>
    <w:p w14:paraId="15D53EA2" w14:textId="77777777" w:rsidR="00B6459F" w:rsidRDefault="001B28CD">
      <w:pPr>
        <w:pStyle w:val="B2"/>
        <w:rPr>
          <w:lang w:val="en-US"/>
        </w:rPr>
      </w:pPr>
      <w:r>
        <w:rPr>
          <w:lang w:val="en-US"/>
        </w:rPr>
        <w:t>2&gt;</w:t>
      </w:r>
      <w:r>
        <w:rPr>
          <w:lang w:val="en-US"/>
        </w:rPr>
        <w:tab/>
        <w:t xml:space="preserve">set the </w:t>
      </w:r>
      <w:r>
        <w:rPr>
          <w:i/>
          <w:iCs/>
          <w:lang w:val="en-US"/>
        </w:rPr>
        <w:t>failureType</w:t>
      </w:r>
      <w:r>
        <w:rPr>
          <w:lang w:val="en-US"/>
        </w:rPr>
        <w:t xml:space="preserve"> as </w:t>
      </w:r>
      <w:r>
        <w:rPr>
          <w:i/>
          <w:lang w:val="en-US"/>
        </w:rPr>
        <w:t>lbt-Failure</w:t>
      </w:r>
      <w:r>
        <w:rPr>
          <w:lang w:val="en-US"/>
        </w:rPr>
        <w:t>;</w:t>
      </w:r>
    </w:p>
    <w:p w14:paraId="30D07CF5" w14:textId="77777777" w:rsidR="00B6459F" w:rsidRDefault="001B28CD">
      <w:pPr>
        <w:pStyle w:val="B1"/>
        <w:rPr>
          <w:lang w:val="en-US"/>
        </w:rPr>
      </w:pPr>
      <w:r>
        <w:rPr>
          <w:lang w:val="en-US"/>
        </w:rPr>
        <w:t>1&gt;</w:t>
      </w:r>
      <w:r>
        <w:rPr>
          <w:lang w:val="en-US"/>
        </w:rPr>
        <w:tab/>
        <w:t xml:space="preserve">else if connected as an IAB-node and the </w:t>
      </w:r>
      <w:r>
        <w:rPr>
          <w:i/>
          <w:iCs/>
          <w:lang w:val="en-US"/>
        </w:rPr>
        <w:t>MCGFailureInformation</w:t>
      </w:r>
      <w:r>
        <w:rPr>
          <w:lang w:val="en-US"/>
        </w:rPr>
        <w:t xml:space="preserve"> message is initiated due to the reception of a BH RLF indication on BAP entity from the MCG:</w:t>
      </w:r>
    </w:p>
    <w:p w14:paraId="49568E02" w14:textId="77777777" w:rsidR="00B6459F" w:rsidRDefault="001B28CD">
      <w:pPr>
        <w:pStyle w:val="B2"/>
        <w:rPr>
          <w:lang w:val="en-US"/>
        </w:rPr>
      </w:pPr>
      <w:r>
        <w:rPr>
          <w:lang w:val="en-US"/>
        </w:rPr>
        <w:t>2&gt;</w:t>
      </w:r>
      <w:r>
        <w:rPr>
          <w:lang w:val="en-US"/>
        </w:rPr>
        <w:tab/>
        <w:t xml:space="preserve">set the </w:t>
      </w:r>
      <w:r>
        <w:rPr>
          <w:i/>
          <w:iCs/>
          <w:lang w:val="en-US"/>
        </w:rPr>
        <w:t>failureType</w:t>
      </w:r>
      <w:r>
        <w:rPr>
          <w:lang w:val="en-US"/>
        </w:rPr>
        <w:t xml:space="preserve"> as </w:t>
      </w:r>
      <w:r>
        <w:rPr>
          <w:i/>
          <w:iCs/>
          <w:lang w:val="en-US"/>
        </w:rPr>
        <w:t>bh-RLF</w:t>
      </w:r>
      <w:r>
        <w:rPr>
          <w:lang w:val="en-US"/>
        </w:rPr>
        <w:t>.</w:t>
      </w:r>
    </w:p>
    <w:p w14:paraId="1892B5C0" w14:textId="77777777" w:rsidR="00B6459F" w:rsidRDefault="001B28CD">
      <w:pPr>
        <w:pStyle w:val="B5"/>
        <w:ind w:left="0" w:firstLine="0"/>
        <w:rPr>
          <w:ins w:id="104" w:author="After_RAN2#116e" w:date="2021-11-16T16:27:00Z"/>
          <w:rFonts w:eastAsiaTheme="minorEastAsia"/>
          <w:lang w:val="en-US"/>
        </w:rPr>
      </w:pPr>
      <w:ins w:id="105" w:author="After_RAN2#116e" w:date="2021-11-16T16:27:00Z">
        <w:r>
          <w:rPr>
            <w:rFonts w:eastAsiaTheme="minorEastAsia"/>
            <w:lang w:val="en-US"/>
          </w:rPr>
          <w:t xml:space="preserve">Editor´s note: </w:t>
        </w:r>
        <w:r>
          <w:rPr>
            <w:lang w:val="en-US"/>
          </w:rPr>
          <w:t>FFS whether “BH RLF recovery failure indication” or existing name “BH RLF indication” should be used in the above section.</w:t>
        </w:r>
      </w:ins>
    </w:p>
    <w:p w14:paraId="4F53441E" w14:textId="77777777" w:rsidR="00B6459F" w:rsidRDefault="00B6459F">
      <w:pPr>
        <w:pStyle w:val="B5"/>
        <w:ind w:left="0" w:firstLine="0"/>
        <w:rPr>
          <w:ins w:id="106" w:author="After_RAN2#116e" w:date="2021-11-16T16:26:00Z"/>
          <w:rFonts w:eastAsiaTheme="minorEastAsia"/>
          <w:lang w:val="en-US"/>
        </w:rPr>
      </w:pPr>
    </w:p>
    <w:p w14:paraId="486903AC" w14:textId="77777777" w:rsidR="00B6459F" w:rsidRDefault="001B28CD">
      <w:pPr>
        <w:pStyle w:val="Note-Boxed"/>
        <w:pBdr>
          <w:bottom w:val="single" w:sz="8" w:space="0" w:color="auto"/>
        </w:pBdr>
        <w:rPr>
          <w:rFonts w:ascii="Times New Roman" w:hAnsi="Times New Roman" w:cs="Times New Roman"/>
          <w:lang w:val="en-US"/>
        </w:rPr>
      </w:pP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t>NEXT CHANGE</w:t>
      </w:r>
    </w:p>
    <w:p w14:paraId="7FBEAFFA" w14:textId="77777777" w:rsidR="00B6459F" w:rsidRDefault="001B28CD">
      <w:pPr>
        <w:pStyle w:val="Heading3"/>
        <w:rPr>
          <w:lang w:val="en-US"/>
        </w:rPr>
      </w:pPr>
      <w:r>
        <w:rPr>
          <w:lang w:val="en-US"/>
        </w:rPr>
        <w:t>6.2.2</w:t>
      </w:r>
      <w:r>
        <w:rPr>
          <w:lang w:val="en-US"/>
        </w:rPr>
        <w:tab/>
        <w:t>Message definitions</w:t>
      </w:r>
      <w:bookmarkEnd w:id="90"/>
      <w:bookmarkEnd w:id="91"/>
    </w:p>
    <w:bookmarkEnd w:id="92"/>
    <w:p w14:paraId="5172097F" w14:textId="77777777" w:rsidR="00B6459F" w:rsidRDefault="001B28CD">
      <w:pPr>
        <w:rPr>
          <w:rFonts w:eastAsiaTheme="minorEastAsia"/>
          <w:color w:val="FF0000"/>
        </w:rPr>
      </w:pPr>
      <w:r>
        <w:rPr>
          <w:color w:val="FF0000"/>
          <w:lang w:val="en-US"/>
        </w:rPr>
        <w:t>&lt;Text Omitted&gt;</w:t>
      </w:r>
      <w:r>
        <w:rPr>
          <w:color w:val="FF0000"/>
        </w:rPr>
        <w:tab/>
      </w:r>
    </w:p>
    <w:bookmarkEnd w:id="93"/>
    <w:bookmarkEnd w:id="94"/>
    <w:p w14:paraId="1EE33AC2" w14:textId="77777777" w:rsidR="00B6459F" w:rsidRDefault="001B28CD">
      <w:pPr>
        <w:pStyle w:val="Heading4"/>
        <w:rPr>
          <w:lang w:val="en-US"/>
        </w:rPr>
      </w:pPr>
      <w:r>
        <w:rPr>
          <w:lang w:val="en-US"/>
        </w:rPr>
        <w:t>–</w:t>
      </w:r>
      <w:r>
        <w:rPr>
          <w:lang w:val="en-US"/>
        </w:rPr>
        <w:tab/>
      </w:r>
      <w:r>
        <w:rPr>
          <w:i/>
          <w:lang w:val="en-US"/>
        </w:rPr>
        <w:t>DLInformationTransfer</w:t>
      </w:r>
    </w:p>
    <w:p w14:paraId="0E51F45A" w14:textId="77777777" w:rsidR="00B6459F" w:rsidRDefault="001B28CD">
      <w:r>
        <w:t xml:space="preserve">The </w:t>
      </w:r>
      <w:r>
        <w:rPr>
          <w:i/>
        </w:rPr>
        <w:t>DLInformationTransfer</w:t>
      </w:r>
      <w:r>
        <w:t xml:space="preserve"> message is used for the downlink transfer of NAS dedicated information</w:t>
      </w:r>
      <w:ins w:id="107" w:author="After_RAN2#115e-Ericsson" w:date="2021-09-01T12:10:00Z">
        <w:r>
          <w:t>,</w:t>
        </w:r>
      </w:ins>
      <w:del w:id="108" w:author="After_RAN2#115e-Ericsson" w:date="2021-09-01T12:10:00Z">
        <w:r>
          <w:delText xml:space="preserve"> and </w:delText>
        </w:r>
      </w:del>
      <w:r>
        <w:t>timing information for the 5G internal system clock</w:t>
      </w:r>
      <w:ins w:id="109" w:author="After_RAN2#115e-Ericsson" w:date="2021-09-01T12:10:00Z">
        <w:r>
          <w:t>, or IAB-DU</w:t>
        </w:r>
      </w:ins>
      <w:r>
        <w:t xml:space="preserve"> </w:t>
      </w:r>
      <w:ins w:id="110" w:author="After_RAN2#115e-Ericsson" w:date="2021-09-10T08:44:00Z">
        <w:r>
          <w:t>specific</w:t>
        </w:r>
      </w:ins>
      <w:ins w:id="111" w:author="After_RAN2#115e-Ericsson" w:date="2021-09-01T12:10:00Z">
        <w:r>
          <w:t xml:space="preserve"> F1-C related information</w:t>
        </w:r>
      </w:ins>
      <w:r>
        <w:t>.</w:t>
      </w:r>
    </w:p>
    <w:p w14:paraId="7917EC4B" w14:textId="77777777" w:rsidR="00B6459F" w:rsidRDefault="001B28CD">
      <w:pPr>
        <w:pStyle w:val="B1"/>
        <w:rPr>
          <w:lang w:val="en-US"/>
        </w:rPr>
      </w:pPr>
      <w:r>
        <w:rPr>
          <w:lang w:val="en-US"/>
        </w:rPr>
        <w:t>Signalling radio bearer: SRB2 or SRB1 (only if SRB2 not established yet. If SRB2 is suspended, the network does not send this message until SRB2 is resumed.</w:t>
      </w:r>
      <w:ins w:id="112" w:author="After_RAN2#115e-Ericsson" w:date="2021-09-01T12:12:00Z">
        <w:r>
          <w:rPr>
            <w:lang w:val="en-US"/>
          </w:rPr>
          <w:t xml:space="preserve"> If only </w:t>
        </w:r>
        <w:r>
          <w:rPr>
            <w:i/>
            <w:iCs/>
            <w:lang w:val="en-US"/>
          </w:rPr>
          <w:t>dedicatedInfoF1c</w:t>
        </w:r>
        <w:r>
          <w:rPr>
            <w:lang w:val="en-US"/>
          </w:rPr>
          <w:t xml:space="preserve"> is included, SRB2 is used</w:t>
        </w:r>
      </w:ins>
      <w:r>
        <w:rPr>
          <w:lang w:val="en-US"/>
        </w:rPr>
        <w:t>)</w:t>
      </w:r>
      <w:ins w:id="113" w:author="After_RAN2#115e-Ericsson" w:date="2021-09-02T10:32:00Z">
        <w:r>
          <w:rPr>
            <w:lang w:val="en-US"/>
          </w:rPr>
          <w:t>.</w:t>
        </w:r>
      </w:ins>
    </w:p>
    <w:p w14:paraId="25D10404" w14:textId="77777777" w:rsidR="00B6459F" w:rsidRDefault="001B28CD">
      <w:pPr>
        <w:pStyle w:val="B1"/>
        <w:rPr>
          <w:lang w:val="en-US"/>
        </w:rPr>
      </w:pPr>
      <w:r>
        <w:rPr>
          <w:lang w:val="en-US"/>
        </w:rPr>
        <w:t>RLC-SAP: AM</w:t>
      </w:r>
    </w:p>
    <w:p w14:paraId="5E93D036" w14:textId="77777777" w:rsidR="00B6459F" w:rsidRDefault="001B28CD">
      <w:pPr>
        <w:pStyle w:val="B1"/>
        <w:rPr>
          <w:lang w:val="en-US"/>
        </w:rPr>
      </w:pPr>
      <w:r>
        <w:rPr>
          <w:lang w:val="en-US"/>
        </w:rPr>
        <w:t>Logical channel: DCCH</w:t>
      </w:r>
    </w:p>
    <w:p w14:paraId="67A7A1C0" w14:textId="77777777" w:rsidR="00B6459F" w:rsidRDefault="001B28CD">
      <w:pPr>
        <w:pStyle w:val="B1"/>
        <w:rPr>
          <w:lang w:val="en-US"/>
        </w:rPr>
      </w:pPr>
      <w:r>
        <w:rPr>
          <w:lang w:val="en-US"/>
        </w:rPr>
        <w:t>Direction: Network to UE</w:t>
      </w:r>
    </w:p>
    <w:p w14:paraId="24F51F70" w14:textId="77777777" w:rsidR="00B6459F" w:rsidRDefault="001B28CD">
      <w:pPr>
        <w:pStyle w:val="TH"/>
        <w:rPr>
          <w:lang w:val="en-US"/>
        </w:rPr>
      </w:pPr>
      <w:r>
        <w:rPr>
          <w:i/>
          <w:lang w:val="en-US"/>
        </w:rPr>
        <w:t>DLInformationTransfer</w:t>
      </w:r>
      <w:r>
        <w:rPr>
          <w:lang w:val="en-US"/>
        </w:rPr>
        <w:t xml:space="preserve"> message</w:t>
      </w:r>
    </w:p>
    <w:p w14:paraId="6AC3D99C" w14:textId="77777777" w:rsidR="00B6459F" w:rsidRDefault="001B28CD">
      <w:pPr>
        <w:pStyle w:val="PL"/>
        <w:spacing w:after="0"/>
        <w:rPr>
          <w:color w:val="808080"/>
        </w:rPr>
      </w:pPr>
      <w:r>
        <w:rPr>
          <w:color w:val="808080"/>
        </w:rPr>
        <w:t>-- ASN1START</w:t>
      </w:r>
    </w:p>
    <w:p w14:paraId="76803246" w14:textId="77777777" w:rsidR="00B6459F" w:rsidRDefault="001B28CD">
      <w:pPr>
        <w:pStyle w:val="PL"/>
        <w:spacing w:after="0"/>
        <w:rPr>
          <w:color w:val="808080"/>
        </w:rPr>
      </w:pPr>
      <w:r>
        <w:rPr>
          <w:color w:val="808080"/>
        </w:rPr>
        <w:t>-- TAG-DLINFORMATIONTRANSFER-START</w:t>
      </w:r>
    </w:p>
    <w:p w14:paraId="2F15AA41" w14:textId="77777777" w:rsidR="00B6459F" w:rsidRDefault="00B6459F">
      <w:pPr>
        <w:pStyle w:val="PL"/>
        <w:spacing w:after="0"/>
      </w:pPr>
    </w:p>
    <w:p w14:paraId="6D315F25" w14:textId="77777777" w:rsidR="00B6459F" w:rsidRDefault="001B28CD">
      <w:pPr>
        <w:pStyle w:val="PL"/>
        <w:spacing w:after="0"/>
      </w:pPr>
      <w:r>
        <w:t xml:space="preserve">DLInformationTransfer ::=           </w:t>
      </w:r>
      <w:r>
        <w:rPr>
          <w:color w:val="993366"/>
        </w:rPr>
        <w:t>SEQUENCE</w:t>
      </w:r>
      <w:r>
        <w:t xml:space="preserve"> {</w:t>
      </w:r>
    </w:p>
    <w:p w14:paraId="1A1BFEFD" w14:textId="77777777" w:rsidR="00B6459F" w:rsidRDefault="001B28CD">
      <w:pPr>
        <w:pStyle w:val="PL"/>
        <w:spacing w:after="0"/>
      </w:pPr>
      <w:r>
        <w:t xml:space="preserve">    rrc-TransactionIdentifier           RRC-TransactionIdentifier,</w:t>
      </w:r>
    </w:p>
    <w:p w14:paraId="3F11DCCB" w14:textId="77777777" w:rsidR="00B6459F" w:rsidRDefault="001B28CD">
      <w:pPr>
        <w:pStyle w:val="PL"/>
        <w:spacing w:after="0"/>
      </w:pPr>
      <w:r>
        <w:t xml:space="preserve">    criticalExtensions                  </w:t>
      </w:r>
      <w:r>
        <w:rPr>
          <w:color w:val="993366"/>
        </w:rPr>
        <w:t>CHOICE</w:t>
      </w:r>
      <w:r>
        <w:t xml:space="preserve"> {</w:t>
      </w:r>
    </w:p>
    <w:p w14:paraId="2B502A05" w14:textId="77777777" w:rsidR="00B6459F" w:rsidRDefault="001B28CD">
      <w:pPr>
        <w:pStyle w:val="PL"/>
        <w:spacing w:after="0"/>
      </w:pPr>
      <w:r>
        <w:t xml:space="preserve">        dlInformationTransfer           DLInformationTransfer-IEs,</w:t>
      </w:r>
    </w:p>
    <w:p w14:paraId="3D68C63A" w14:textId="77777777" w:rsidR="00B6459F" w:rsidRDefault="001B28CD">
      <w:pPr>
        <w:pStyle w:val="PL"/>
        <w:spacing w:after="0"/>
      </w:pPr>
      <w:r>
        <w:t xml:space="preserve">        criticalExtensionsFuture            </w:t>
      </w:r>
      <w:r>
        <w:rPr>
          <w:color w:val="993366"/>
        </w:rPr>
        <w:t>SEQUENCE</w:t>
      </w:r>
      <w:r>
        <w:t xml:space="preserve"> {}</w:t>
      </w:r>
    </w:p>
    <w:p w14:paraId="778972B0" w14:textId="77777777" w:rsidR="00B6459F" w:rsidRDefault="001B28CD">
      <w:pPr>
        <w:pStyle w:val="PL"/>
        <w:spacing w:after="0"/>
      </w:pPr>
      <w:r>
        <w:t xml:space="preserve">    }</w:t>
      </w:r>
    </w:p>
    <w:p w14:paraId="6F01BF0C" w14:textId="77777777" w:rsidR="00B6459F" w:rsidRDefault="001B28CD">
      <w:pPr>
        <w:pStyle w:val="PL"/>
        <w:spacing w:after="0"/>
      </w:pPr>
      <w:r>
        <w:t>}</w:t>
      </w:r>
    </w:p>
    <w:p w14:paraId="310B2BF7" w14:textId="77777777" w:rsidR="00B6459F" w:rsidRDefault="00B6459F">
      <w:pPr>
        <w:pStyle w:val="PL"/>
        <w:spacing w:after="0"/>
      </w:pPr>
    </w:p>
    <w:p w14:paraId="14A27F45" w14:textId="77777777" w:rsidR="00B6459F" w:rsidRDefault="001B28CD">
      <w:pPr>
        <w:pStyle w:val="PL"/>
        <w:spacing w:after="0"/>
      </w:pPr>
      <w:r>
        <w:t xml:space="preserve">DLInformationTransfer-IEs ::=       </w:t>
      </w:r>
      <w:r>
        <w:rPr>
          <w:color w:val="993366"/>
        </w:rPr>
        <w:t>SEQUENCE</w:t>
      </w:r>
      <w:r>
        <w:t xml:space="preserve"> {</w:t>
      </w:r>
    </w:p>
    <w:p w14:paraId="38F93A0E" w14:textId="77777777" w:rsidR="00B6459F" w:rsidRDefault="001B28CD">
      <w:pPr>
        <w:pStyle w:val="PL"/>
        <w:spacing w:after="0"/>
        <w:rPr>
          <w:color w:val="808080"/>
        </w:rPr>
      </w:pPr>
      <w:r>
        <w:t xml:space="preserve">    dedicatedNAS-Message                DedicatedNAS-Message                </w:t>
      </w:r>
      <w:r>
        <w:rPr>
          <w:color w:val="993366"/>
        </w:rPr>
        <w:t>OPTIONAL</w:t>
      </w:r>
      <w:r>
        <w:t xml:space="preserve">,   </w:t>
      </w:r>
      <w:r>
        <w:rPr>
          <w:color w:val="808080"/>
        </w:rPr>
        <w:t>-- Need N</w:t>
      </w:r>
    </w:p>
    <w:p w14:paraId="4C350992" w14:textId="77777777" w:rsidR="00B6459F" w:rsidRDefault="001B28CD">
      <w:pPr>
        <w:pStyle w:val="PL"/>
        <w:spacing w:after="0"/>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29BD01C1" w14:textId="77777777" w:rsidR="00B6459F" w:rsidRDefault="001B28CD">
      <w:pPr>
        <w:pStyle w:val="PL"/>
        <w:spacing w:after="0"/>
      </w:pPr>
      <w:r>
        <w:t xml:space="preserve">    nonCriticalExtension                DLInformationTransfer-v1610-IEs     </w:t>
      </w:r>
      <w:r>
        <w:rPr>
          <w:color w:val="993366"/>
        </w:rPr>
        <w:t>OPTIONAL</w:t>
      </w:r>
    </w:p>
    <w:p w14:paraId="52F9092D" w14:textId="77777777" w:rsidR="00B6459F" w:rsidRDefault="001B28CD">
      <w:pPr>
        <w:pStyle w:val="PL"/>
        <w:spacing w:after="0"/>
      </w:pPr>
      <w:r>
        <w:t>}</w:t>
      </w:r>
    </w:p>
    <w:p w14:paraId="36E1E8CD" w14:textId="77777777" w:rsidR="00B6459F" w:rsidRDefault="00B6459F">
      <w:pPr>
        <w:pStyle w:val="PL"/>
        <w:spacing w:after="0"/>
      </w:pPr>
    </w:p>
    <w:p w14:paraId="13ACD811" w14:textId="77777777" w:rsidR="00B6459F" w:rsidRDefault="001B28CD">
      <w:pPr>
        <w:pStyle w:val="PL"/>
        <w:spacing w:after="0"/>
      </w:pPr>
      <w:r>
        <w:t xml:space="preserve">DLInformationTransfer-v1610-IEs ::= </w:t>
      </w:r>
      <w:r>
        <w:rPr>
          <w:color w:val="993366"/>
        </w:rPr>
        <w:t>SEQUENCE</w:t>
      </w:r>
      <w:r>
        <w:t xml:space="preserve"> {</w:t>
      </w:r>
    </w:p>
    <w:p w14:paraId="68E9C49D" w14:textId="77777777" w:rsidR="00B6459F" w:rsidRDefault="001B28CD">
      <w:pPr>
        <w:pStyle w:val="PL"/>
        <w:spacing w:after="0"/>
        <w:rPr>
          <w:color w:val="808080"/>
        </w:rPr>
      </w:pPr>
      <w:r>
        <w:t xml:space="preserve">    referenceTimeInfo-r16               ReferenceTimeInfo-r16               </w:t>
      </w:r>
      <w:r>
        <w:rPr>
          <w:color w:val="993366"/>
        </w:rPr>
        <w:t>OPTIONAL</w:t>
      </w:r>
      <w:r>
        <w:t xml:space="preserve">,   </w:t>
      </w:r>
      <w:r>
        <w:rPr>
          <w:color w:val="808080"/>
        </w:rPr>
        <w:t>-- Need R</w:t>
      </w:r>
    </w:p>
    <w:p w14:paraId="6B289CF7" w14:textId="77777777" w:rsidR="00B6459F" w:rsidRDefault="001B28CD">
      <w:pPr>
        <w:pStyle w:val="PL"/>
        <w:spacing w:after="0"/>
      </w:pPr>
      <w:r>
        <w:t xml:space="preserve">    nonCriticalExtension                </w:t>
      </w:r>
      <w:ins w:id="114" w:author="After_RAN2#115e-Ericsson" w:date="2021-09-01T15:21:00Z">
        <w:r>
          <w:t>DLInformationTransfer-v17xy-IEs</w:t>
        </w:r>
        <w:r>
          <w:rPr>
            <w:color w:val="993366"/>
          </w:rPr>
          <w:t xml:space="preserve"> </w:t>
        </w:r>
      </w:ins>
      <w:del w:id="115" w:author="After_RAN2#115e-Ericsson" w:date="2021-08-31T13:49:00Z">
        <w:r>
          <w:rPr>
            <w:color w:val="993366"/>
          </w:rPr>
          <w:delText>SEQUENCE</w:delText>
        </w:r>
        <w:r>
          <w:delText xml:space="preserve"> {}</w:delText>
        </w:r>
      </w:del>
      <w:r>
        <w:t xml:space="preserve">                         </w:t>
      </w:r>
      <w:r>
        <w:rPr>
          <w:color w:val="993366"/>
        </w:rPr>
        <w:t>OPTIONAL</w:t>
      </w:r>
    </w:p>
    <w:p w14:paraId="101A9915" w14:textId="77777777" w:rsidR="00B6459F" w:rsidRDefault="001B28CD">
      <w:pPr>
        <w:pStyle w:val="PL"/>
        <w:spacing w:after="0"/>
      </w:pPr>
      <w:r>
        <w:t>}</w:t>
      </w:r>
    </w:p>
    <w:p w14:paraId="676F7D17" w14:textId="77777777" w:rsidR="00B6459F" w:rsidRDefault="001B28CD">
      <w:pPr>
        <w:pStyle w:val="PL"/>
        <w:spacing w:after="0"/>
        <w:rPr>
          <w:ins w:id="116" w:author="After_RAN2#115e-Ericsson" w:date="2021-09-01T12:13:00Z"/>
        </w:rPr>
      </w:pPr>
      <w:ins w:id="117" w:author="After_RAN2#115e-Ericsson" w:date="2021-08-31T13:47:00Z">
        <w:r>
          <w:t>DLInformationTransfer-v17</w:t>
        </w:r>
      </w:ins>
      <w:ins w:id="118" w:author="After_RAN2#115e-Ericsson" w:date="2021-08-31T13:48:00Z">
        <w:r>
          <w:t>xy</w:t>
        </w:r>
      </w:ins>
      <w:ins w:id="119" w:author="After_RAN2#115e-Ericsson" w:date="2021-08-31T13:47:00Z">
        <w:r>
          <w:t xml:space="preserve">-IEs ::= </w:t>
        </w:r>
        <w:r>
          <w:rPr>
            <w:color w:val="993366"/>
          </w:rPr>
          <w:t>SEQUENCE</w:t>
        </w:r>
        <w:r>
          <w:t xml:space="preserve"> {</w:t>
        </w:r>
      </w:ins>
    </w:p>
    <w:p w14:paraId="3B1EB99E" w14:textId="77777777" w:rsidR="00B6459F" w:rsidRDefault="001B28CD">
      <w:pPr>
        <w:pStyle w:val="PL"/>
        <w:spacing w:after="0"/>
        <w:rPr>
          <w:ins w:id="120" w:author="After_RAN2#115e-Ericsson" w:date="2021-09-01T12:13:00Z"/>
        </w:rPr>
      </w:pPr>
      <w:ins w:id="121" w:author="After_RAN2#115e-Ericsson" w:date="2021-09-01T12:13:00Z">
        <w:r>
          <w:t xml:space="preserve">    dedicatedInfoF1c-r1</w:t>
        </w:r>
      </w:ins>
      <w:ins w:id="122" w:author="After_RAN2#115e-Ericsson" w:date="2021-09-01T12:14:00Z">
        <w:r>
          <w:t>7</w:t>
        </w:r>
      </w:ins>
      <w:ins w:id="123" w:author="After_RAN2#115e-Ericsson" w:date="2021-09-01T15:25:00Z">
        <w:r>
          <w:t xml:space="preserve">                </w:t>
        </w:r>
      </w:ins>
      <w:ins w:id="124" w:author="After_RAN2#115e-Ericsson" w:date="2021-09-01T12:13:00Z">
        <w:r>
          <w:t>DedicatedInfoF1c-r17</w:t>
        </w:r>
      </w:ins>
      <w:ins w:id="125" w:author="After_RAN2#115e-Ericsson" w:date="2021-09-01T15:26:00Z">
        <w:r>
          <w:t xml:space="preserve">                </w:t>
        </w:r>
      </w:ins>
      <w:ins w:id="126" w:author="After_RAN2#115e-Ericsson" w:date="2021-09-01T15:24:00Z">
        <w:r>
          <w:rPr>
            <w:color w:val="993366"/>
          </w:rPr>
          <w:t>OPTIONAL</w:t>
        </w:r>
      </w:ins>
      <w:ins w:id="127" w:author="After_RAN2#115e-Ericsson" w:date="2021-09-01T15:25:00Z">
        <w:r>
          <w:rPr>
            <w:color w:val="993366"/>
          </w:rPr>
          <w:t>,</w:t>
        </w:r>
      </w:ins>
      <w:ins w:id="128" w:author="After_RAN2#115e-Ericsson" w:date="2021-09-01T15:24:00Z">
        <w:r>
          <w:t xml:space="preserve"> </w:t>
        </w:r>
      </w:ins>
      <w:ins w:id="129" w:author="After_RAN2#115e-Ericsson" w:date="2021-09-01T15:25:00Z">
        <w:r>
          <w:t xml:space="preserve">  </w:t>
        </w:r>
      </w:ins>
      <w:ins w:id="130" w:author="After_RAN2#115e-Ericsson" w:date="2021-09-01T15:42:00Z">
        <w:r>
          <w:rPr>
            <w:color w:val="808080"/>
          </w:rPr>
          <w:t xml:space="preserve">-- Need </w:t>
        </w:r>
      </w:ins>
      <w:ins w:id="131" w:author="After_RAN2#115e-Ericsson" w:date="2021-09-01T15:43:00Z">
        <w:r>
          <w:rPr>
            <w:color w:val="808080"/>
          </w:rPr>
          <w:t>N</w:t>
        </w:r>
      </w:ins>
    </w:p>
    <w:p w14:paraId="24C3A935" w14:textId="77777777" w:rsidR="00B6459F" w:rsidRDefault="001B28CD">
      <w:pPr>
        <w:pStyle w:val="PL"/>
        <w:spacing w:after="0"/>
        <w:rPr>
          <w:ins w:id="132" w:author="After_RAN2#115e-Ericsson" w:date="2021-09-01T12:13:00Z"/>
        </w:rPr>
      </w:pPr>
      <w:ins w:id="133" w:author="After_RAN2#115e-Ericsson" w:date="2021-09-01T12:13:00Z">
        <w:r>
          <w:t xml:space="preserve">    nonCriticalExtension</w:t>
        </w:r>
      </w:ins>
      <w:ins w:id="134" w:author="After_RAN2#115e-Ericsson" w:date="2021-09-01T15:26:00Z">
        <w:r>
          <w:t xml:space="preserve">                </w:t>
        </w:r>
      </w:ins>
      <w:ins w:id="135" w:author="After_RAN2#115e-Ericsson" w:date="2021-09-01T12:13:00Z">
        <w:r>
          <w:t>SEQUENCE {}</w:t>
        </w:r>
      </w:ins>
      <w:ins w:id="136" w:author="After_RAN2#115e-Ericsson" w:date="2021-09-01T15:26:00Z">
        <w:r>
          <w:t xml:space="preserve">                         </w:t>
        </w:r>
      </w:ins>
      <w:ins w:id="137" w:author="After_RAN2#115e-Ericsson" w:date="2021-09-01T15:25:00Z">
        <w:r>
          <w:rPr>
            <w:color w:val="993366"/>
          </w:rPr>
          <w:t>OPTIONAL</w:t>
        </w:r>
      </w:ins>
    </w:p>
    <w:p w14:paraId="013F22AF" w14:textId="77777777" w:rsidR="00B6459F" w:rsidRDefault="001B28CD">
      <w:pPr>
        <w:pStyle w:val="PL"/>
        <w:spacing w:after="0"/>
        <w:rPr>
          <w:ins w:id="138" w:author="After_RAN2#115e-Ericsson" w:date="2021-08-31T13:47:00Z"/>
        </w:rPr>
      </w:pPr>
      <w:ins w:id="139" w:author="After_RAN2#115e-Ericsson" w:date="2021-08-31T13:47:00Z">
        <w:r>
          <w:t>}</w:t>
        </w:r>
      </w:ins>
    </w:p>
    <w:p w14:paraId="6E22518A" w14:textId="77777777" w:rsidR="00B6459F" w:rsidRDefault="00B6459F">
      <w:pPr>
        <w:pStyle w:val="PL"/>
        <w:spacing w:after="0"/>
      </w:pPr>
    </w:p>
    <w:p w14:paraId="359EFD4A" w14:textId="77777777" w:rsidR="00B6459F" w:rsidRDefault="001B28CD">
      <w:pPr>
        <w:pStyle w:val="PL"/>
        <w:spacing w:after="0"/>
        <w:rPr>
          <w:color w:val="808080"/>
        </w:rPr>
      </w:pPr>
      <w:r>
        <w:rPr>
          <w:color w:val="808080"/>
        </w:rPr>
        <w:t>-- TAG-DLINFORMATIONTRANSFER-STOP</w:t>
      </w:r>
    </w:p>
    <w:p w14:paraId="2F67E350" w14:textId="77777777" w:rsidR="00B6459F" w:rsidRDefault="001B28CD">
      <w:pPr>
        <w:pStyle w:val="PL"/>
        <w:spacing w:after="0"/>
        <w:rPr>
          <w:color w:val="808080"/>
        </w:rPr>
      </w:pPr>
      <w:r>
        <w:rPr>
          <w:color w:val="808080"/>
        </w:rPr>
        <w:t>-- ASN1STOP</w:t>
      </w:r>
    </w:p>
    <w:p w14:paraId="3F884F53" w14:textId="77777777" w:rsidR="00B6459F" w:rsidRDefault="00B6459F">
      <w:pPr>
        <w:pStyle w:val="B2"/>
        <w:ind w:left="0" w:firstLine="0"/>
        <w:rPr>
          <w:rFonts w:eastAsiaTheme="minorEastAsia"/>
          <w:lang w:val="en-US"/>
        </w:rPr>
      </w:pPr>
    </w:p>
    <w:p w14:paraId="6B580621" w14:textId="77777777" w:rsidR="00B6459F" w:rsidRDefault="001B28CD">
      <w:pPr>
        <w:pStyle w:val="Note-Boxed"/>
        <w:pBdr>
          <w:bottom w:val="single" w:sz="8" w:space="0" w:color="auto"/>
        </w:pBdr>
        <w:rPr>
          <w:rFonts w:ascii="Times New Roman" w:hAnsi="Times New Roman" w:cs="Times New Roman"/>
          <w:lang w:val="en-US"/>
        </w:rPr>
      </w:pP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t>NEXT CHANGE</w:t>
      </w:r>
    </w:p>
    <w:p w14:paraId="2AF01E2B" w14:textId="77777777" w:rsidR="00B6459F" w:rsidRDefault="001B28CD">
      <w:pPr>
        <w:pStyle w:val="Heading4"/>
        <w:rPr>
          <w:lang w:val="en-US"/>
        </w:rPr>
      </w:pPr>
      <w:bookmarkStart w:id="140" w:name="_Toc60777108"/>
      <w:bookmarkStart w:id="141" w:name="_Toc90650980"/>
      <w:r>
        <w:rPr>
          <w:lang w:val="en-US"/>
        </w:rPr>
        <w:t>–</w:t>
      </w:r>
      <w:r>
        <w:rPr>
          <w:lang w:val="en-US"/>
        </w:rPr>
        <w:tab/>
      </w:r>
      <w:r>
        <w:rPr>
          <w:i/>
          <w:lang w:val="en-US"/>
        </w:rPr>
        <w:t>RRCReconfiguration</w:t>
      </w:r>
      <w:bookmarkEnd w:id="140"/>
      <w:bookmarkEnd w:id="141"/>
    </w:p>
    <w:p w14:paraId="58C22CF7" w14:textId="77777777" w:rsidR="00B6459F" w:rsidRDefault="001B28CD">
      <w:r>
        <w:t xml:space="preserve">The </w:t>
      </w:r>
      <w:r>
        <w:rPr>
          <w:i/>
        </w:rPr>
        <w:t xml:space="preserve">RRCReconfiguration </w:t>
      </w:r>
      <w:r>
        <w:t>message is the command to modify an RRC connection. It may convey information for measurement configuration, mobility control, radio resource configuration (including RBs, MAC main configuration and physical channel configuration) and AS security configuration.</w:t>
      </w:r>
    </w:p>
    <w:p w14:paraId="2C43D54D" w14:textId="77777777" w:rsidR="00B6459F" w:rsidRDefault="001B28CD">
      <w:pPr>
        <w:pStyle w:val="B1"/>
        <w:rPr>
          <w:lang w:val="en-US"/>
        </w:rPr>
      </w:pPr>
      <w:r>
        <w:rPr>
          <w:lang w:val="en-US"/>
        </w:rPr>
        <w:t>Signalling radio bearer: SRB1 or SRB3</w:t>
      </w:r>
    </w:p>
    <w:p w14:paraId="415AAF15" w14:textId="77777777" w:rsidR="00B6459F" w:rsidRDefault="001B28CD">
      <w:pPr>
        <w:pStyle w:val="B1"/>
        <w:rPr>
          <w:lang w:val="en-US"/>
        </w:rPr>
      </w:pPr>
      <w:r>
        <w:rPr>
          <w:lang w:val="en-US"/>
        </w:rPr>
        <w:t>RLC-SAP: AM</w:t>
      </w:r>
    </w:p>
    <w:p w14:paraId="4EFB96BD" w14:textId="77777777" w:rsidR="00B6459F" w:rsidRDefault="001B28CD">
      <w:pPr>
        <w:pStyle w:val="B1"/>
        <w:rPr>
          <w:lang w:val="en-US"/>
        </w:rPr>
      </w:pPr>
      <w:r>
        <w:rPr>
          <w:lang w:val="en-US"/>
        </w:rPr>
        <w:t>Logical channel: DCCH</w:t>
      </w:r>
    </w:p>
    <w:p w14:paraId="24D2AFE5" w14:textId="77777777" w:rsidR="00B6459F" w:rsidRDefault="001B28CD">
      <w:pPr>
        <w:pStyle w:val="B1"/>
        <w:rPr>
          <w:lang w:val="en-US"/>
        </w:rPr>
      </w:pPr>
      <w:r>
        <w:rPr>
          <w:lang w:val="en-US"/>
        </w:rPr>
        <w:t>Direction: Network to UE</w:t>
      </w:r>
    </w:p>
    <w:p w14:paraId="41B2B8DC" w14:textId="77777777" w:rsidR="00B6459F" w:rsidRDefault="001B28CD">
      <w:pPr>
        <w:pStyle w:val="TH"/>
        <w:rPr>
          <w:bCs/>
          <w:i/>
          <w:iCs/>
          <w:lang w:val="en-US"/>
        </w:rPr>
      </w:pPr>
      <w:r>
        <w:rPr>
          <w:bCs/>
          <w:i/>
          <w:iCs/>
          <w:lang w:val="en-US"/>
        </w:rPr>
        <w:t>RRCReconfiguration message</w:t>
      </w:r>
    </w:p>
    <w:p w14:paraId="006AB381" w14:textId="77777777" w:rsidR="00B6459F" w:rsidRDefault="001B28CD">
      <w:pPr>
        <w:pStyle w:val="PL"/>
        <w:spacing w:after="0"/>
      </w:pPr>
      <w:r>
        <w:t>-- ASN1START</w:t>
      </w:r>
    </w:p>
    <w:p w14:paraId="18751EB4" w14:textId="77777777" w:rsidR="00B6459F" w:rsidRDefault="001B28CD">
      <w:pPr>
        <w:pStyle w:val="PL"/>
        <w:spacing w:after="0"/>
      </w:pPr>
      <w:r>
        <w:t>-- TAG-RRCRECONFIGURATION-START</w:t>
      </w:r>
    </w:p>
    <w:p w14:paraId="602793C4" w14:textId="77777777" w:rsidR="00B6459F" w:rsidRDefault="00B6459F">
      <w:pPr>
        <w:pStyle w:val="PL"/>
        <w:spacing w:after="0"/>
      </w:pPr>
    </w:p>
    <w:p w14:paraId="695CAA45" w14:textId="77777777" w:rsidR="00B6459F" w:rsidRDefault="001B28CD">
      <w:pPr>
        <w:pStyle w:val="PL"/>
        <w:spacing w:after="0"/>
      </w:pPr>
      <w:r>
        <w:t>RRCReconfiguration ::=                  SEQUENCE {</w:t>
      </w:r>
    </w:p>
    <w:p w14:paraId="22FCF5FB" w14:textId="77777777" w:rsidR="00B6459F" w:rsidRDefault="001B28CD">
      <w:pPr>
        <w:pStyle w:val="PL"/>
        <w:spacing w:after="0"/>
      </w:pPr>
      <w:r>
        <w:t xml:space="preserve">    rrc-TransactionIdentifier               RRC-TransactionIdentifier,</w:t>
      </w:r>
    </w:p>
    <w:p w14:paraId="5D755AA6" w14:textId="77777777" w:rsidR="00B6459F" w:rsidRDefault="001B28CD">
      <w:pPr>
        <w:pStyle w:val="PL"/>
        <w:spacing w:after="0"/>
      </w:pPr>
      <w:r>
        <w:t xml:space="preserve">    criticalExtensions                      CHOICE {</w:t>
      </w:r>
    </w:p>
    <w:p w14:paraId="7A23828B" w14:textId="77777777" w:rsidR="00B6459F" w:rsidRDefault="001B28CD">
      <w:pPr>
        <w:pStyle w:val="PL"/>
        <w:spacing w:after="0"/>
      </w:pPr>
      <w:r>
        <w:t xml:space="preserve">        rrcReconfiguration                      RRCReconfiguration-IEs,</w:t>
      </w:r>
    </w:p>
    <w:p w14:paraId="3F541272" w14:textId="77777777" w:rsidR="00B6459F" w:rsidRDefault="001B28CD">
      <w:pPr>
        <w:pStyle w:val="PL"/>
        <w:spacing w:after="0"/>
      </w:pPr>
      <w:r>
        <w:t xml:space="preserve">        criticalExtensionsFuture                SEQUENCE {}</w:t>
      </w:r>
    </w:p>
    <w:p w14:paraId="17547450" w14:textId="77777777" w:rsidR="00B6459F" w:rsidRDefault="001B28CD">
      <w:pPr>
        <w:pStyle w:val="PL"/>
        <w:spacing w:after="0"/>
      </w:pPr>
      <w:r>
        <w:t xml:space="preserve">    }</w:t>
      </w:r>
    </w:p>
    <w:p w14:paraId="1DFECCD3" w14:textId="77777777" w:rsidR="00B6459F" w:rsidRDefault="001B28CD">
      <w:pPr>
        <w:pStyle w:val="PL"/>
        <w:spacing w:after="0"/>
      </w:pPr>
      <w:r>
        <w:t>}</w:t>
      </w:r>
    </w:p>
    <w:p w14:paraId="53047120" w14:textId="77777777" w:rsidR="00B6459F" w:rsidRDefault="00B6459F">
      <w:pPr>
        <w:pStyle w:val="PL"/>
        <w:spacing w:after="0"/>
      </w:pPr>
    </w:p>
    <w:p w14:paraId="6C74B47C" w14:textId="77777777" w:rsidR="00B6459F" w:rsidRDefault="001B28CD">
      <w:pPr>
        <w:pStyle w:val="PL"/>
        <w:spacing w:after="0"/>
      </w:pPr>
      <w:r>
        <w:t>RRCReconfiguration-IEs ::=              SEQUENCE {</w:t>
      </w:r>
    </w:p>
    <w:p w14:paraId="543CED69" w14:textId="77777777" w:rsidR="00B6459F" w:rsidRDefault="001B28CD">
      <w:pPr>
        <w:pStyle w:val="PL"/>
        <w:spacing w:after="0"/>
      </w:pPr>
      <w:r>
        <w:t xml:space="preserve">    radioBearerConfig                       RadioBearerConfig                                                      OPTIONAL, -- Need M</w:t>
      </w:r>
    </w:p>
    <w:p w14:paraId="406CB26E" w14:textId="77777777" w:rsidR="00B6459F" w:rsidRDefault="001B28CD">
      <w:pPr>
        <w:pStyle w:val="PL"/>
        <w:spacing w:after="0"/>
      </w:pPr>
      <w:r>
        <w:t xml:space="preserve">    secondaryCellGroup                      OCTET STRING (CONTAINING CellGroupConfig)                              OPTIONAL, -- Cond SCG</w:t>
      </w:r>
    </w:p>
    <w:p w14:paraId="25060546" w14:textId="77777777" w:rsidR="00B6459F" w:rsidRDefault="001B28CD">
      <w:pPr>
        <w:pStyle w:val="PL"/>
        <w:spacing w:after="0"/>
      </w:pPr>
      <w:r>
        <w:t xml:space="preserve">    measConfig                              MeasConfig                                                             OPTIONAL, -- Need M</w:t>
      </w:r>
    </w:p>
    <w:p w14:paraId="730503B3" w14:textId="77777777" w:rsidR="00B6459F" w:rsidRDefault="001B28CD">
      <w:pPr>
        <w:pStyle w:val="PL"/>
        <w:spacing w:after="0"/>
      </w:pPr>
      <w:r>
        <w:t xml:space="preserve">    lateNonCriticalExtension                OCTET STRING                                                           OPTIONAL,</w:t>
      </w:r>
    </w:p>
    <w:p w14:paraId="226BEFDA" w14:textId="77777777" w:rsidR="00B6459F" w:rsidRDefault="001B28CD">
      <w:pPr>
        <w:pStyle w:val="PL"/>
        <w:spacing w:after="0"/>
      </w:pPr>
      <w:r>
        <w:t xml:space="preserve">    nonCriticalExtension                    RRCReconfiguration-v1530-IEs                                           OPTIONAL</w:t>
      </w:r>
    </w:p>
    <w:p w14:paraId="21DD418F" w14:textId="77777777" w:rsidR="00B6459F" w:rsidRDefault="001B28CD">
      <w:pPr>
        <w:pStyle w:val="PL"/>
        <w:spacing w:after="0"/>
      </w:pPr>
      <w:r>
        <w:t>}</w:t>
      </w:r>
    </w:p>
    <w:p w14:paraId="4028C9BD" w14:textId="77777777" w:rsidR="00B6459F" w:rsidRDefault="00B6459F">
      <w:pPr>
        <w:pStyle w:val="PL"/>
        <w:spacing w:after="0"/>
      </w:pPr>
    </w:p>
    <w:p w14:paraId="77D039BD" w14:textId="77777777" w:rsidR="00B6459F" w:rsidRDefault="001B28CD">
      <w:pPr>
        <w:pStyle w:val="PL"/>
        <w:spacing w:after="0"/>
      </w:pPr>
      <w:r>
        <w:t>RRCReconfiguration-v1530-IEs ::=            SEQUENCE {</w:t>
      </w:r>
    </w:p>
    <w:p w14:paraId="0A43FEF3" w14:textId="77777777" w:rsidR="00B6459F" w:rsidRDefault="001B28CD">
      <w:pPr>
        <w:pStyle w:val="PL"/>
        <w:spacing w:after="0"/>
      </w:pPr>
      <w:r>
        <w:t xml:space="preserve">    masterCellGroup                         OCTET STRING (CONTAINING CellGroupConfig)                              OPTIONAL, -- Need M</w:t>
      </w:r>
    </w:p>
    <w:p w14:paraId="6D986A58" w14:textId="77777777" w:rsidR="00B6459F" w:rsidRDefault="001B28CD">
      <w:pPr>
        <w:pStyle w:val="PL"/>
        <w:spacing w:after="0"/>
      </w:pPr>
      <w:r>
        <w:t xml:space="preserve">    fullConfig                              ENUMERATED {true}                                                      OPTIONAL, -- Cond FullConfig</w:t>
      </w:r>
    </w:p>
    <w:p w14:paraId="0B34A968" w14:textId="77777777" w:rsidR="00B6459F" w:rsidRDefault="001B28CD">
      <w:pPr>
        <w:pStyle w:val="PL"/>
        <w:spacing w:after="0"/>
      </w:pPr>
      <w:r>
        <w:t xml:space="preserve">    dedicatedNAS-MessageList                SEQUENCE (SIZE(1..maxDRB)) OF DedicatedNAS-Message                     OPTIONAL, -- Cond nonHO</w:t>
      </w:r>
    </w:p>
    <w:p w14:paraId="7E53C2EF" w14:textId="77777777" w:rsidR="00B6459F" w:rsidRDefault="001B28CD">
      <w:pPr>
        <w:pStyle w:val="PL"/>
        <w:spacing w:after="0"/>
      </w:pPr>
      <w:r>
        <w:t xml:space="preserve">    masterKeyUpdate                         MasterKeyUpdate                                                        OPTIONAL, -- Cond MasterKeyChange</w:t>
      </w:r>
    </w:p>
    <w:p w14:paraId="6E6A47F4" w14:textId="77777777" w:rsidR="00B6459F" w:rsidRDefault="001B28CD">
      <w:pPr>
        <w:pStyle w:val="PL"/>
        <w:spacing w:after="0"/>
      </w:pPr>
      <w:r>
        <w:t xml:space="preserve">    dedicatedSIB1-Delivery                  OCTET STRING (CONTAINING SIB1)                                         OPTIONAL, -- Need N</w:t>
      </w:r>
    </w:p>
    <w:p w14:paraId="7E5742AA" w14:textId="77777777" w:rsidR="00B6459F" w:rsidRDefault="001B28CD">
      <w:pPr>
        <w:pStyle w:val="PL"/>
        <w:spacing w:after="0"/>
      </w:pPr>
      <w:r>
        <w:t xml:space="preserve">    dedicatedSystemInformationDelivery      OCTET STRING (CONTAINING SystemInformation)                            OPTIONAL, -- Need N</w:t>
      </w:r>
    </w:p>
    <w:p w14:paraId="74A56AAB" w14:textId="77777777" w:rsidR="00B6459F" w:rsidRDefault="001B28CD">
      <w:pPr>
        <w:pStyle w:val="PL"/>
        <w:spacing w:after="0"/>
      </w:pPr>
      <w:r>
        <w:t xml:space="preserve">    otherConfig                             OtherConfig                                                            OPTIONAL, -- Need M</w:t>
      </w:r>
    </w:p>
    <w:p w14:paraId="08FA0627" w14:textId="77777777" w:rsidR="00B6459F" w:rsidRDefault="001B28CD">
      <w:pPr>
        <w:pStyle w:val="PL"/>
        <w:spacing w:after="0"/>
      </w:pPr>
      <w:r>
        <w:t xml:space="preserve">    nonCriticalExtension                    RRCReconfiguration-v1540-IEs                                           OPTIONAL</w:t>
      </w:r>
    </w:p>
    <w:p w14:paraId="7ACACC86" w14:textId="77777777" w:rsidR="00B6459F" w:rsidRDefault="001B28CD">
      <w:pPr>
        <w:pStyle w:val="PL"/>
        <w:spacing w:after="0"/>
      </w:pPr>
      <w:r>
        <w:t>}</w:t>
      </w:r>
    </w:p>
    <w:p w14:paraId="51152006" w14:textId="77777777" w:rsidR="00B6459F" w:rsidRDefault="00B6459F">
      <w:pPr>
        <w:pStyle w:val="PL"/>
        <w:spacing w:after="0"/>
      </w:pPr>
    </w:p>
    <w:p w14:paraId="327A5D06" w14:textId="77777777" w:rsidR="00B6459F" w:rsidRDefault="001B28CD">
      <w:pPr>
        <w:pStyle w:val="PL"/>
        <w:spacing w:after="0"/>
      </w:pPr>
      <w:r>
        <w:t>RRCReconfiguration-v1540-IEs ::=        SEQUENCE {</w:t>
      </w:r>
    </w:p>
    <w:p w14:paraId="1B4F76AA" w14:textId="77777777" w:rsidR="00B6459F" w:rsidRDefault="001B28CD">
      <w:pPr>
        <w:pStyle w:val="PL"/>
        <w:spacing w:after="0"/>
      </w:pPr>
      <w:r>
        <w:t xml:space="preserve">    otherConfig-v1540                       OtherConfig-v1540                                                      OPTIONAL, -- Need M</w:t>
      </w:r>
    </w:p>
    <w:p w14:paraId="5288162C" w14:textId="77777777" w:rsidR="00B6459F" w:rsidRDefault="001B28CD">
      <w:pPr>
        <w:pStyle w:val="PL"/>
        <w:spacing w:after="0"/>
      </w:pPr>
      <w:r>
        <w:t xml:space="preserve">    nonCriticalExtension                    RRCReconfiguration-v1560-IEs                                           OPTIONAL</w:t>
      </w:r>
    </w:p>
    <w:p w14:paraId="49C77B96" w14:textId="77777777" w:rsidR="00B6459F" w:rsidRDefault="001B28CD">
      <w:pPr>
        <w:pStyle w:val="PL"/>
        <w:spacing w:after="0"/>
      </w:pPr>
      <w:r>
        <w:t>}</w:t>
      </w:r>
    </w:p>
    <w:p w14:paraId="04DD0F06" w14:textId="77777777" w:rsidR="00B6459F" w:rsidRDefault="00B6459F">
      <w:pPr>
        <w:pStyle w:val="PL"/>
        <w:spacing w:after="0"/>
      </w:pPr>
    </w:p>
    <w:p w14:paraId="2F961161" w14:textId="77777777" w:rsidR="00B6459F" w:rsidRDefault="001B28CD">
      <w:pPr>
        <w:pStyle w:val="PL"/>
        <w:spacing w:after="0"/>
      </w:pPr>
      <w:r>
        <w:t>RRCReconfiguration-v1560-IEs ::=         SEQUENCE {</w:t>
      </w:r>
    </w:p>
    <w:p w14:paraId="2B25728F" w14:textId="77777777" w:rsidR="00B6459F" w:rsidRDefault="001B28CD">
      <w:pPr>
        <w:pStyle w:val="PL"/>
        <w:spacing w:after="0"/>
      </w:pPr>
      <w:r>
        <w:t xml:space="preserve">    mrdc-SecondaryCellGroupConfig            SetupRelease { MRDC-SecondaryCellGroupConfig }                        OPTIONAL,   -- Need M</w:t>
      </w:r>
    </w:p>
    <w:p w14:paraId="56A893E4" w14:textId="77777777" w:rsidR="00B6459F" w:rsidRDefault="001B28CD">
      <w:pPr>
        <w:pStyle w:val="PL"/>
        <w:spacing w:after="0"/>
      </w:pPr>
      <w:r>
        <w:t xml:space="preserve">    radioBearerConfig2                       OCTET STRING (CONTAINING RadioBearerConfig)                           OPTIONAL,   -- Need M</w:t>
      </w:r>
    </w:p>
    <w:p w14:paraId="1C3E77A8" w14:textId="77777777" w:rsidR="00B6459F" w:rsidRDefault="001B28CD">
      <w:pPr>
        <w:pStyle w:val="PL"/>
        <w:spacing w:after="0"/>
      </w:pPr>
      <w:r>
        <w:t xml:space="preserve">    sk-Counter                               SK-Counter                                                            OPTIONAL,   -- Need N</w:t>
      </w:r>
    </w:p>
    <w:p w14:paraId="23813C1A" w14:textId="77777777" w:rsidR="00B6459F" w:rsidRDefault="001B28CD">
      <w:pPr>
        <w:pStyle w:val="PL"/>
        <w:spacing w:after="0"/>
      </w:pPr>
      <w:r>
        <w:t xml:space="preserve">    nonCriticalExtension                     RRCReconfiguration-v1610-IEs                                          OPTIONAL</w:t>
      </w:r>
    </w:p>
    <w:p w14:paraId="2FEB83A5" w14:textId="77777777" w:rsidR="00B6459F" w:rsidRDefault="001B28CD">
      <w:pPr>
        <w:pStyle w:val="PL"/>
        <w:spacing w:after="0"/>
      </w:pPr>
      <w:r>
        <w:t>}</w:t>
      </w:r>
    </w:p>
    <w:p w14:paraId="79260E61" w14:textId="77777777" w:rsidR="00B6459F" w:rsidRDefault="001B28CD">
      <w:pPr>
        <w:pStyle w:val="PL"/>
        <w:spacing w:after="0"/>
      </w:pPr>
      <w:r>
        <w:t>RRCReconfiguration-v1610-IEs ::=        SEQUENCE {</w:t>
      </w:r>
    </w:p>
    <w:p w14:paraId="44029D58" w14:textId="77777777" w:rsidR="00B6459F" w:rsidRDefault="001B28CD">
      <w:pPr>
        <w:pStyle w:val="PL"/>
        <w:spacing w:after="0"/>
      </w:pPr>
      <w:r>
        <w:t xml:space="preserve">    otherConfig-v1610                       OtherConfig-v1610                                                    OPTIONAL, -- Need M</w:t>
      </w:r>
    </w:p>
    <w:p w14:paraId="335B076B" w14:textId="77777777" w:rsidR="00B6459F" w:rsidRDefault="001B28CD">
      <w:pPr>
        <w:pStyle w:val="PL"/>
        <w:spacing w:after="0"/>
      </w:pPr>
      <w:r>
        <w:t xml:space="preserve">    bap-Config-r16                          SetupRelease { BAP-Config-r16 }                                      OPTIONAL, -- Need M</w:t>
      </w:r>
    </w:p>
    <w:p w14:paraId="46387487" w14:textId="77777777" w:rsidR="00B6459F" w:rsidRDefault="001B28CD">
      <w:pPr>
        <w:pStyle w:val="PL"/>
        <w:spacing w:after="0"/>
      </w:pPr>
      <w:r>
        <w:t xml:space="preserve">    iab-IP-AddressConfigurationList-r16     IAB-IP-AddressConfigurationList-r16                                  OPTIONAL, -- Need M</w:t>
      </w:r>
    </w:p>
    <w:p w14:paraId="7EDB4504" w14:textId="77777777" w:rsidR="00B6459F" w:rsidRDefault="001B28CD">
      <w:pPr>
        <w:pStyle w:val="PL"/>
        <w:spacing w:after="0"/>
      </w:pPr>
      <w:r>
        <w:t xml:space="preserve">    conditionalReconfiguration-r16          ConditionalReconfiguration-r16                                       OPTIONAL, -- Need M</w:t>
      </w:r>
    </w:p>
    <w:p w14:paraId="3CF3B2D3" w14:textId="77777777" w:rsidR="00B6459F" w:rsidRDefault="001B28CD">
      <w:pPr>
        <w:pStyle w:val="PL"/>
        <w:spacing w:after="0"/>
      </w:pPr>
      <w:r>
        <w:t xml:space="preserve">    daps-SourceRelease-r16                  ENUMERATED{true}                                                     OPTIONAL, -- Need N</w:t>
      </w:r>
    </w:p>
    <w:p w14:paraId="6C20129B" w14:textId="77777777" w:rsidR="00B6459F" w:rsidRDefault="001B28CD">
      <w:pPr>
        <w:pStyle w:val="PL"/>
        <w:spacing w:after="0"/>
      </w:pPr>
      <w:r>
        <w:t xml:space="preserve">    t316-r16                                SetupRelease {T316-r16}                                              OPTIONAL, -- Need M</w:t>
      </w:r>
    </w:p>
    <w:p w14:paraId="2576A8DD" w14:textId="77777777" w:rsidR="00B6459F" w:rsidRDefault="001B28CD">
      <w:pPr>
        <w:pStyle w:val="PL"/>
        <w:spacing w:after="0"/>
      </w:pPr>
      <w:r>
        <w:t xml:space="preserve">    needForGapsConfigNR-r16                 SetupRelease {NeedForGapsConfigNR-r16}                               OPTIONAL, -- Need M</w:t>
      </w:r>
    </w:p>
    <w:p w14:paraId="5438F722" w14:textId="77777777" w:rsidR="00B6459F" w:rsidRDefault="001B28CD">
      <w:pPr>
        <w:pStyle w:val="PL"/>
        <w:spacing w:after="0"/>
      </w:pPr>
      <w:r>
        <w:t xml:space="preserve">    onDemandSIB-Request-r16                 SetupRelease { OnDemandSIB-Request-r16 }                             OPTIONAL, -- Need M</w:t>
      </w:r>
    </w:p>
    <w:p w14:paraId="286DACD1" w14:textId="77777777" w:rsidR="00B6459F" w:rsidRDefault="001B28CD">
      <w:pPr>
        <w:pStyle w:val="PL"/>
        <w:spacing w:after="0"/>
      </w:pPr>
      <w:r>
        <w:t xml:space="preserve">    dedicatedPosSysInfoDelivery-r16         OCTET STRING (CONTAINING PosSystemInformation-r16-IEs)               OPTIONAL, -- Need N</w:t>
      </w:r>
    </w:p>
    <w:p w14:paraId="128BA31F" w14:textId="77777777" w:rsidR="00B6459F" w:rsidRDefault="001B28CD">
      <w:pPr>
        <w:pStyle w:val="PL"/>
        <w:spacing w:after="0"/>
      </w:pPr>
      <w:r>
        <w:t xml:space="preserve">    sl-ConfigDedicatedNR-r16                SetupRelease {SL-ConfigDedicatedNR-r16}                              OPTIONAL, -- Need M</w:t>
      </w:r>
    </w:p>
    <w:p w14:paraId="11FDA3E5" w14:textId="77777777" w:rsidR="00B6459F" w:rsidRDefault="001B28CD">
      <w:pPr>
        <w:pStyle w:val="PL"/>
        <w:spacing w:after="0"/>
      </w:pPr>
      <w:r>
        <w:t xml:space="preserve">    sl-ConfigDedicatedEUTRA-Info-r16        SetupRelease {SL-ConfigDedicatedEUTRA-Info-r16}                      OPTIONAL, -- Need M</w:t>
      </w:r>
    </w:p>
    <w:p w14:paraId="4A85548B" w14:textId="77777777" w:rsidR="00B6459F" w:rsidRDefault="001B28CD">
      <w:pPr>
        <w:pStyle w:val="PL"/>
        <w:spacing w:after="0"/>
      </w:pPr>
      <w:r>
        <w:t xml:space="preserve">    targetCellSMTC-SCG-r16                  SSB-MTC                                                              OPTIONAL, -- Need S</w:t>
      </w:r>
    </w:p>
    <w:p w14:paraId="780935DB" w14:textId="77777777" w:rsidR="00B6459F" w:rsidRDefault="001B28CD">
      <w:pPr>
        <w:pStyle w:val="PL"/>
        <w:spacing w:after="0"/>
      </w:pPr>
      <w:r>
        <w:t xml:space="preserve">    nonCriticalExtension                    SEQUENCE {}                                                          OPTIONAL</w:t>
      </w:r>
    </w:p>
    <w:p w14:paraId="1463F8D7" w14:textId="77777777" w:rsidR="00B6459F" w:rsidRDefault="001B28CD">
      <w:pPr>
        <w:pStyle w:val="PL"/>
        <w:spacing w:after="0"/>
      </w:pPr>
      <w:r>
        <w:t>}</w:t>
      </w:r>
    </w:p>
    <w:p w14:paraId="5A4E0155" w14:textId="77777777" w:rsidR="00B6459F" w:rsidRDefault="00B6459F">
      <w:pPr>
        <w:pStyle w:val="PL"/>
        <w:spacing w:after="0"/>
      </w:pPr>
    </w:p>
    <w:p w14:paraId="7D9600AD" w14:textId="77777777" w:rsidR="00B6459F" w:rsidRDefault="001B28CD">
      <w:pPr>
        <w:pStyle w:val="PL"/>
        <w:spacing w:after="0"/>
      </w:pPr>
      <w:r>
        <w:t>MRDC-SecondaryCellGroupConfig ::=       SEQUENCE {</w:t>
      </w:r>
    </w:p>
    <w:p w14:paraId="7EA4F524" w14:textId="77777777" w:rsidR="00B6459F" w:rsidRDefault="001B28CD">
      <w:pPr>
        <w:pStyle w:val="PL"/>
        <w:spacing w:after="0"/>
      </w:pPr>
      <w:r>
        <w:t xml:space="preserve">    mrdc-ReleaseAndAdd                      ENUMERATED {true}                                                     OPTIONAL,   -- Need N</w:t>
      </w:r>
    </w:p>
    <w:p w14:paraId="195D4F81" w14:textId="77777777" w:rsidR="00B6459F" w:rsidRDefault="001B28CD">
      <w:pPr>
        <w:pStyle w:val="PL"/>
        <w:spacing w:after="0"/>
      </w:pPr>
      <w:r>
        <w:t xml:space="preserve">    mrdc-SecondaryCellGroup                 CHOICE {</w:t>
      </w:r>
    </w:p>
    <w:p w14:paraId="2BBFD138" w14:textId="77777777" w:rsidR="00B6459F" w:rsidRDefault="001B28CD">
      <w:pPr>
        <w:pStyle w:val="PL"/>
        <w:spacing w:after="0"/>
      </w:pPr>
      <w:r>
        <w:t xml:space="preserve">        nr-SCG                                  OCTET STRING  (CONTAINING RRCReconfiguration),</w:t>
      </w:r>
    </w:p>
    <w:p w14:paraId="78CA2483" w14:textId="77777777" w:rsidR="00B6459F" w:rsidRDefault="001B28CD">
      <w:pPr>
        <w:pStyle w:val="PL"/>
        <w:spacing w:after="0"/>
      </w:pPr>
      <w:r>
        <w:t xml:space="preserve">        eutra-SCG                               OCTET STRING</w:t>
      </w:r>
    </w:p>
    <w:p w14:paraId="7DE7A741" w14:textId="77777777" w:rsidR="00B6459F" w:rsidRDefault="001B28CD">
      <w:pPr>
        <w:pStyle w:val="PL"/>
        <w:spacing w:after="0"/>
      </w:pPr>
      <w:r>
        <w:t xml:space="preserve">    }</w:t>
      </w:r>
    </w:p>
    <w:p w14:paraId="3B085795" w14:textId="77777777" w:rsidR="00B6459F" w:rsidRDefault="001B28CD">
      <w:pPr>
        <w:pStyle w:val="PL"/>
        <w:spacing w:after="0"/>
      </w:pPr>
      <w:r>
        <w:t>}</w:t>
      </w:r>
    </w:p>
    <w:p w14:paraId="4A14C96B" w14:textId="77777777" w:rsidR="00B6459F" w:rsidRDefault="00B6459F">
      <w:pPr>
        <w:pStyle w:val="PL"/>
        <w:spacing w:after="0"/>
      </w:pPr>
    </w:p>
    <w:p w14:paraId="1A7FE2FE" w14:textId="77777777" w:rsidR="00B6459F" w:rsidRDefault="001B28CD">
      <w:pPr>
        <w:pStyle w:val="PL"/>
        <w:spacing w:after="0"/>
      </w:pPr>
      <w:r>
        <w:t>BAP-Config-r16 ::=                      SEQUENCE {</w:t>
      </w:r>
    </w:p>
    <w:p w14:paraId="3733EAF0" w14:textId="77777777" w:rsidR="00B6459F" w:rsidRDefault="001B28CD">
      <w:pPr>
        <w:pStyle w:val="PL"/>
        <w:spacing w:after="0"/>
      </w:pPr>
      <w:r>
        <w:t xml:space="preserve">    bap-Address-r16                         BIT STRING (SIZE (10))                                    OPTIONAL, -- Need M</w:t>
      </w:r>
    </w:p>
    <w:p w14:paraId="5DC8C9A9" w14:textId="77777777" w:rsidR="00B6459F" w:rsidRDefault="001B28CD">
      <w:pPr>
        <w:pStyle w:val="PL"/>
        <w:spacing w:after="0"/>
      </w:pPr>
      <w:r>
        <w:t xml:space="preserve">    defaultUL-BAP-RoutingID-r16             BAP-RoutingID-r16                                         OPTIONAL, -- Need M</w:t>
      </w:r>
    </w:p>
    <w:p w14:paraId="7AED3561" w14:textId="77777777" w:rsidR="00B6459F" w:rsidRDefault="001B28CD">
      <w:pPr>
        <w:pStyle w:val="PL"/>
        <w:spacing w:after="0"/>
      </w:pPr>
      <w:r>
        <w:t xml:space="preserve">    defaultUL-BH-RLC-Channel-r16            BH-RLC-ChannelID-r16                                      OPTIONAL, -- Need M</w:t>
      </w:r>
    </w:p>
    <w:p w14:paraId="7925B409" w14:textId="77777777" w:rsidR="00B6459F" w:rsidRDefault="001B28CD">
      <w:pPr>
        <w:pStyle w:val="PL"/>
        <w:spacing w:after="0"/>
      </w:pPr>
      <w:r>
        <w:t xml:space="preserve">    flowControlFeedbackType-r16             ENUMERATED {perBH-RLC-Channel, perRoutingID, both}        OPTIONAL, -- Need R</w:t>
      </w:r>
    </w:p>
    <w:p w14:paraId="3678A964" w14:textId="77777777" w:rsidR="00B6459F" w:rsidRDefault="001B28CD">
      <w:pPr>
        <w:pStyle w:val="PL"/>
        <w:spacing w:after="0"/>
      </w:pPr>
      <w:r>
        <w:t xml:space="preserve">    ...</w:t>
      </w:r>
    </w:p>
    <w:p w14:paraId="4E073F5D" w14:textId="77777777" w:rsidR="00B6459F" w:rsidRDefault="001B28CD">
      <w:pPr>
        <w:pStyle w:val="PL"/>
        <w:spacing w:after="0"/>
      </w:pPr>
      <w:r>
        <w:t>}</w:t>
      </w:r>
    </w:p>
    <w:p w14:paraId="0716AB0E" w14:textId="77777777" w:rsidR="00B6459F" w:rsidRDefault="00B6459F">
      <w:pPr>
        <w:pStyle w:val="PL"/>
        <w:spacing w:after="0"/>
      </w:pPr>
    </w:p>
    <w:p w14:paraId="0BACEA84" w14:textId="77777777" w:rsidR="00B6459F" w:rsidRDefault="001B28CD">
      <w:pPr>
        <w:pStyle w:val="PL"/>
        <w:spacing w:after="0"/>
      </w:pPr>
      <w:r>
        <w:t>MasterKeyUpdate ::=                 SEQUENCE {</w:t>
      </w:r>
    </w:p>
    <w:p w14:paraId="03AD86CD" w14:textId="77777777" w:rsidR="00B6459F" w:rsidRDefault="001B28CD">
      <w:pPr>
        <w:pStyle w:val="PL"/>
        <w:spacing w:after="0"/>
      </w:pPr>
      <w:r>
        <w:t xml:space="preserve">    keySetChangeIndicator           BOOLEAN,</w:t>
      </w:r>
    </w:p>
    <w:p w14:paraId="33190678" w14:textId="77777777" w:rsidR="00B6459F" w:rsidRDefault="001B28CD">
      <w:pPr>
        <w:pStyle w:val="PL"/>
        <w:spacing w:after="0"/>
      </w:pPr>
      <w:r>
        <w:t xml:space="preserve">    nextHopChainingCount            NextHopChainingCount,</w:t>
      </w:r>
    </w:p>
    <w:p w14:paraId="6219F292" w14:textId="77777777" w:rsidR="00B6459F" w:rsidRDefault="001B28CD">
      <w:pPr>
        <w:pStyle w:val="PL"/>
        <w:spacing w:after="0"/>
      </w:pPr>
      <w:r>
        <w:t xml:space="preserve">    nas-Container                   OCTET STRING                                                     OPTIONAL,    -- Cond securityNASC</w:t>
      </w:r>
    </w:p>
    <w:p w14:paraId="187BC819" w14:textId="77777777" w:rsidR="00B6459F" w:rsidRDefault="001B28CD">
      <w:pPr>
        <w:pStyle w:val="PL"/>
        <w:spacing w:after="0"/>
      </w:pPr>
      <w:r>
        <w:t xml:space="preserve">    ...</w:t>
      </w:r>
    </w:p>
    <w:p w14:paraId="5FB820A0" w14:textId="77777777" w:rsidR="00B6459F" w:rsidRDefault="001B28CD">
      <w:pPr>
        <w:pStyle w:val="PL"/>
        <w:spacing w:after="0"/>
      </w:pPr>
      <w:r>
        <w:t>}</w:t>
      </w:r>
    </w:p>
    <w:p w14:paraId="35C88726" w14:textId="77777777" w:rsidR="00B6459F" w:rsidRDefault="00B6459F">
      <w:pPr>
        <w:pStyle w:val="PL"/>
        <w:spacing w:after="0"/>
      </w:pPr>
    </w:p>
    <w:p w14:paraId="68F57B4B" w14:textId="77777777" w:rsidR="00B6459F" w:rsidRDefault="001B28CD">
      <w:pPr>
        <w:pStyle w:val="PL"/>
        <w:spacing w:after="0"/>
      </w:pPr>
      <w:r>
        <w:t>OnDemandSIB-Request-r16 ::=                  SEQUENCE {</w:t>
      </w:r>
    </w:p>
    <w:p w14:paraId="2C87D8D2" w14:textId="77777777" w:rsidR="00B6459F" w:rsidRDefault="001B28CD">
      <w:pPr>
        <w:pStyle w:val="PL"/>
        <w:spacing w:after="0"/>
      </w:pPr>
      <w:r>
        <w:t xml:space="preserve">    onDemandSIB-RequestProhibitTimer-r16         ENUMERATED {s0, s0dot5, s1, s2, s5, s10, s20, s30}</w:t>
      </w:r>
    </w:p>
    <w:p w14:paraId="7295AB54" w14:textId="77777777" w:rsidR="00B6459F" w:rsidRDefault="001B28CD">
      <w:pPr>
        <w:pStyle w:val="PL"/>
        <w:spacing w:after="0"/>
      </w:pPr>
      <w:r>
        <w:t>}</w:t>
      </w:r>
    </w:p>
    <w:p w14:paraId="72DABACF" w14:textId="77777777" w:rsidR="00B6459F" w:rsidRDefault="00B6459F">
      <w:pPr>
        <w:pStyle w:val="PL"/>
        <w:spacing w:after="0"/>
      </w:pPr>
    </w:p>
    <w:p w14:paraId="4C3D9CCC" w14:textId="77777777" w:rsidR="00B6459F" w:rsidRDefault="001B28CD">
      <w:pPr>
        <w:pStyle w:val="PL"/>
        <w:spacing w:after="0"/>
      </w:pPr>
      <w:r>
        <w:t>T316-r16 ::=         ENUMERATED {ms50, ms100, ms200, ms300, ms400, ms500, ms600, ms1000, ms1500, ms2000}</w:t>
      </w:r>
    </w:p>
    <w:p w14:paraId="72B512DA" w14:textId="77777777" w:rsidR="00B6459F" w:rsidRDefault="00B6459F">
      <w:pPr>
        <w:pStyle w:val="PL"/>
        <w:spacing w:after="0"/>
      </w:pPr>
    </w:p>
    <w:p w14:paraId="27A11FBF" w14:textId="77777777" w:rsidR="00B6459F" w:rsidRDefault="001B28CD">
      <w:pPr>
        <w:pStyle w:val="PL"/>
        <w:spacing w:after="0"/>
      </w:pPr>
      <w:r>
        <w:t>IAB-IP-AddressConfigurationList-r16 ::= SEQUENCE {</w:t>
      </w:r>
    </w:p>
    <w:p w14:paraId="6B4BA140" w14:textId="77777777" w:rsidR="00B6459F" w:rsidRDefault="001B28CD">
      <w:pPr>
        <w:pStyle w:val="PL"/>
        <w:spacing w:after="0"/>
      </w:pPr>
      <w:r>
        <w:t xml:space="preserve">    iab-IP-AddressToAddModList-r16      SEQUENCE (SIZE(1..maxIAB-IP-Address-r16)) OF IAB-IP-AddressConfiguration-r16 OPTIONAL, -- Need N</w:t>
      </w:r>
    </w:p>
    <w:p w14:paraId="4F75FD4D" w14:textId="77777777" w:rsidR="00B6459F" w:rsidRDefault="001B28CD">
      <w:pPr>
        <w:pStyle w:val="PL"/>
        <w:spacing w:after="0"/>
      </w:pPr>
      <w:r>
        <w:t xml:space="preserve">    iab-IP-AddressToReleaseList-r16     SEQUENCE (SIZE(1..maxIAB-IP-Address-r16)) OF IAB-IP-AddressIndex-r16         OPTIONAL, -- Need N</w:t>
      </w:r>
    </w:p>
    <w:p w14:paraId="7C833FEC" w14:textId="77777777" w:rsidR="00B6459F" w:rsidRDefault="001B28CD">
      <w:pPr>
        <w:pStyle w:val="PL"/>
        <w:spacing w:after="0"/>
      </w:pPr>
      <w:r>
        <w:t xml:space="preserve">    ...</w:t>
      </w:r>
    </w:p>
    <w:p w14:paraId="52382F7A" w14:textId="77777777" w:rsidR="00B6459F" w:rsidRDefault="001B28CD">
      <w:pPr>
        <w:pStyle w:val="PL"/>
        <w:spacing w:after="0"/>
      </w:pPr>
      <w:r>
        <w:t>}</w:t>
      </w:r>
    </w:p>
    <w:p w14:paraId="50824724" w14:textId="77777777" w:rsidR="00B6459F" w:rsidRDefault="00B6459F">
      <w:pPr>
        <w:pStyle w:val="PL"/>
        <w:spacing w:after="0"/>
      </w:pPr>
    </w:p>
    <w:p w14:paraId="30F01888" w14:textId="77777777" w:rsidR="00B6459F" w:rsidRDefault="001B28CD">
      <w:pPr>
        <w:pStyle w:val="PL"/>
        <w:spacing w:after="0"/>
      </w:pPr>
      <w:r>
        <w:t>IAB-IP-AddressConfiguration-r16 ::=     SEQUENCE {</w:t>
      </w:r>
    </w:p>
    <w:p w14:paraId="05E9D4D4" w14:textId="77777777" w:rsidR="00B6459F" w:rsidRDefault="001B28CD">
      <w:pPr>
        <w:pStyle w:val="PL"/>
        <w:spacing w:after="0"/>
      </w:pPr>
      <w:r>
        <w:t xml:space="preserve">    iab-IP-AddressIndex-r16                 IAB-IP-AddressIndex-r16,</w:t>
      </w:r>
    </w:p>
    <w:p w14:paraId="76967E10" w14:textId="77777777" w:rsidR="00B6459F" w:rsidRDefault="001B28CD">
      <w:pPr>
        <w:pStyle w:val="PL"/>
        <w:spacing w:after="0"/>
      </w:pPr>
      <w:r>
        <w:t xml:space="preserve">    iab-IP-Address-r16                      IAB-IP-Address-r16                                                OPTIONAL,  -- Need M</w:t>
      </w:r>
    </w:p>
    <w:p w14:paraId="066F1CBC" w14:textId="77777777" w:rsidR="00B6459F" w:rsidRDefault="001B28CD">
      <w:pPr>
        <w:pStyle w:val="PL"/>
        <w:spacing w:after="0"/>
      </w:pPr>
      <w:r>
        <w:t xml:space="preserve">    iab-IP-Usage-r16                        IAB-IP-Usage-r16                                                  OPTIONAL,  -- Need M</w:t>
      </w:r>
    </w:p>
    <w:p w14:paraId="6FAE0194" w14:textId="77777777" w:rsidR="00B6459F" w:rsidRDefault="001B28CD">
      <w:pPr>
        <w:pStyle w:val="PL"/>
        <w:spacing w:after="0"/>
      </w:pPr>
      <w:r>
        <w:t xml:space="preserve">    iab-donor-DU-BAP-Address-r16            BIT STRING (SIZE(10))                                             OPTIONAL,  -- Need M</w:t>
      </w:r>
    </w:p>
    <w:p w14:paraId="017F8E32" w14:textId="77777777" w:rsidR="00B6459F" w:rsidRDefault="001B28CD">
      <w:pPr>
        <w:pStyle w:val="PL"/>
        <w:spacing w:after="0"/>
        <w:rPr>
          <w:lang w:val="it-IT"/>
        </w:rPr>
      </w:pPr>
      <w:r>
        <w:rPr>
          <w:lang w:val="it-IT"/>
        </w:rPr>
        <w:t>...</w:t>
      </w:r>
    </w:p>
    <w:p w14:paraId="157EB85B" w14:textId="77777777" w:rsidR="00B6459F" w:rsidRDefault="001B28CD">
      <w:pPr>
        <w:pStyle w:val="PL"/>
        <w:spacing w:after="0"/>
        <w:rPr>
          <w:lang w:val="it-IT"/>
        </w:rPr>
      </w:pPr>
      <w:r>
        <w:rPr>
          <w:lang w:val="it-IT"/>
        </w:rPr>
        <w:t>}</w:t>
      </w:r>
    </w:p>
    <w:p w14:paraId="39734AA2" w14:textId="77777777" w:rsidR="00B6459F" w:rsidRDefault="00B6459F">
      <w:pPr>
        <w:pStyle w:val="PL"/>
        <w:spacing w:after="0"/>
        <w:rPr>
          <w:lang w:val="it-IT"/>
        </w:rPr>
      </w:pPr>
    </w:p>
    <w:p w14:paraId="17030A73" w14:textId="77777777" w:rsidR="00B6459F" w:rsidRDefault="001B28CD">
      <w:pPr>
        <w:pStyle w:val="PL"/>
        <w:spacing w:after="0"/>
        <w:rPr>
          <w:lang w:val="it-IT"/>
        </w:rPr>
      </w:pPr>
      <w:r>
        <w:rPr>
          <w:lang w:val="it-IT"/>
        </w:rPr>
        <w:t>SL-ConfigDedicatedEUTRA-Info-r16 ::=            SEQUENCE {</w:t>
      </w:r>
    </w:p>
    <w:p w14:paraId="6AB4949F" w14:textId="77777777" w:rsidR="00B6459F" w:rsidRDefault="001B28CD">
      <w:pPr>
        <w:pStyle w:val="PL"/>
        <w:spacing w:after="0"/>
      </w:pPr>
      <w:r>
        <w:rPr>
          <w:lang w:val="it-IT"/>
        </w:rPr>
        <w:t xml:space="preserve">    </w:t>
      </w:r>
      <w:r>
        <w:t>sl-ConfigDedicatedEUTRA-r16                    OCTET STRING                                              OPTIONAL,  -- Need M</w:t>
      </w:r>
    </w:p>
    <w:p w14:paraId="2CB69678" w14:textId="77777777" w:rsidR="00B6459F" w:rsidRDefault="001B28CD">
      <w:pPr>
        <w:pStyle w:val="PL"/>
        <w:spacing w:after="0"/>
      </w:pPr>
      <w:r>
        <w:t xml:space="preserve">    sl-TimeOffsetEUTRA-List-r16                    SEQUENCE (SIZE (8)) OF SL-TimeOffsetEUTRA-r16             OPTIONAL    -- Need M</w:t>
      </w:r>
    </w:p>
    <w:p w14:paraId="73B732FC" w14:textId="77777777" w:rsidR="00B6459F" w:rsidRDefault="001B28CD">
      <w:pPr>
        <w:pStyle w:val="PL"/>
        <w:spacing w:after="0"/>
      </w:pPr>
      <w:r>
        <w:t>}</w:t>
      </w:r>
    </w:p>
    <w:p w14:paraId="562BF2FE" w14:textId="77777777" w:rsidR="00B6459F" w:rsidRDefault="00B6459F">
      <w:pPr>
        <w:pStyle w:val="PL"/>
        <w:spacing w:after="0"/>
      </w:pPr>
    </w:p>
    <w:p w14:paraId="6F15E771" w14:textId="77777777" w:rsidR="00B6459F" w:rsidRDefault="001B28CD">
      <w:pPr>
        <w:pStyle w:val="PL"/>
        <w:spacing w:after="0"/>
      </w:pPr>
      <w:r>
        <w:t>SL-TimeOffsetEUTRA-r16 ::=        ENUMERATED {ms0, ms0dot25, ms0dot5, ms0dot625, ms0dot75, ms1, ms1dot25, ms1dot5, ms1dot75,</w:t>
      </w:r>
    </w:p>
    <w:p w14:paraId="365CCCD8" w14:textId="77777777" w:rsidR="00B6459F" w:rsidRDefault="001B28CD">
      <w:pPr>
        <w:pStyle w:val="PL"/>
        <w:spacing w:after="0"/>
      </w:pPr>
      <w:r>
        <w:t xml:space="preserve">                                              ms2, ms2dot5, ms3, ms4, ms5, ms6, ms8, ms10, ms20}</w:t>
      </w:r>
    </w:p>
    <w:p w14:paraId="212B3870" w14:textId="77777777" w:rsidR="00B6459F" w:rsidRDefault="00B6459F">
      <w:pPr>
        <w:pStyle w:val="PL"/>
        <w:spacing w:after="0"/>
      </w:pPr>
    </w:p>
    <w:p w14:paraId="1220DC7C" w14:textId="77777777" w:rsidR="00B6459F" w:rsidRDefault="001B28CD">
      <w:pPr>
        <w:pStyle w:val="PL"/>
        <w:spacing w:after="0"/>
      </w:pPr>
      <w:r>
        <w:t>-- TAG-RRCRECONFIGURATION-STOP</w:t>
      </w:r>
    </w:p>
    <w:p w14:paraId="11B73294" w14:textId="77777777" w:rsidR="00B6459F" w:rsidRDefault="001B28CD">
      <w:pPr>
        <w:pStyle w:val="PL"/>
        <w:spacing w:after="0"/>
      </w:pPr>
      <w:r>
        <w:t>-- ASN1STOP</w:t>
      </w:r>
    </w:p>
    <w:p w14:paraId="3C1C0DB7" w14:textId="77777777" w:rsidR="00B6459F" w:rsidRDefault="00B6459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6459F" w14:paraId="0C7BCCF3" w14:textId="77777777">
        <w:tc>
          <w:tcPr>
            <w:tcW w:w="14173" w:type="dxa"/>
            <w:tcBorders>
              <w:top w:val="single" w:sz="4" w:space="0" w:color="auto"/>
              <w:left w:val="single" w:sz="4" w:space="0" w:color="auto"/>
              <w:bottom w:val="single" w:sz="4" w:space="0" w:color="auto"/>
              <w:right w:val="single" w:sz="4" w:space="0" w:color="auto"/>
            </w:tcBorders>
          </w:tcPr>
          <w:p w14:paraId="1B46F6EE" w14:textId="77777777" w:rsidR="00B6459F" w:rsidRDefault="001B28CD">
            <w:pPr>
              <w:pStyle w:val="TAH"/>
              <w:rPr>
                <w:szCs w:val="22"/>
                <w:lang w:eastAsia="sv-SE"/>
              </w:rPr>
            </w:pPr>
            <w:r>
              <w:rPr>
                <w:i/>
                <w:szCs w:val="22"/>
                <w:lang w:eastAsia="sv-SE"/>
              </w:rPr>
              <w:t xml:space="preserve">RRCReconfiguration-IEs </w:t>
            </w:r>
            <w:r>
              <w:rPr>
                <w:szCs w:val="22"/>
                <w:lang w:eastAsia="sv-SE"/>
              </w:rPr>
              <w:t>field descriptions</w:t>
            </w:r>
          </w:p>
        </w:tc>
      </w:tr>
      <w:tr w:rsidR="00B6459F" w14:paraId="73B1C5D1" w14:textId="77777777">
        <w:tc>
          <w:tcPr>
            <w:tcW w:w="14173" w:type="dxa"/>
            <w:tcBorders>
              <w:top w:val="single" w:sz="4" w:space="0" w:color="auto"/>
              <w:left w:val="single" w:sz="4" w:space="0" w:color="auto"/>
              <w:bottom w:val="single" w:sz="4" w:space="0" w:color="auto"/>
              <w:right w:val="single" w:sz="4" w:space="0" w:color="auto"/>
            </w:tcBorders>
          </w:tcPr>
          <w:p w14:paraId="04723A82" w14:textId="77777777" w:rsidR="00B6459F" w:rsidRDefault="001B28CD">
            <w:pPr>
              <w:pStyle w:val="TAL"/>
              <w:rPr>
                <w:b/>
                <w:bCs/>
                <w:i/>
                <w:lang w:val="en-US" w:eastAsia="en-GB"/>
              </w:rPr>
            </w:pPr>
            <w:r>
              <w:rPr>
                <w:b/>
                <w:bCs/>
                <w:i/>
                <w:lang w:val="en-US" w:eastAsia="en-GB"/>
              </w:rPr>
              <w:t>bap-Config</w:t>
            </w:r>
          </w:p>
          <w:p w14:paraId="2D3B317E" w14:textId="77777777" w:rsidR="00B6459F" w:rsidRDefault="001B28CD">
            <w:pPr>
              <w:pStyle w:val="TAL"/>
              <w:rPr>
                <w:ins w:id="142" w:author="After_RAN2#116bis-e" w:date="2022-01-26T17:41:00Z"/>
                <w:rFonts w:eastAsiaTheme="minorEastAsia"/>
                <w:szCs w:val="22"/>
                <w:lang w:val="en-US"/>
              </w:rPr>
            </w:pPr>
            <w:r>
              <w:rPr>
                <w:szCs w:val="22"/>
                <w:lang w:val="en-US" w:eastAsia="sv-SE"/>
              </w:rPr>
              <w:t>This field is used to configure the BAP entity for IAB nodes.</w:t>
            </w:r>
          </w:p>
          <w:p w14:paraId="52E68551" w14:textId="22BA1D33" w:rsidR="00B6459F" w:rsidRDefault="001B28CD">
            <w:pPr>
              <w:pStyle w:val="EditorsNote"/>
              <w:rPr>
                <w:iCs/>
                <w:szCs w:val="22"/>
                <w:lang w:val="en-US" w:eastAsia="sv-SE"/>
              </w:rPr>
            </w:pPr>
            <w:ins w:id="143" w:author="After_RAN2#116bis-e" w:date="2022-01-26T17:41:00Z">
              <w:r>
                <w:rPr>
                  <w:rFonts w:eastAsiaTheme="minorEastAsia"/>
                  <w:lang w:val="en-US"/>
                </w:rPr>
                <w:t>Editor´s note: To discuss if</w:t>
              </w:r>
            </w:ins>
            <w:ins w:id="144" w:author="After_RAN2#116bis-e" w:date="2022-01-28T10:30:00Z">
              <w:r w:rsidR="006B59BA">
                <w:rPr>
                  <w:rFonts w:eastAsiaTheme="minorEastAsia"/>
                  <w:lang w:val="en-US"/>
                </w:rPr>
                <w:t xml:space="preserve"> RAN2 can assume</w:t>
              </w:r>
            </w:ins>
            <w:ins w:id="145" w:author="After_RAN2#116bis-e" w:date="2022-01-26T17:41:00Z">
              <w:r>
                <w:rPr>
                  <w:rFonts w:eastAsiaTheme="minorEastAsia"/>
                  <w:lang w:val="en-US"/>
                </w:rPr>
                <w:t xml:space="preserve"> </w:t>
              </w:r>
            </w:ins>
            <w:ins w:id="146" w:author="After_RAN2#116bis-e" w:date="2022-01-28T10:30:00Z">
              <w:r w:rsidR="006B59BA">
                <w:rPr>
                  <w:rFonts w:eastAsiaTheme="minorEastAsia"/>
                  <w:lang w:val="en-US"/>
                </w:rPr>
                <w:t xml:space="preserve">that </w:t>
              </w:r>
            </w:ins>
            <w:ins w:id="147" w:author="After_RAN2#116bis-e" w:date="2022-01-26T19:48:00Z">
              <w:r>
                <w:rPr>
                  <w:rFonts w:eastAsiaTheme="minorEastAsia"/>
                  <w:lang w:val="en-US"/>
                </w:rPr>
                <w:t>other</w:t>
              </w:r>
            </w:ins>
            <w:ins w:id="148" w:author="After_RAN2#116bis-e" w:date="2022-01-26T17:42:00Z">
              <w:r>
                <w:rPr>
                  <w:rFonts w:eastAsiaTheme="minorEastAsia"/>
                  <w:lang w:val="en-US"/>
                </w:rPr>
                <w:t xml:space="preserve"> fields</w:t>
              </w:r>
            </w:ins>
            <w:ins w:id="149" w:author="After_RAN2#116bis-e" w:date="2022-01-26T20:53:00Z">
              <w:r>
                <w:rPr>
                  <w:rFonts w:eastAsiaTheme="minorEastAsia"/>
                  <w:lang w:val="en-US"/>
                </w:rPr>
                <w:t xml:space="preserve"> (besides </w:t>
              </w:r>
            </w:ins>
            <w:ins w:id="150" w:author="After_RAN2#116bis-e" w:date="2022-01-26T20:54:00Z">
              <w:r>
                <w:rPr>
                  <w:rFonts w:eastAsiaTheme="minorEastAsia"/>
                  <w:lang w:val="en-US"/>
                </w:rPr>
                <w:t xml:space="preserve">the </w:t>
              </w:r>
              <w:r>
                <w:rPr>
                  <w:i/>
                  <w:iCs/>
                  <w:lang w:val="en-US"/>
                </w:rPr>
                <w:t>bap-Address</w:t>
              </w:r>
            </w:ins>
            <w:ins w:id="151" w:author="After_RAN2#116bis-e" w:date="2022-01-26T20:53:00Z">
              <w:r>
                <w:rPr>
                  <w:rFonts w:eastAsiaTheme="minorEastAsia"/>
                  <w:lang w:val="en-US"/>
                </w:rPr>
                <w:t>)</w:t>
              </w:r>
            </w:ins>
            <w:ins w:id="152" w:author="After_RAN2#116bis-e" w:date="2022-01-26T17:42:00Z">
              <w:r>
                <w:rPr>
                  <w:rFonts w:eastAsiaTheme="minorEastAsia"/>
                  <w:lang w:val="en-US"/>
                </w:rPr>
                <w:t xml:space="preserve"> in the </w:t>
              </w:r>
              <w:r>
                <w:rPr>
                  <w:rFonts w:eastAsiaTheme="minorEastAsia"/>
                  <w:i/>
                  <w:iCs/>
                  <w:lang w:val="en-US"/>
                </w:rPr>
                <w:t>bap-</w:t>
              </w:r>
            </w:ins>
            <w:ins w:id="153" w:author="After_RAN2#116bis-e" w:date="2022-01-26T17:49:00Z">
              <w:r>
                <w:rPr>
                  <w:rFonts w:eastAsiaTheme="minorEastAsia"/>
                  <w:i/>
                  <w:iCs/>
                  <w:lang w:val="en-US"/>
                </w:rPr>
                <w:t>c</w:t>
              </w:r>
            </w:ins>
            <w:ins w:id="154" w:author="After_RAN2#116bis-e" w:date="2022-01-26T17:42:00Z">
              <w:r>
                <w:rPr>
                  <w:rFonts w:eastAsiaTheme="minorEastAsia"/>
                  <w:i/>
                  <w:iCs/>
                  <w:lang w:val="en-US"/>
                </w:rPr>
                <w:t>onfig</w:t>
              </w:r>
              <w:r>
                <w:rPr>
                  <w:rFonts w:eastAsiaTheme="minorEastAsia"/>
                  <w:lang w:val="en-US"/>
                </w:rPr>
                <w:t xml:space="preserve"> </w:t>
              </w:r>
            </w:ins>
            <w:ins w:id="155" w:author="After_RAN2#116bis-e" w:date="2022-01-28T10:30:00Z">
              <w:r w:rsidR="006B59BA">
                <w:rPr>
                  <w:rFonts w:eastAsiaTheme="minorEastAsia"/>
                  <w:lang w:val="en-US"/>
                </w:rPr>
                <w:t xml:space="preserve">may </w:t>
              </w:r>
            </w:ins>
            <w:ins w:id="156" w:author="After_RAN2#116bis-e" w:date="2022-01-26T17:42:00Z">
              <w:r>
                <w:rPr>
                  <w:rFonts w:eastAsiaTheme="minorEastAsia"/>
                  <w:lang w:val="en-US"/>
                </w:rPr>
                <w:t>be included</w:t>
              </w:r>
            </w:ins>
            <w:ins w:id="157" w:author="After_RAN2#116bis-e" w:date="2022-01-26T17:48:00Z">
              <w:r>
                <w:rPr>
                  <w:rFonts w:eastAsiaTheme="minorEastAsia"/>
                  <w:lang w:val="en-US"/>
                </w:rPr>
                <w:t xml:space="preserve"> </w:t>
              </w:r>
            </w:ins>
            <w:ins w:id="158" w:author="After_RAN2#116bis-e" w:date="2022-01-28T10:30:00Z">
              <w:r w:rsidR="006B59BA">
                <w:rPr>
                  <w:rFonts w:eastAsiaTheme="minorEastAsia"/>
                  <w:lang w:val="en-US"/>
                </w:rPr>
                <w:t>b</w:t>
              </w:r>
            </w:ins>
            <w:ins w:id="159" w:author="After_RAN2#116bis-e" w:date="2022-01-28T10:31:00Z">
              <w:r w:rsidR="006B59BA">
                <w:rPr>
                  <w:rFonts w:eastAsiaTheme="minorEastAsia"/>
                  <w:lang w:val="en-US"/>
                </w:rPr>
                <w:t xml:space="preserve">y the network </w:t>
              </w:r>
            </w:ins>
            <w:ins w:id="160" w:author="After_RAN2#116bis-e" w:date="2022-01-26T17:48:00Z">
              <w:r>
                <w:rPr>
                  <w:rFonts w:eastAsiaTheme="minorEastAsia"/>
                  <w:lang w:val="en-US"/>
                </w:rPr>
                <w:t xml:space="preserve">when </w:t>
              </w:r>
              <w:r>
                <w:rPr>
                  <w:rFonts w:eastAsiaTheme="minorEastAsia"/>
                  <w:i/>
                  <w:iCs/>
                  <w:lang w:val="en-US"/>
                </w:rPr>
                <w:t>bap-config</w:t>
              </w:r>
              <w:r>
                <w:rPr>
                  <w:rFonts w:eastAsiaTheme="minorEastAsia"/>
                  <w:lang w:val="en-US"/>
                </w:rPr>
                <w:t xml:space="preserve"> is configured for the SCG in</w:t>
              </w:r>
            </w:ins>
            <w:ins w:id="161" w:author="After_RAN2#116bis-e" w:date="2022-01-26T17:49:00Z">
              <w:r>
                <w:rPr>
                  <w:rFonts w:eastAsiaTheme="minorEastAsia"/>
                  <w:lang w:val="en-US"/>
                </w:rPr>
                <w:t xml:space="preserve"> </w:t>
              </w:r>
              <w:r>
                <w:rPr>
                  <w:i/>
                  <w:lang w:val="en-US" w:eastAsia="en-GB"/>
                </w:rPr>
                <w:t>mrdc-SecondaryCellGroup.</w:t>
              </w:r>
            </w:ins>
          </w:p>
        </w:tc>
      </w:tr>
      <w:tr w:rsidR="00B6459F" w14:paraId="04A238FD" w14:textId="77777777">
        <w:tc>
          <w:tcPr>
            <w:tcW w:w="14173" w:type="dxa"/>
            <w:tcBorders>
              <w:top w:val="single" w:sz="4" w:space="0" w:color="auto"/>
              <w:left w:val="single" w:sz="4" w:space="0" w:color="auto"/>
              <w:bottom w:val="single" w:sz="4" w:space="0" w:color="auto"/>
              <w:right w:val="single" w:sz="4" w:space="0" w:color="auto"/>
            </w:tcBorders>
          </w:tcPr>
          <w:p w14:paraId="05FEDD83" w14:textId="77777777" w:rsidR="00B6459F" w:rsidRDefault="001B28CD">
            <w:pPr>
              <w:pStyle w:val="TAL"/>
              <w:rPr>
                <w:b/>
                <w:bCs/>
                <w:i/>
                <w:lang w:val="en-US" w:eastAsia="en-GB"/>
              </w:rPr>
            </w:pPr>
            <w:r>
              <w:rPr>
                <w:b/>
                <w:bCs/>
                <w:i/>
                <w:lang w:val="en-US" w:eastAsia="en-GB"/>
              </w:rPr>
              <w:t>bap-Address</w:t>
            </w:r>
          </w:p>
          <w:p w14:paraId="1D84A45D" w14:textId="77777777" w:rsidR="00B6459F" w:rsidRDefault="001B28CD">
            <w:pPr>
              <w:pStyle w:val="TAL"/>
              <w:rPr>
                <w:b/>
                <w:bCs/>
                <w:i/>
                <w:lang w:val="en-US" w:eastAsia="en-GB"/>
              </w:rPr>
            </w:pPr>
            <w:r>
              <w:rPr>
                <w:szCs w:val="22"/>
                <w:lang w:val="en-US" w:eastAsia="sv-SE"/>
              </w:rPr>
              <w:t>Indicates the BAP address of an IAB-node. The BAP address of an IAB-node cannot be changed once configured to the BAP entity.</w:t>
            </w:r>
          </w:p>
        </w:tc>
      </w:tr>
      <w:tr w:rsidR="00B6459F" w14:paraId="2498DC93" w14:textId="77777777">
        <w:tc>
          <w:tcPr>
            <w:tcW w:w="14173" w:type="dxa"/>
            <w:tcBorders>
              <w:top w:val="single" w:sz="4" w:space="0" w:color="auto"/>
              <w:left w:val="single" w:sz="4" w:space="0" w:color="auto"/>
              <w:bottom w:val="single" w:sz="4" w:space="0" w:color="auto"/>
              <w:right w:val="single" w:sz="4" w:space="0" w:color="auto"/>
            </w:tcBorders>
          </w:tcPr>
          <w:p w14:paraId="5E70F409" w14:textId="77777777" w:rsidR="00B6459F" w:rsidRDefault="001B28CD">
            <w:pPr>
              <w:pStyle w:val="TAL"/>
              <w:rPr>
                <w:b/>
                <w:bCs/>
                <w:i/>
                <w:lang w:val="en-US" w:eastAsia="en-GB"/>
              </w:rPr>
            </w:pPr>
            <w:r>
              <w:rPr>
                <w:b/>
                <w:bCs/>
                <w:i/>
                <w:lang w:val="en-US" w:eastAsia="en-GB"/>
              </w:rPr>
              <w:t>conditionalReconfiguration</w:t>
            </w:r>
          </w:p>
          <w:p w14:paraId="2E4EEAF7" w14:textId="77777777" w:rsidR="00B6459F" w:rsidRDefault="001B28CD">
            <w:pPr>
              <w:pStyle w:val="TAL"/>
              <w:rPr>
                <w:b/>
                <w:bCs/>
                <w:i/>
                <w:lang w:val="en-US" w:eastAsia="en-GB"/>
              </w:rPr>
            </w:pPr>
            <w:r>
              <w:rPr>
                <w:bCs/>
                <w:lang w:val="en-US" w:eastAsia="en-GB"/>
              </w:rPr>
              <w:t>Configuration of candidate target SpCell(s) and execution condition(s) for conditional handover</w:t>
            </w:r>
            <w:r>
              <w:rPr>
                <w:bCs/>
                <w:lang w:val="en-US"/>
              </w:rPr>
              <w:t xml:space="preserve"> or conditional PSCell change</w:t>
            </w:r>
            <w:r>
              <w:rPr>
                <w:bCs/>
                <w:lang w:val="en-US" w:eastAsia="en-GB"/>
              </w:rPr>
              <w:t>.</w:t>
            </w:r>
            <w:r>
              <w:rPr>
                <w:rFonts w:ascii="Times New Roman" w:hAnsi="Times New Roman"/>
                <w:lang w:val="en-US" w:eastAsia="sv-SE"/>
              </w:rPr>
              <w:t xml:space="preserve"> </w:t>
            </w:r>
            <w:r>
              <w:rPr>
                <w:lang w:val="en-US" w:eastAsia="sv-SE"/>
              </w:rPr>
              <w:t xml:space="preserve">For conditional PSCell change, this field </w:t>
            </w:r>
            <w:r>
              <w:rPr>
                <w:lang w:val="en-US"/>
              </w:rPr>
              <w:t>may</w:t>
            </w:r>
            <w:r>
              <w:rPr>
                <w:lang w:val="en-US" w:eastAsia="sv-SE"/>
              </w:rPr>
              <w:t xml:space="preserve"> only be present in an </w:t>
            </w:r>
            <w:r>
              <w:rPr>
                <w:i/>
                <w:lang w:val="en-US" w:eastAsia="sv-SE"/>
              </w:rPr>
              <w:t>RRCReconfiguration</w:t>
            </w:r>
            <w:r>
              <w:rPr>
                <w:lang w:val="en-US" w:eastAsia="sv-SE"/>
              </w:rPr>
              <w:t xml:space="preserve"> message for </w:t>
            </w:r>
            <w:r>
              <w:rPr>
                <w:lang w:val="en-US"/>
              </w:rPr>
              <w:t xml:space="preserve">intra-SN </w:t>
            </w:r>
            <w:r>
              <w:rPr>
                <w:lang w:val="en-US" w:eastAsia="sv-SE"/>
              </w:rPr>
              <w:t>PSCell change</w:t>
            </w:r>
            <w:r>
              <w:rPr>
                <w:lang w:val="en-US"/>
              </w:rPr>
              <w:t>. The network does not configure a UE with both conditional PCell change and conditional PSCell change simultaneously</w:t>
            </w:r>
            <w:r>
              <w:rPr>
                <w:bCs/>
                <w:lang w:val="en-US" w:eastAsia="en-GB"/>
              </w:rPr>
              <w:t>. The field is absent if any DAPS bearer</w:t>
            </w:r>
            <w:r>
              <w:rPr>
                <w:lang w:val="en-US" w:eastAsia="sv-SE"/>
              </w:rPr>
              <w:t xml:space="preserve"> is configured or if the </w:t>
            </w:r>
            <w:r>
              <w:rPr>
                <w:i/>
                <w:iCs/>
                <w:lang w:val="en-US" w:eastAsia="sv-SE"/>
              </w:rPr>
              <w:t>masterCellGroup</w:t>
            </w:r>
            <w:r>
              <w:rPr>
                <w:lang w:val="en-US" w:eastAsia="sv-SE"/>
              </w:rPr>
              <w:t xml:space="preserve"> </w:t>
            </w:r>
            <w:r>
              <w:rPr>
                <w:lang w:val="en-US"/>
              </w:rPr>
              <w:t xml:space="preserve">includes </w:t>
            </w:r>
            <w:r>
              <w:rPr>
                <w:i/>
                <w:iCs/>
                <w:lang w:val="en-US"/>
              </w:rPr>
              <w:t>ReconfigurationWithSync</w:t>
            </w:r>
            <w:r>
              <w:rPr>
                <w:lang w:val="en-US" w:eastAsia="sv-SE"/>
              </w:rPr>
              <w:t>.</w:t>
            </w:r>
            <w:r>
              <w:rPr>
                <w:lang w:val="en-US"/>
              </w:rPr>
              <w:t xml:space="preserve"> </w:t>
            </w:r>
            <w:r>
              <w:rPr>
                <w:rFonts w:eastAsia="SimSun"/>
                <w:lang w:val="en-US"/>
              </w:rPr>
              <w:t xml:space="preserve">For conditional PSCell change, the field is absent if the </w:t>
            </w:r>
            <w:r>
              <w:rPr>
                <w:rFonts w:eastAsia="SimSun"/>
                <w:i/>
                <w:iCs/>
                <w:lang w:val="en-US"/>
              </w:rPr>
              <w:t xml:space="preserve">secondaryCellGroup </w:t>
            </w:r>
            <w:r>
              <w:rPr>
                <w:rFonts w:eastAsia="SimSun"/>
                <w:lang w:val="en-US"/>
              </w:rPr>
              <w:t xml:space="preserve">includes </w:t>
            </w:r>
            <w:r>
              <w:rPr>
                <w:rFonts w:eastAsia="SimSun"/>
                <w:i/>
                <w:iCs/>
                <w:lang w:val="en-US"/>
              </w:rPr>
              <w:t>ReconfigurationWithSync</w:t>
            </w:r>
            <w:r>
              <w:rPr>
                <w:rFonts w:eastAsia="SimSun"/>
                <w:lang w:val="en-US"/>
              </w:rPr>
              <w:t xml:space="preserve">. </w:t>
            </w:r>
            <w:r>
              <w:rPr>
                <w:lang w:val="en-US"/>
              </w:rPr>
              <w:t xml:space="preserve">The </w:t>
            </w:r>
            <w:r>
              <w:rPr>
                <w:i/>
                <w:lang w:val="en-US"/>
              </w:rPr>
              <w:t>RRCReconfiguration</w:t>
            </w:r>
            <w:r>
              <w:rPr>
                <w:lang w:val="en-US"/>
              </w:rPr>
              <w:t xml:space="preserve"> message contained in </w:t>
            </w:r>
            <w:r>
              <w:rPr>
                <w:i/>
                <w:iCs/>
                <w:lang w:val="en-US"/>
              </w:rPr>
              <w:t xml:space="preserve">DLInformationTransferMRDC </w:t>
            </w:r>
            <w:r>
              <w:rPr>
                <w:lang w:val="en-US"/>
              </w:rPr>
              <w:t xml:space="preserve">cannot contain the field </w:t>
            </w:r>
            <w:r>
              <w:rPr>
                <w:i/>
                <w:iCs/>
                <w:lang w:val="en-US"/>
              </w:rPr>
              <w:t xml:space="preserve">conditionalReconfiguration </w:t>
            </w:r>
            <w:r>
              <w:rPr>
                <w:lang w:val="en-US"/>
              </w:rPr>
              <w:t>for conditional PSCell change.</w:t>
            </w:r>
          </w:p>
        </w:tc>
      </w:tr>
      <w:tr w:rsidR="00B6459F" w14:paraId="153D2158" w14:textId="77777777">
        <w:tc>
          <w:tcPr>
            <w:tcW w:w="14173" w:type="dxa"/>
            <w:tcBorders>
              <w:top w:val="single" w:sz="4" w:space="0" w:color="auto"/>
              <w:left w:val="single" w:sz="4" w:space="0" w:color="auto"/>
              <w:bottom w:val="single" w:sz="4" w:space="0" w:color="auto"/>
              <w:right w:val="single" w:sz="4" w:space="0" w:color="auto"/>
            </w:tcBorders>
          </w:tcPr>
          <w:p w14:paraId="1752BAE3" w14:textId="77777777" w:rsidR="00B6459F" w:rsidRDefault="001B28CD">
            <w:pPr>
              <w:pStyle w:val="TAL"/>
              <w:rPr>
                <w:b/>
                <w:bCs/>
                <w:i/>
                <w:lang w:val="en-US" w:eastAsia="en-GB"/>
              </w:rPr>
            </w:pPr>
            <w:r>
              <w:rPr>
                <w:b/>
                <w:bCs/>
                <w:i/>
                <w:lang w:val="en-US" w:eastAsia="en-GB"/>
              </w:rPr>
              <w:t>daps-SourceRelease</w:t>
            </w:r>
          </w:p>
          <w:p w14:paraId="5BD854E1" w14:textId="77777777" w:rsidR="00B6459F" w:rsidRDefault="001B28CD">
            <w:pPr>
              <w:pStyle w:val="TAL"/>
              <w:rPr>
                <w:b/>
                <w:bCs/>
                <w:i/>
                <w:lang w:val="en-US" w:eastAsia="en-GB"/>
              </w:rPr>
            </w:pPr>
            <w:r>
              <w:rPr>
                <w:bCs/>
                <w:lang w:val="en-US" w:eastAsia="en-GB"/>
              </w:rPr>
              <w:t>Indicates to UE that the source cell part of DAPS operation is to be stopped and the source cell part of DAPS configuration is to be released.</w:t>
            </w:r>
          </w:p>
        </w:tc>
      </w:tr>
      <w:tr w:rsidR="00B6459F" w14:paraId="38037753" w14:textId="77777777">
        <w:tc>
          <w:tcPr>
            <w:tcW w:w="14173" w:type="dxa"/>
            <w:tcBorders>
              <w:top w:val="single" w:sz="4" w:space="0" w:color="auto"/>
              <w:left w:val="single" w:sz="4" w:space="0" w:color="auto"/>
              <w:bottom w:val="single" w:sz="4" w:space="0" w:color="auto"/>
              <w:right w:val="single" w:sz="4" w:space="0" w:color="auto"/>
            </w:tcBorders>
          </w:tcPr>
          <w:p w14:paraId="6534EC22" w14:textId="77777777" w:rsidR="00B6459F" w:rsidRDefault="001B28CD">
            <w:pPr>
              <w:pStyle w:val="TAL"/>
              <w:rPr>
                <w:b/>
                <w:bCs/>
                <w:i/>
                <w:lang w:val="en-US" w:eastAsia="en-GB"/>
              </w:rPr>
            </w:pPr>
            <w:r>
              <w:rPr>
                <w:b/>
                <w:bCs/>
                <w:i/>
                <w:lang w:val="en-US" w:eastAsia="en-GB"/>
              </w:rPr>
              <w:t>dedicatedNAS-MessageList</w:t>
            </w:r>
          </w:p>
          <w:p w14:paraId="3A53B2E9" w14:textId="77777777" w:rsidR="00B6459F" w:rsidRDefault="001B28CD">
            <w:pPr>
              <w:pStyle w:val="TAL"/>
              <w:rPr>
                <w:bCs/>
                <w:lang w:val="en-US" w:eastAsia="en-GB"/>
              </w:rPr>
            </w:pPr>
            <w:r>
              <w:rPr>
                <w:bCs/>
                <w:lang w:val="en-US" w:eastAsia="en-GB"/>
              </w:rPr>
              <w:t xml:space="preserve">This field is used to transfer UE specific NAS layer information between the network and the UE. The RRC layer is transparent for each PDU in the list. </w:t>
            </w:r>
          </w:p>
        </w:tc>
      </w:tr>
      <w:tr w:rsidR="00B6459F" w14:paraId="01F03C07" w14:textId="77777777">
        <w:tc>
          <w:tcPr>
            <w:tcW w:w="14173" w:type="dxa"/>
            <w:tcBorders>
              <w:top w:val="single" w:sz="4" w:space="0" w:color="auto"/>
              <w:left w:val="single" w:sz="4" w:space="0" w:color="auto"/>
              <w:bottom w:val="single" w:sz="4" w:space="0" w:color="auto"/>
              <w:right w:val="single" w:sz="4" w:space="0" w:color="auto"/>
            </w:tcBorders>
          </w:tcPr>
          <w:p w14:paraId="78058D75" w14:textId="77777777" w:rsidR="00B6459F" w:rsidRDefault="001B28CD">
            <w:pPr>
              <w:pStyle w:val="TAL"/>
              <w:rPr>
                <w:b/>
                <w:i/>
                <w:lang w:val="en-US" w:eastAsia="en-GB"/>
              </w:rPr>
            </w:pPr>
            <w:r>
              <w:rPr>
                <w:b/>
                <w:i/>
                <w:lang w:val="en-US" w:eastAsia="en-GB"/>
              </w:rPr>
              <w:t>dedicatedPosSysInfoDelivery</w:t>
            </w:r>
          </w:p>
          <w:p w14:paraId="0810A756" w14:textId="77777777" w:rsidR="00B6459F" w:rsidRDefault="001B28CD">
            <w:pPr>
              <w:pStyle w:val="TAL"/>
              <w:rPr>
                <w:b/>
                <w:bCs/>
                <w:i/>
                <w:lang w:val="en-US" w:eastAsia="en-GB"/>
              </w:rPr>
            </w:pPr>
            <w:r>
              <w:rPr>
                <w:lang w:val="en-US" w:eastAsia="en-GB"/>
              </w:rPr>
              <w:t xml:space="preserve">This field is used to transfer </w:t>
            </w:r>
            <w:r>
              <w:rPr>
                <w:i/>
                <w:lang w:val="en-US" w:eastAsia="en-GB"/>
              </w:rPr>
              <w:t>SIBPos</w:t>
            </w:r>
            <w:r>
              <w:rPr>
                <w:lang w:val="en-US" w:eastAsia="en-GB"/>
              </w:rPr>
              <w:t xml:space="preserve"> to the UE in RRC_CONNECTED.</w:t>
            </w:r>
          </w:p>
        </w:tc>
      </w:tr>
      <w:tr w:rsidR="00B6459F" w14:paraId="63368BC9" w14:textId="77777777">
        <w:tc>
          <w:tcPr>
            <w:tcW w:w="14173" w:type="dxa"/>
            <w:tcBorders>
              <w:top w:val="single" w:sz="4" w:space="0" w:color="auto"/>
              <w:left w:val="single" w:sz="4" w:space="0" w:color="auto"/>
              <w:bottom w:val="single" w:sz="4" w:space="0" w:color="auto"/>
              <w:right w:val="single" w:sz="4" w:space="0" w:color="auto"/>
            </w:tcBorders>
          </w:tcPr>
          <w:p w14:paraId="783B8B57" w14:textId="77777777" w:rsidR="00B6459F" w:rsidRDefault="001B28CD">
            <w:pPr>
              <w:pStyle w:val="TAL"/>
              <w:rPr>
                <w:b/>
                <w:i/>
                <w:lang w:val="en-US" w:eastAsia="en-GB"/>
              </w:rPr>
            </w:pPr>
            <w:r>
              <w:rPr>
                <w:b/>
                <w:i/>
                <w:lang w:val="en-US" w:eastAsia="en-GB"/>
              </w:rPr>
              <w:t>dedicatedSIB1-Delivery</w:t>
            </w:r>
          </w:p>
          <w:p w14:paraId="1F5D8EA8" w14:textId="77777777" w:rsidR="00B6459F" w:rsidRDefault="001B28CD">
            <w:pPr>
              <w:pStyle w:val="TAL"/>
              <w:rPr>
                <w:lang w:val="en-US" w:eastAsia="en-GB"/>
              </w:rPr>
            </w:pPr>
            <w:r>
              <w:rPr>
                <w:lang w:val="en-US" w:eastAsia="en-GB"/>
              </w:rPr>
              <w:t xml:space="preserve">This field is used to transfer </w:t>
            </w:r>
            <w:r>
              <w:rPr>
                <w:i/>
                <w:lang w:val="en-US" w:eastAsia="sv-SE"/>
              </w:rPr>
              <w:t>SIB1</w:t>
            </w:r>
            <w:r>
              <w:rPr>
                <w:lang w:val="en-US" w:eastAsia="en-GB"/>
              </w:rPr>
              <w:t xml:space="preserve"> to the UE.</w:t>
            </w:r>
            <w:r>
              <w:rPr>
                <w:lang w:val="en-US" w:eastAsia="sv-SE"/>
              </w:rPr>
              <w:t xml:space="preserve"> </w:t>
            </w:r>
            <w:r>
              <w:rPr>
                <w:lang w:val="en-US" w:eastAsia="en-GB"/>
              </w:rPr>
              <w:t xml:space="preserve">The field has the same values as the corresponding configuration in </w:t>
            </w:r>
            <w:r>
              <w:rPr>
                <w:i/>
                <w:lang w:val="en-US" w:eastAsia="en-GB"/>
              </w:rPr>
              <w:t>servingCellConfigCommon</w:t>
            </w:r>
            <w:r>
              <w:rPr>
                <w:lang w:val="en-US" w:eastAsia="en-GB"/>
              </w:rPr>
              <w:t>.</w:t>
            </w:r>
          </w:p>
        </w:tc>
      </w:tr>
      <w:tr w:rsidR="00B6459F" w14:paraId="40A215BA" w14:textId="77777777">
        <w:tc>
          <w:tcPr>
            <w:tcW w:w="14173" w:type="dxa"/>
            <w:tcBorders>
              <w:top w:val="single" w:sz="4" w:space="0" w:color="auto"/>
              <w:left w:val="single" w:sz="4" w:space="0" w:color="auto"/>
              <w:bottom w:val="single" w:sz="4" w:space="0" w:color="auto"/>
              <w:right w:val="single" w:sz="4" w:space="0" w:color="auto"/>
            </w:tcBorders>
          </w:tcPr>
          <w:p w14:paraId="3E9D862C" w14:textId="77777777" w:rsidR="00B6459F" w:rsidRDefault="001B28CD">
            <w:pPr>
              <w:pStyle w:val="TAL"/>
              <w:rPr>
                <w:b/>
                <w:i/>
                <w:lang w:val="en-US" w:eastAsia="en-GB"/>
              </w:rPr>
            </w:pPr>
            <w:r>
              <w:rPr>
                <w:b/>
                <w:i/>
                <w:lang w:val="en-US" w:eastAsia="en-GB"/>
              </w:rPr>
              <w:t>dedicatedSystemInformationDelivery</w:t>
            </w:r>
          </w:p>
          <w:p w14:paraId="3C310BE5" w14:textId="77777777" w:rsidR="00B6459F" w:rsidRDefault="001B28CD">
            <w:pPr>
              <w:pStyle w:val="TAL"/>
              <w:rPr>
                <w:lang w:val="en-US" w:eastAsia="en-GB"/>
              </w:rPr>
            </w:pPr>
            <w:r>
              <w:rPr>
                <w:lang w:val="en-US" w:eastAsia="en-GB"/>
              </w:rPr>
              <w:t xml:space="preserve">This field is used to transfer </w:t>
            </w:r>
            <w:r>
              <w:rPr>
                <w:i/>
                <w:lang w:val="en-US" w:eastAsia="sv-SE"/>
              </w:rPr>
              <w:t>SIB6</w:t>
            </w:r>
            <w:r>
              <w:rPr>
                <w:lang w:val="en-US" w:eastAsia="en-GB"/>
              </w:rPr>
              <w:t xml:space="preserve">, </w:t>
            </w:r>
            <w:r>
              <w:rPr>
                <w:i/>
                <w:lang w:val="en-US" w:eastAsia="sv-SE"/>
              </w:rPr>
              <w:t>SIB7</w:t>
            </w:r>
            <w:r>
              <w:rPr>
                <w:lang w:val="en-US" w:eastAsia="en-GB"/>
              </w:rPr>
              <w:t xml:space="preserve">, </w:t>
            </w:r>
            <w:r>
              <w:rPr>
                <w:i/>
                <w:lang w:val="en-US" w:eastAsia="sv-SE"/>
              </w:rPr>
              <w:t>SIB8</w:t>
            </w:r>
            <w:r>
              <w:rPr>
                <w:lang w:val="en-US" w:eastAsia="en-GB"/>
              </w:rPr>
              <w:t xml:space="preserve"> to the UE with an active BWP with no common serach space configured. For UEs in RRC_CONNECTED, this field is used to transfer the SIBs requested on-demand.</w:t>
            </w:r>
          </w:p>
        </w:tc>
      </w:tr>
      <w:tr w:rsidR="00B6459F" w14:paraId="50FD66CE" w14:textId="77777777">
        <w:tc>
          <w:tcPr>
            <w:tcW w:w="14173" w:type="dxa"/>
            <w:tcBorders>
              <w:top w:val="single" w:sz="4" w:space="0" w:color="auto"/>
              <w:left w:val="single" w:sz="4" w:space="0" w:color="auto"/>
              <w:bottom w:val="single" w:sz="4" w:space="0" w:color="auto"/>
              <w:right w:val="single" w:sz="4" w:space="0" w:color="auto"/>
            </w:tcBorders>
          </w:tcPr>
          <w:p w14:paraId="252849A1" w14:textId="77777777" w:rsidR="00B6459F" w:rsidRDefault="001B28CD">
            <w:pPr>
              <w:pStyle w:val="TAL"/>
              <w:rPr>
                <w:b/>
                <w:bCs/>
                <w:i/>
                <w:lang w:val="en-US" w:eastAsia="en-GB"/>
              </w:rPr>
            </w:pPr>
            <w:r>
              <w:rPr>
                <w:b/>
                <w:bCs/>
                <w:i/>
                <w:lang w:val="en-US" w:eastAsia="en-GB"/>
              </w:rPr>
              <w:t>defaultUL-BAP-RoutingID</w:t>
            </w:r>
          </w:p>
          <w:p w14:paraId="159D5CCA" w14:textId="77777777" w:rsidR="00B6459F" w:rsidRDefault="001B28CD">
            <w:pPr>
              <w:pStyle w:val="TAL"/>
              <w:rPr>
                <w:b/>
                <w:i/>
                <w:lang w:eastAsia="en-GB"/>
              </w:rPr>
            </w:pPr>
            <w:r>
              <w:rPr>
                <w:szCs w:val="22"/>
                <w:lang w:val="en-US" w:eastAsia="sv-SE"/>
              </w:rPr>
              <w:t>This field is used for IAB-node to configure the default uplink Routing ID</w:t>
            </w:r>
            <w:r>
              <w:rPr>
                <w:szCs w:val="22"/>
                <w:lang w:val="en-US"/>
              </w:rPr>
              <w:t>, which is used by IAB-node</w:t>
            </w:r>
            <w:r>
              <w:rPr>
                <w:iCs/>
                <w:lang w:val="en-US" w:eastAsia="sv-SE"/>
              </w:rPr>
              <w:t xml:space="preserve"> during IAB-node bootstrapping</w:t>
            </w:r>
            <w:r>
              <w:rPr>
                <w:i/>
                <w:lang w:val="en-US"/>
              </w:rPr>
              <w:t xml:space="preserve">, </w:t>
            </w:r>
            <w:r>
              <w:rPr>
                <w:iCs/>
                <w:lang w:val="en-US"/>
              </w:rPr>
              <w:t>migration, IAB-MT RRC resume and IAB-MT RRC re-establishment</w:t>
            </w:r>
            <w:r>
              <w:rPr>
                <w:iCs/>
                <w:lang w:val="en-US" w:eastAsia="sv-SE"/>
              </w:rPr>
              <w:t xml:space="preserve"> for </w:t>
            </w:r>
            <w:r>
              <w:rPr>
                <w:i/>
                <w:lang w:val="en-US" w:eastAsia="sv-SE"/>
              </w:rPr>
              <w:t>F1-C</w:t>
            </w:r>
            <w:r>
              <w:rPr>
                <w:iCs/>
                <w:lang w:val="en-US" w:eastAsia="sv-SE"/>
              </w:rPr>
              <w:t xml:space="preserve"> and </w:t>
            </w:r>
            <w:r>
              <w:rPr>
                <w:i/>
                <w:lang w:val="en-US" w:eastAsia="sv-SE"/>
              </w:rPr>
              <w:t>non-F1</w:t>
            </w:r>
            <w:r>
              <w:rPr>
                <w:iCs/>
                <w:lang w:val="en-US" w:eastAsia="sv-SE"/>
              </w:rPr>
              <w:t xml:space="preserve"> traffic</w:t>
            </w:r>
            <w:r>
              <w:rPr>
                <w:iCs/>
                <w:szCs w:val="22"/>
                <w:lang w:val="en-US" w:eastAsia="sv-SE"/>
              </w:rPr>
              <w:t>.</w:t>
            </w:r>
            <w:r>
              <w:rPr>
                <w:szCs w:val="22"/>
                <w:lang w:val="en-US"/>
              </w:rPr>
              <w:t xml:space="preserve"> The </w:t>
            </w:r>
            <w:r>
              <w:rPr>
                <w:i/>
                <w:iCs/>
                <w:szCs w:val="22"/>
                <w:lang w:val="en-US"/>
              </w:rPr>
              <w:t>defaultUL-BAP-RoutingID</w:t>
            </w:r>
            <w:r>
              <w:rPr>
                <w:szCs w:val="22"/>
                <w:lang w:val="en-US"/>
              </w:rPr>
              <w:t xml:space="preserve"> can be (re-)configured when IAB-node IP address for </w:t>
            </w:r>
            <w:r>
              <w:rPr>
                <w:i/>
                <w:iCs/>
                <w:szCs w:val="22"/>
                <w:lang w:val="en-US"/>
              </w:rPr>
              <w:t>F1-C</w:t>
            </w:r>
            <w:r>
              <w:rPr>
                <w:szCs w:val="22"/>
                <w:lang w:val="en-US"/>
              </w:rPr>
              <w:t xml:space="preserve"> related traffic changes. </w:t>
            </w:r>
            <w:r>
              <w:rPr>
                <w:szCs w:val="22"/>
              </w:rPr>
              <w:t>This field is mandatory only for IAB-node bootstrapping.</w:t>
            </w:r>
          </w:p>
        </w:tc>
      </w:tr>
      <w:tr w:rsidR="00B6459F" w14:paraId="2900392C" w14:textId="77777777">
        <w:tc>
          <w:tcPr>
            <w:tcW w:w="14173" w:type="dxa"/>
            <w:tcBorders>
              <w:top w:val="single" w:sz="4" w:space="0" w:color="auto"/>
              <w:left w:val="single" w:sz="4" w:space="0" w:color="auto"/>
              <w:bottom w:val="single" w:sz="4" w:space="0" w:color="auto"/>
              <w:right w:val="single" w:sz="4" w:space="0" w:color="auto"/>
            </w:tcBorders>
          </w:tcPr>
          <w:p w14:paraId="245DDA3C" w14:textId="77777777" w:rsidR="00B6459F" w:rsidRDefault="001B28CD">
            <w:pPr>
              <w:pStyle w:val="TAL"/>
              <w:rPr>
                <w:b/>
                <w:bCs/>
                <w:i/>
                <w:lang w:val="en-US" w:eastAsia="en-GB"/>
              </w:rPr>
            </w:pPr>
            <w:r>
              <w:rPr>
                <w:b/>
                <w:bCs/>
                <w:i/>
                <w:lang w:val="en-US" w:eastAsia="en-GB"/>
              </w:rPr>
              <w:t>defaultUL-BH-RLC-Channel</w:t>
            </w:r>
          </w:p>
          <w:p w14:paraId="3F89EAC4" w14:textId="77777777" w:rsidR="00B6459F" w:rsidRDefault="001B28CD">
            <w:pPr>
              <w:pStyle w:val="TAL"/>
              <w:rPr>
                <w:b/>
                <w:bCs/>
                <w:i/>
                <w:lang w:val="en-US" w:eastAsia="en-GB"/>
              </w:rPr>
            </w:pPr>
            <w:r>
              <w:rPr>
                <w:szCs w:val="22"/>
                <w:lang w:val="en-US" w:eastAsia="sv-SE"/>
              </w:rPr>
              <w:t xml:space="preserve">This field is used for IAB-nodes to configure the default uplink </w:t>
            </w:r>
            <w:r>
              <w:rPr>
                <w:lang w:val="en-US" w:eastAsia="sv-SE"/>
              </w:rPr>
              <w:t>BH RLC channel</w:t>
            </w:r>
            <w:r>
              <w:rPr>
                <w:i/>
                <w:lang w:val="en-US"/>
              </w:rPr>
              <w:t>,</w:t>
            </w:r>
            <w:r>
              <w:rPr>
                <w:iCs/>
                <w:lang w:val="en-US"/>
              </w:rPr>
              <w:t xml:space="preserve"> which is used by IAB-node</w:t>
            </w:r>
            <w:r>
              <w:rPr>
                <w:i/>
                <w:lang w:val="en-US" w:eastAsia="sv-SE"/>
              </w:rPr>
              <w:t xml:space="preserve"> </w:t>
            </w:r>
            <w:r>
              <w:rPr>
                <w:iCs/>
                <w:lang w:val="en-US" w:eastAsia="sv-SE"/>
              </w:rPr>
              <w:t>during IAB-node bootstrapping</w:t>
            </w:r>
            <w:r>
              <w:rPr>
                <w:i/>
                <w:lang w:val="en-US"/>
              </w:rPr>
              <w:t xml:space="preserve">, </w:t>
            </w:r>
            <w:r>
              <w:rPr>
                <w:iCs/>
                <w:lang w:val="en-US"/>
              </w:rPr>
              <w:t>migration, IAB-MT RRC resume and IAB-MT RRC re-establishment</w:t>
            </w:r>
            <w:r>
              <w:rPr>
                <w:iCs/>
                <w:lang w:val="en-US" w:eastAsia="sv-SE"/>
              </w:rPr>
              <w:t xml:space="preserve"> </w:t>
            </w:r>
            <w:r>
              <w:rPr>
                <w:i/>
                <w:lang w:val="en-US" w:eastAsia="sv-SE"/>
              </w:rPr>
              <w:t>for F1-C and non-F1 traffic</w:t>
            </w:r>
            <w:r>
              <w:rPr>
                <w:szCs w:val="22"/>
                <w:lang w:val="en-US" w:eastAsia="sv-SE"/>
              </w:rPr>
              <w:t>.</w:t>
            </w:r>
            <w:r>
              <w:rPr>
                <w:szCs w:val="22"/>
                <w:lang w:val="en-US"/>
              </w:rPr>
              <w:t xml:space="preserve"> The </w:t>
            </w:r>
            <w:r>
              <w:rPr>
                <w:i/>
                <w:iCs/>
                <w:szCs w:val="22"/>
                <w:lang w:val="en-US"/>
              </w:rPr>
              <w:t>defaultUL-BH-RLC-Channel</w:t>
            </w:r>
            <w:r>
              <w:rPr>
                <w:szCs w:val="22"/>
                <w:lang w:val="en-US"/>
              </w:rPr>
              <w:t xml:space="preserve"> can be (re-)configured when IAB-node IP address for </w:t>
            </w:r>
            <w:r>
              <w:rPr>
                <w:i/>
                <w:iCs/>
                <w:szCs w:val="22"/>
                <w:lang w:val="en-US"/>
              </w:rPr>
              <w:t>F1-C</w:t>
            </w:r>
            <w:r>
              <w:rPr>
                <w:szCs w:val="22"/>
                <w:lang w:val="en-US"/>
              </w:rPr>
              <w:t xml:space="preserve"> related traffic changes, and the new IP address is anchored at a different IAB-donor-DU. This field is mandatory for IAB-node bootstrapping. If the IAB-MT is operating in EN-DC, the default uplink BH RLC channel is referring to an RLC channel on the SCG; Otherwise, it is referring to an RLC channel on the MCG.</w:t>
            </w:r>
          </w:p>
        </w:tc>
      </w:tr>
      <w:tr w:rsidR="00B6459F" w14:paraId="2CEC25BF" w14:textId="77777777">
        <w:tc>
          <w:tcPr>
            <w:tcW w:w="14173" w:type="dxa"/>
            <w:tcBorders>
              <w:top w:val="single" w:sz="4" w:space="0" w:color="auto"/>
              <w:left w:val="single" w:sz="4" w:space="0" w:color="auto"/>
              <w:bottom w:val="single" w:sz="4" w:space="0" w:color="auto"/>
              <w:right w:val="single" w:sz="4" w:space="0" w:color="auto"/>
            </w:tcBorders>
          </w:tcPr>
          <w:p w14:paraId="089E09E8" w14:textId="77777777" w:rsidR="00B6459F" w:rsidRDefault="001B28CD">
            <w:pPr>
              <w:pStyle w:val="TAL"/>
              <w:rPr>
                <w:b/>
                <w:bCs/>
                <w:i/>
                <w:lang w:val="en-US" w:eastAsia="en-GB"/>
              </w:rPr>
            </w:pPr>
            <w:r>
              <w:rPr>
                <w:b/>
                <w:bCs/>
                <w:i/>
                <w:lang w:val="en-US" w:eastAsia="en-GB"/>
              </w:rPr>
              <w:t>flowControlFeedbackType</w:t>
            </w:r>
          </w:p>
          <w:p w14:paraId="31EEB03F" w14:textId="77777777" w:rsidR="00B6459F" w:rsidRDefault="001B28CD">
            <w:pPr>
              <w:pStyle w:val="TAL"/>
              <w:rPr>
                <w:b/>
                <w:bCs/>
                <w:i/>
                <w:lang w:val="en-US" w:eastAsia="en-GB"/>
              </w:rPr>
            </w:pPr>
            <w:r>
              <w:rPr>
                <w:szCs w:val="22"/>
                <w:lang w:val="en-US"/>
              </w:rPr>
              <w:t xml:space="preserve">This field is only used for IAB-node that support hop-by-hop flow control to configure the type of flow control feedback. Value </w:t>
            </w:r>
            <w:r>
              <w:rPr>
                <w:i/>
                <w:iCs/>
                <w:szCs w:val="22"/>
                <w:lang w:val="en-US"/>
              </w:rPr>
              <w:t>perBH-RLC-Channel</w:t>
            </w:r>
            <w:r>
              <w:rPr>
                <w:szCs w:val="22"/>
                <w:lang w:val="en-US"/>
              </w:rPr>
              <w:t xml:space="preserve"> indicates that the IAB-node shall provide flow control feedback per BH RLC channel, value </w:t>
            </w:r>
            <w:r>
              <w:rPr>
                <w:i/>
                <w:iCs/>
                <w:szCs w:val="22"/>
                <w:lang w:val="en-US"/>
              </w:rPr>
              <w:t xml:space="preserve">perRoutingID </w:t>
            </w:r>
            <w:r>
              <w:rPr>
                <w:szCs w:val="22"/>
                <w:lang w:val="en-US"/>
              </w:rPr>
              <w:t xml:space="preserve">indicates that the IAB-node shall provide flow control feedback per routing ID, and value </w:t>
            </w:r>
            <w:r>
              <w:rPr>
                <w:i/>
                <w:iCs/>
                <w:szCs w:val="22"/>
                <w:lang w:val="en-US"/>
              </w:rPr>
              <w:t xml:space="preserve">both </w:t>
            </w:r>
            <w:r>
              <w:rPr>
                <w:szCs w:val="22"/>
                <w:lang w:val="en-US"/>
              </w:rPr>
              <w:t>indicates that the IAB-node shall provide flow control feedback both per BH RLC channel and per routing ID.</w:t>
            </w:r>
          </w:p>
        </w:tc>
      </w:tr>
      <w:tr w:rsidR="00B6459F" w14:paraId="4881F888" w14:textId="77777777">
        <w:tc>
          <w:tcPr>
            <w:tcW w:w="14173" w:type="dxa"/>
            <w:tcBorders>
              <w:top w:val="single" w:sz="4" w:space="0" w:color="auto"/>
              <w:left w:val="single" w:sz="4" w:space="0" w:color="auto"/>
              <w:bottom w:val="single" w:sz="4" w:space="0" w:color="auto"/>
              <w:right w:val="single" w:sz="4" w:space="0" w:color="auto"/>
            </w:tcBorders>
          </w:tcPr>
          <w:p w14:paraId="7A70E773" w14:textId="77777777" w:rsidR="00B6459F" w:rsidRDefault="001B28CD">
            <w:pPr>
              <w:pStyle w:val="TAL"/>
              <w:rPr>
                <w:b/>
                <w:bCs/>
                <w:i/>
                <w:lang w:val="en-US" w:eastAsia="en-GB"/>
              </w:rPr>
            </w:pPr>
            <w:r>
              <w:rPr>
                <w:b/>
                <w:bCs/>
                <w:i/>
                <w:lang w:val="en-US" w:eastAsia="en-GB"/>
              </w:rPr>
              <w:t>fullConfig</w:t>
            </w:r>
          </w:p>
          <w:p w14:paraId="586C2987" w14:textId="77777777" w:rsidR="00B6459F" w:rsidRDefault="001B28CD">
            <w:pPr>
              <w:pStyle w:val="TAL"/>
              <w:rPr>
                <w:b/>
                <w:i/>
                <w:szCs w:val="22"/>
                <w:lang w:val="en-US" w:eastAsia="sv-SE"/>
              </w:rPr>
            </w:pPr>
            <w:r>
              <w:rPr>
                <w:bCs/>
                <w:lang w:val="en-US" w:eastAsia="en-GB"/>
              </w:rPr>
              <w:t xml:space="preserve">Indicates that the full configuration option is applicable for the </w:t>
            </w:r>
            <w:r>
              <w:rPr>
                <w:i/>
                <w:szCs w:val="22"/>
                <w:lang w:val="en-US" w:eastAsia="sv-SE"/>
              </w:rPr>
              <w:t>RRCReconfiguration</w:t>
            </w:r>
            <w:r>
              <w:rPr>
                <w:bCs/>
                <w:lang w:val="en-US" w:eastAsia="en-GB"/>
              </w:rPr>
              <w:t xml:space="preserve"> message for intra-system intra-RAT HO. For inter-RAT HO from E-UTRA to NR, </w:t>
            </w:r>
            <w:r>
              <w:rPr>
                <w:bCs/>
                <w:i/>
                <w:lang w:val="en-US" w:eastAsia="en-GB"/>
              </w:rPr>
              <w:t>fullConfig</w:t>
            </w:r>
            <w:r>
              <w:rPr>
                <w:bCs/>
                <w:lang w:val="en-US" w:eastAsia="en-GB"/>
              </w:rPr>
              <w:t xml:space="preserve"> indicates whether or not delta signalling of SDAP/PDCP from source RAT is applicable. </w:t>
            </w:r>
            <w:r>
              <w:rPr>
                <w:lang w:val="en-US" w:eastAsia="sv-SE"/>
              </w:rPr>
              <w:t xml:space="preserve">This field is absent if </w:t>
            </w:r>
            <w:r>
              <w:rPr>
                <w:lang w:val="en-US"/>
              </w:rPr>
              <w:t>any DAPS bearer</w:t>
            </w:r>
            <w:r>
              <w:rPr>
                <w:lang w:val="en-US" w:eastAsia="sv-SE"/>
              </w:rPr>
              <w:t xml:space="preserve"> is configured or when the </w:t>
            </w:r>
            <w:r>
              <w:rPr>
                <w:i/>
                <w:lang w:val="en-US" w:eastAsia="sv-SE"/>
              </w:rPr>
              <w:t>RRCReconfiguration</w:t>
            </w:r>
            <w:r>
              <w:rPr>
                <w:lang w:val="en-US" w:eastAsia="sv-SE"/>
              </w:rPr>
              <w:t xml:space="preserve"> message is transmitted on SRB3, and in an </w:t>
            </w:r>
            <w:r>
              <w:rPr>
                <w:i/>
                <w:lang w:val="en-US" w:eastAsia="sv-SE"/>
              </w:rPr>
              <w:t>RRCReconfiguration</w:t>
            </w:r>
            <w:r>
              <w:rPr>
                <w:lang w:val="en-US" w:eastAsia="sv-SE"/>
              </w:rPr>
              <w:t xml:space="preserve"> message for SCG contained in another </w:t>
            </w:r>
            <w:r>
              <w:rPr>
                <w:i/>
                <w:lang w:val="en-US" w:eastAsia="sv-SE"/>
              </w:rPr>
              <w:t>RRCReconfiguration</w:t>
            </w:r>
            <w:r>
              <w:rPr>
                <w:lang w:val="en-US" w:eastAsia="sv-SE"/>
              </w:rPr>
              <w:t xml:space="preserve"> message (or </w:t>
            </w:r>
            <w:r>
              <w:rPr>
                <w:i/>
                <w:lang w:val="en-US" w:eastAsia="sv-SE"/>
              </w:rPr>
              <w:t>RRCConnectionReconfiguration</w:t>
            </w:r>
            <w:r>
              <w:rPr>
                <w:lang w:val="en-US" w:eastAsia="sv-SE"/>
              </w:rPr>
              <w:t xml:space="preserve"> message, see </w:t>
            </w:r>
            <w:r>
              <w:rPr>
                <w:szCs w:val="22"/>
                <w:lang w:val="en-US" w:eastAsia="sv-SE"/>
              </w:rPr>
              <w:t xml:space="preserve">TS 36.331 [10]) </w:t>
            </w:r>
            <w:r>
              <w:rPr>
                <w:lang w:val="en-US" w:eastAsia="sv-SE"/>
              </w:rPr>
              <w:t>transmitted on SRB1.</w:t>
            </w:r>
          </w:p>
        </w:tc>
      </w:tr>
      <w:tr w:rsidR="00B6459F" w14:paraId="1DD8095E" w14:textId="77777777">
        <w:tc>
          <w:tcPr>
            <w:tcW w:w="14173" w:type="dxa"/>
            <w:tcBorders>
              <w:top w:val="single" w:sz="4" w:space="0" w:color="auto"/>
              <w:left w:val="single" w:sz="4" w:space="0" w:color="auto"/>
              <w:bottom w:val="single" w:sz="4" w:space="0" w:color="auto"/>
              <w:right w:val="single" w:sz="4" w:space="0" w:color="auto"/>
            </w:tcBorders>
          </w:tcPr>
          <w:p w14:paraId="3D28671A" w14:textId="77777777" w:rsidR="00B6459F" w:rsidRDefault="001B28CD">
            <w:pPr>
              <w:pStyle w:val="TAL"/>
              <w:rPr>
                <w:rFonts w:cs="Arial"/>
                <w:b/>
                <w:i/>
                <w:szCs w:val="18"/>
                <w:lang w:val="en-US"/>
              </w:rPr>
            </w:pPr>
            <w:r>
              <w:rPr>
                <w:rFonts w:cs="Arial"/>
                <w:b/>
                <w:i/>
                <w:szCs w:val="18"/>
                <w:lang w:val="en-US"/>
              </w:rPr>
              <w:t>iab-IP-Address</w:t>
            </w:r>
          </w:p>
          <w:p w14:paraId="52082749" w14:textId="77777777" w:rsidR="00B6459F" w:rsidRDefault="001B28CD">
            <w:pPr>
              <w:pStyle w:val="TAL"/>
              <w:rPr>
                <w:b/>
                <w:bCs/>
                <w:i/>
                <w:lang w:val="en-US" w:eastAsia="en-GB"/>
              </w:rPr>
            </w:pPr>
            <w:r>
              <w:rPr>
                <w:rFonts w:cs="Arial"/>
                <w:szCs w:val="18"/>
                <w:lang w:val="en-US"/>
              </w:rPr>
              <w:t>This field is used to provide the IP address information for IAB-node.</w:t>
            </w:r>
          </w:p>
        </w:tc>
      </w:tr>
      <w:tr w:rsidR="00B6459F" w14:paraId="1E808C8A" w14:textId="77777777">
        <w:tc>
          <w:tcPr>
            <w:tcW w:w="14173" w:type="dxa"/>
            <w:tcBorders>
              <w:top w:val="single" w:sz="4" w:space="0" w:color="auto"/>
              <w:left w:val="single" w:sz="4" w:space="0" w:color="auto"/>
              <w:bottom w:val="single" w:sz="4" w:space="0" w:color="auto"/>
              <w:right w:val="single" w:sz="4" w:space="0" w:color="auto"/>
            </w:tcBorders>
          </w:tcPr>
          <w:p w14:paraId="03EC1991" w14:textId="77777777" w:rsidR="00B6459F" w:rsidRDefault="001B28CD">
            <w:pPr>
              <w:pStyle w:val="TAL"/>
              <w:rPr>
                <w:rFonts w:cs="Arial"/>
                <w:b/>
                <w:i/>
                <w:szCs w:val="18"/>
                <w:lang w:val="en-US"/>
              </w:rPr>
            </w:pPr>
            <w:r>
              <w:rPr>
                <w:rFonts w:cs="Arial"/>
                <w:b/>
                <w:i/>
                <w:szCs w:val="18"/>
                <w:lang w:val="en-US"/>
              </w:rPr>
              <w:t>iab-IP-AddressIndex</w:t>
            </w:r>
          </w:p>
          <w:p w14:paraId="139D8EEB" w14:textId="77777777" w:rsidR="00B6459F" w:rsidRDefault="001B28CD">
            <w:pPr>
              <w:pStyle w:val="TAL"/>
              <w:rPr>
                <w:rFonts w:cs="Arial"/>
                <w:b/>
                <w:i/>
                <w:szCs w:val="18"/>
                <w:lang w:val="en-US"/>
              </w:rPr>
            </w:pPr>
            <w:r>
              <w:rPr>
                <w:rFonts w:cs="Arial"/>
                <w:szCs w:val="18"/>
                <w:lang w:val="en-US"/>
              </w:rPr>
              <w:t>This field is used to identify a configuration of an IP address.</w:t>
            </w:r>
          </w:p>
        </w:tc>
      </w:tr>
      <w:tr w:rsidR="00B6459F" w14:paraId="34B52779" w14:textId="77777777">
        <w:tc>
          <w:tcPr>
            <w:tcW w:w="14173" w:type="dxa"/>
            <w:tcBorders>
              <w:top w:val="single" w:sz="4" w:space="0" w:color="auto"/>
              <w:left w:val="single" w:sz="4" w:space="0" w:color="auto"/>
              <w:bottom w:val="single" w:sz="4" w:space="0" w:color="auto"/>
              <w:right w:val="single" w:sz="4" w:space="0" w:color="auto"/>
            </w:tcBorders>
          </w:tcPr>
          <w:p w14:paraId="449C4254" w14:textId="77777777" w:rsidR="00B6459F" w:rsidRDefault="001B28CD">
            <w:pPr>
              <w:pStyle w:val="TAL"/>
              <w:rPr>
                <w:rFonts w:cs="Arial"/>
                <w:b/>
                <w:i/>
                <w:szCs w:val="18"/>
                <w:lang w:val="en-US"/>
              </w:rPr>
            </w:pPr>
            <w:r>
              <w:rPr>
                <w:rFonts w:cs="Arial"/>
                <w:b/>
                <w:i/>
                <w:szCs w:val="18"/>
                <w:lang w:val="en-US"/>
              </w:rPr>
              <w:t>iab-IP-AddressToAddModList</w:t>
            </w:r>
          </w:p>
          <w:p w14:paraId="39A97332" w14:textId="77777777" w:rsidR="00B6459F" w:rsidRDefault="001B28CD">
            <w:pPr>
              <w:pStyle w:val="TAL"/>
              <w:rPr>
                <w:b/>
                <w:bCs/>
                <w:i/>
                <w:lang w:val="en-US" w:eastAsia="en-GB"/>
              </w:rPr>
            </w:pPr>
            <w:r>
              <w:rPr>
                <w:szCs w:val="22"/>
                <w:lang w:val="en-US"/>
              </w:rPr>
              <w:t>List of IP addresses allocated for IAB-node to be added and modified.</w:t>
            </w:r>
          </w:p>
        </w:tc>
      </w:tr>
      <w:tr w:rsidR="00B6459F" w14:paraId="6C720588" w14:textId="77777777">
        <w:tc>
          <w:tcPr>
            <w:tcW w:w="14173" w:type="dxa"/>
            <w:tcBorders>
              <w:top w:val="single" w:sz="4" w:space="0" w:color="auto"/>
              <w:left w:val="single" w:sz="4" w:space="0" w:color="auto"/>
              <w:bottom w:val="single" w:sz="4" w:space="0" w:color="auto"/>
              <w:right w:val="single" w:sz="4" w:space="0" w:color="auto"/>
            </w:tcBorders>
          </w:tcPr>
          <w:p w14:paraId="24B80C6C" w14:textId="77777777" w:rsidR="00B6459F" w:rsidRDefault="001B28CD">
            <w:pPr>
              <w:pStyle w:val="TAL"/>
              <w:rPr>
                <w:rFonts w:cs="Arial"/>
                <w:b/>
                <w:i/>
                <w:szCs w:val="18"/>
                <w:lang w:val="en-US"/>
              </w:rPr>
            </w:pPr>
            <w:r>
              <w:rPr>
                <w:rFonts w:cs="Arial"/>
                <w:b/>
                <w:i/>
                <w:szCs w:val="18"/>
                <w:lang w:val="en-US"/>
              </w:rPr>
              <w:t>iab-IP-AddressToReleaseList</w:t>
            </w:r>
          </w:p>
          <w:p w14:paraId="43C15F4E" w14:textId="77777777" w:rsidR="00B6459F" w:rsidRDefault="001B28CD">
            <w:pPr>
              <w:pStyle w:val="TAL"/>
              <w:rPr>
                <w:b/>
                <w:bCs/>
                <w:i/>
                <w:lang w:val="en-US" w:eastAsia="en-GB"/>
              </w:rPr>
            </w:pPr>
            <w:r>
              <w:rPr>
                <w:szCs w:val="22"/>
                <w:lang w:val="en-US"/>
              </w:rPr>
              <w:t>List of IP address allocated for IAB-node to be released.</w:t>
            </w:r>
          </w:p>
        </w:tc>
      </w:tr>
      <w:tr w:rsidR="00B6459F" w14:paraId="3661B0DF" w14:textId="77777777">
        <w:tc>
          <w:tcPr>
            <w:tcW w:w="14173" w:type="dxa"/>
            <w:tcBorders>
              <w:top w:val="single" w:sz="4" w:space="0" w:color="auto"/>
              <w:left w:val="single" w:sz="4" w:space="0" w:color="auto"/>
              <w:bottom w:val="single" w:sz="4" w:space="0" w:color="auto"/>
              <w:right w:val="single" w:sz="4" w:space="0" w:color="auto"/>
            </w:tcBorders>
          </w:tcPr>
          <w:p w14:paraId="6D4B1635" w14:textId="77777777" w:rsidR="00B6459F" w:rsidRDefault="001B28CD">
            <w:pPr>
              <w:pStyle w:val="TAL"/>
              <w:rPr>
                <w:rFonts w:cs="Arial"/>
                <w:b/>
                <w:i/>
                <w:szCs w:val="18"/>
                <w:lang w:val="en-US"/>
              </w:rPr>
            </w:pPr>
            <w:r>
              <w:rPr>
                <w:rFonts w:cs="Arial"/>
                <w:b/>
                <w:i/>
                <w:szCs w:val="18"/>
                <w:lang w:val="en-US"/>
              </w:rPr>
              <w:t>iab-IP-Usage</w:t>
            </w:r>
          </w:p>
          <w:p w14:paraId="749FED5B" w14:textId="77777777" w:rsidR="00B6459F" w:rsidRDefault="001B28CD">
            <w:pPr>
              <w:pStyle w:val="TAL"/>
              <w:rPr>
                <w:b/>
                <w:bCs/>
                <w:i/>
                <w:lang w:val="en-US" w:eastAsia="en-GB"/>
              </w:rPr>
            </w:pPr>
            <w:r>
              <w:rPr>
                <w:szCs w:val="22"/>
                <w:lang w:val="en-US"/>
              </w:rPr>
              <w:t xml:space="preserve">This field is used to indicate the usage of the assigned IP address. If this field is </w:t>
            </w:r>
            <w:r>
              <w:rPr>
                <w:rFonts w:cs="Arial"/>
                <w:szCs w:val="22"/>
                <w:lang w:val="en-US"/>
              </w:rPr>
              <w:t>not configured</w:t>
            </w:r>
            <w:r>
              <w:rPr>
                <w:szCs w:val="22"/>
                <w:lang w:val="en-US"/>
              </w:rPr>
              <w:t>, the assigned IP address is used for all traffic.</w:t>
            </w:r>
          </w:p>
        </w:tc>
      </w:tr>
      <w:tr w:rsidR="00B6459F" w14:paraId="095A0BFC" w14:textId="77777777">
        <w:tc>
          <w:tcPr>
            <w:tcW w:w="14173" w:type="dxa"/>
            <w:tcBorders>
              <w:top w:val="single" w:sz="4" w:space="0" w:color="auto"/>
              <w:left w:val="single" w:sz="4" w:space="0" w:color="auto"/>
              <w:bottom w:val="single" w:sz="4" w:space="0" w:color="auto"/>
              <w:right w:val="single" w:sz="4" w:space="0" w:color="auto"/>
            </w:tcBorders>
          </w:tcPr>
          <w:p w14:paraId="5CCB3BBE" w14:textId="77777777" w:rsidR="00B6459F" w:rsidRDefault="001B28CD">
            <w:pPr>
              <w:pStyle w:val="TAL"/>
              <w:rPr>
                <w:rFonts w:cs="Arial"/>
                <w:b/>
                <w:i/>
                <w:szCs w:val="18"/>
                <w:lang w:val="en-US"/>
              </w:rPr>
            </w:pPr>
            <w:r>
              <w:rPr>
                <w:rFonts w:cs="Arial"/>
                <w:b/>
                <w:i/>
                <w:szCs w:val="18"/>
                <w:lang w:val="en-US"/>
              </w:rPr>
              <w:t>iab-donor-DU-BAP-Address</w:t>
            </w:r>
          </w:p>
          <w:p w14:paraId="7BBFD4F7" w14:textId="77777777" w:rsidR="00B6459F" w:rsidRDefault="001B28CD">
            <w:pPr>
              <w:pStyle w:val="TAL"/>
              <w:rPr>
                <w:b/>
                <w:bCs/>
                <w:i/>
                <w:lang w:val="en-US" w:eastAsia="en-GB"/>
              </w:rPr>
            </w:pPr>
            <w:r>
              <w:rPr>
                <w:szCs w:val="22"/>
                <w:lang w:val="en-US"/>
              </w:rPr>
              <w:t>This field is used to indicate the BAP address of the IAB-donor-DU where the IP address is anchored.</w:t>
            </w:r>
          </w:p>
        </w:tc>
      </w:tr>
      <w:tr w:rsidR="00B6459F" w14:paraId="397E701C" w14:textId="77777777">
        <w:tc>
          <w:tcPr>
            <w:tcW w:w="14173" w:type="dxa"/>
            <w:tcBorders>
              <w:top w:val="single" w:sz="4" w:space="0" w:color="auto"/>
              <w:left w:val="single" w:sz="4" w:space="0" w:color="auto"/>
              <w:bottom w:val="single" w:sz="4" w:space="0" w:color="auto"/>
              <w:right w:val="single" w:sz="4" w:space="0" w:color="auto"/>
            </w:tcBorders>
          </w:tcPr>
          <w:p w14:paraId="5E8A6696" w14:textId="77777777" w:rsidR="00B6459F" w:rsidRDefault="001B28CD">
            <w:pPr>
              <w:pStyle w:val="TAL"/>
              <w:rPr>
                <w:b/>
                <w:i/>
                <w:lang w:val="en-US" w:eastAsia="en-GB"/>
              </w:rPr>
            </w:pPr>
            <w:r>
              <w:rPr>
                <w:b/>
                <w:i/>
                <w:lang w:val="en-US" w:eastAsia="en-GB"/>
              </w:rPr>
              <w:t>keySetChangeIndicator</w:t>
            </w:r>
          </w:p>
          <w:p w14:paraId="7E8E707D" w14:textId="77777777" w:rsidR="00B6459F" w:rsidRDefault="001B28CD">
            <w:pPr>
              <w:pStyle w:val="TAL"/>
              <w:rPr>
                <w:b/>
                <w:bCs/>
                <w:i/>
                <w:lang w:val="en-US" w:eastAsia="en-GB"/>
              </w:rPr>
            </w:pPr>
            <w:r>
              <w:rPr>
                <w:bCs/>
                <w:lang w:val="en-US" w:eastAsia="en-GB"/>
              </w:rPr>
              <w:t>Indicates whether UE shall derive a new K</w:t>
            </w:r>
            <w:r>
              <w:rPr>
                <w:bCs/>
                <w:vertAlign w:val="subscript"/>
                <w:lang w:val="en-US" w:eastAsia="en-GB"/>
              </w:rPr>
              <w:t>gNB</w:t>
            </w:r>
            <w:r>
              <w:rPr>
                <w:bCs/>
                <w:lang w:val="en-US" w:eastAsia="en-GB"/>
              </w:rPr>
              <w:t xml:space="preserve">. If </w:t>
            </w:r>
            <w:r>
              <w:rPr>
                <w:bCs/>
                <w:i/>
                <w:lang w:val="en-US" w:eastAsia="en-GB"/>
              </w:rPr>
              <w:t>reconfigurationWithSync</w:t>
            </w:r>
            <w:r>
              <w:rPr>
                <w:bCs/>
                <w:lang w:val="en-US" w:eastAsia="en-GB"/>
              </w:rPr>
              <w:t xml:space="preserve"> is included, value </w:t>
            </w:r>
            <w:r>
              <w:rPr>
                <w:bCs/>
                <w:i/>
                <w:lang w:val="en-US" w:eastAsia="en-GB"/>
              </w:rPr>
              <w:t>true</w:t>
            </w:r>
            <w:r>
              <w:rPr>
                <w:bCs/>
                <w:lang w:val="en-US" w:eastAsia="en-GB"/>
              </w:rPr>
              <w:t xml:space="preserve"> indicates that a K</w:t>
            </w:r>
            <w:r>
              <w:rPr>
                <w:bCs/>
                <w:vertAlign w:val="subscript"/>
                <w:lang w:val="en-US" w:eastAsia="en-GB"/>
              </w:rPr>
              <w:t>gNB</w:t>
            </w:r>
            <w:r>
              <w:rPr>
                <w:bCs/>
                <w:lang w:val="en-US" w:eastAsia="en-GB"/>
              </w:rPr>
              <w:t xml:space="preserve"> key is derived from a K</w:t>
            </w:r>
            <w:r>
              <w:rPr>
                <w:bCs/>
                <w:vertAlign w:val="subscript"/>
                <w:lang w:val="en-US" w:eastAsia="en-GB"/>
              </w:rPr>
              <w:t>AMF</w:t>
            </w:r>
            <w:r>
              <w:rPr>
                <w:bCs/>
                <w:lang w:val="en-US" w:eastAsia="en-GB"/>
              </w:rPr>
              <w:t xml:space="preserve"> key taken into use through the latest successful NAS SMC procedure, </w:t>
            </w:r>
            <w:r>
              <w:rPr>
                <w:rFonts w:eastAsia="SimSun"/>
                <w:bCs/>
                <w:lang w:val="en-US"/>
              </w:rPr>
              <w:t>or</w:t>
            </w:r>
            <w:r>
              <w:rPr>
                <w:lang w:val="en-US" w:eastAsia="sv-SE"/>
              </w:rPr>
              <w:t xml:space="preserve"> N2 handover procedure with K</w:t>
            </w:r>
            <w:r>
              <w:rPr>
                <w:vertAlign w:val="subscript"/>
                <w:lang w:val="en-US" w:eastAsia="sv-SE"/>
              </w:rPr>
              <w:t>AMF</w:t>
            </w:r>
            <w:r>
              <w:rPr>
                <w:lang w:val="en-US" w:eastAsia="sv-SE"/>
              </w:rPr>
              <w:t xml:space="preserve"> change,</w:t>
            </w:r>
            <w:r>
              <w:rPr>
                <w:bCs/>
                <w:lang w:val="en-US" w:eastAsia="en-GB"/>
              </w:rPr>
              <w:t xml:space="preserve"> as described in TS 33.501 [11] for K</w:t>
            </w:r>
            <w:r>
              <w:rPr>
                <w:bCs/>
                <w:vertAlign w:val="subscript"/>
                <w:lang w:val="en-US" w:eastAsia="en-GB"/>
              </w:rPr>
              <w:t>gNB</w:t>
            </w:r>
            <w:r>
              <w:rPr>
                <w:bCs/>
                <w:lang w:val="en-US" w:eastAsia="en-GB"/>
              </w:rPr>
              <w:t xml:space="preserve"> re-keying. Value </w:t>
            </w:r>
            <w:r>
              <w:rPr>
                <w:bCs/>
                <w:i/>
                <w:lang w:val="en-US" w:eastAsia="en-GB"/>
              </w:rPr>
              <w:t>false</w:t>
            </w:r>
            <w:r>
              <w:rPr>
                <w:bCs/>
                <w:lang w:val="en-US" w:eastAsia="en-GB"/>
              </w:rPr>
              <w:t xml:space="preserve"> indicates that the new K</w:t>
            </w:r>
            <w:r>
              <w:rPr>
                <w:bCs/>
                <w:vertAlign w:val="subscript"/>
                <w:lang w:val="en-US" w:eastAsia="en-GB"/>
              </w:rPr>
              <w:t>gNB</w:t>
            </w:r>
            <w:r>
              <w:rPr>
                <w:bCs/>
                <w:lang w:val="en-US" w:eastAsia="en-GB"/>
              </w:rPr>
              <w:t xml:space="preserve"> key is obtained from the current K</w:t>
            </w:r>
            <w:r>
              <w:rPr>
                <w:bCs/>
                <w:vertAlign w:val="subscript"/>
                <w:lang w:val="en-US" w:eastAsia="en-GB"/>
              </w:rPr>
              <w:t>gNB</w:t>
            </w:r>
            <w:r>
              <w:rPr>
                <w:bCs/>
                <w:lang w:val="en-US" w:eastAsia="en-GB"/>
              </w:rPr>
              <w:t xml:space="preserve"> key or from the NH as described in TS 33.501 [11].</w:t>
            </w:r>
          </w:p>
        </w:tc>
      </w:tr>
      <w:tr w:rsidR="00B6459F" w14:paraId="7C4833B8" w14:textId="77777777">
        <w:tc>
          <w:tcPr>
            <w:tcW w:w="14173" w:type="dxa"/>
            <w:tcBorders>
              <w:top w:val="single" w:sz="4" w:space="0" w:color="auto"/>
              <w:left w:val="single" w:sz="4" w:space="0" w:color="auto"/>
              <w:bottom w:val="single" w:sz="4" w:space="0" w:color="auto"/>
              <w:right w:val="single" w:sz="4" w:space="0" w:color="auto"/>
            </w:tcBorders>
          </w:tcPr>
          <w:p w14:paraId="429FB006" w14:textId="77777777" w:rsidR="00B6459F" w:rsidRDefault="001B28CD">
            <w:pPr>
              <w:pStyle w:val="TAL"/>
              <w:rPr>
                <w:szCs w:val="22"/>
                <w:lang w:val="en-US" w:eastAsia="sv-SE"/>
              </w:rPr>
            </w:pPr>
            <w:r>
              <w:rPr>
                <w:b/>
                <w:i/>
                <w:szCs w:val="22"/>
                <w:lang w:val="en-US" w:eastAsia="sv-SE"/>
              </w:rPr>
              <w:t>masterCellGroup</w:t>
            </w:r>
          </w:p>
          <w:p w14:paraId="0330A575" w14:textId="77777777" w:rsidR="00B6459F" w:rsidRDefault="001B28CD">
            <w:pPr>
              <w:pStyle w:val="TAL"/>
              <w:rPr>
                <w:b/>
                <w:i/>
                <w:szCs w:val="22"/>
                <w:lang w:val="en-US" w:eastAsia="sv-SE"/>
              </w:rPr>
            </w:pPr>
            <w:r>
              <w:rPr>
                <w:szCs w:val="22"/>
                <w:lang w:val="en-US" w:eastAsia="sv-SE"/>
              </w:rPr>
              <w:t>Configuration of master cell group.</w:t>
            </w:r>
          </w:p>
        </w:tc>
      </w:tr>
      <w:tr w:rsidR="00B6459F" w14:paraId="29E4BEFF" w14:textId="77777777">
        <w:tc>
          <w:tcPr>
            <w:tcW w:w="14173" w:type="dxa"/>
            <w:tcBorders>
              <w:top w:val="single" w:sz="4" w:space="0" w:color="auto"/>
              <w:left w:val="single" w:sz="4" w:space="0" w:color="auto"/>
              <w:bottom w:val="single" w:sz="4" w:space="0" w:color="auto"/>
              <w:right w:val="single" w:sz="4" w:space="0" w:color="auto"/>
            </w:tcBorders>
          </w:tcPr>
          <w:p w14:paraId="78F51F37" w14:textId="77777777" w:rsidR="00B6459F" w:rsidRDefault="001B28CD">
            <w:pPr>
              <w:pStyle w:val="TAL"/>
              <w:rPr>
                <w:b/>
                <w:i/>
                <w:szCs w:val="22"/>
                <w:lang w:val="en-US" w:eastAsia="sv-SE"/>
              </w:rPr>
            </w:pPr>
            <w:r>
              <w:rPr>
                <w:b/>
                <w:i/>
                <w:szCs w:val="22"/>
                <w:lang w:val="en-US" w:eastAsia="sv-SE"/>
              </w:rPr>
              <w:t>mrdc-ReleaseAndAdd</w:t>
            </w:r>
          </w:p>
          <w:p w14:paraId="6EBB7E2F" w14:textId="77777777" w:rsidR="00B6459F" w:rsidRDefault="001B28CD">
            <w:pPr>
              <w:pStyle w:val="TAL"/>
              <w:rPr>
                <w:szCs w:val="22"/>
                <w:lang w:val="en-US" w:eastAsia="sv-SE"/>
              </w:rPr>
            </w:pPr>
            <w:r>
              <w:rPr>
                <w:szCs w:val="22"/>
                <w:lang w:val="en-US" w:eastAsia="sv-SE"/>
              </w:rPr>
              <w:t>This field indicates that the current SCG configuration is released and a new SCG is added at the same time.</w:t>
            </w:r>
          </w:p>
        </w:tc>
      </w:tr>
      <w:tr w:rsidR="00B6459F" w14:paraId="0AB5C4D6" w14:textId="77777777">
        <w:tc>
          <w:tcPr>
            <w:tcW w:w="14173" w:type="dxa"/>
            <w:tcBorders>
              <w:top w:val="single" w:sz="4" w:space="0" w:color="auto"/>
              <w:left w:val="single" w:sz="4" w:space="0" w:color="auto"/>
              <w:bottom w:val="single" w:sz="4" w:space="0" w:color="auto"/>
              <w:right w:val="single" w:sz="4" w:space="0" w:color="auto"/>
            </w:tcBorders>
          </w:tcPr>
          <w:p w14:paraId="47800218" w14:textId="77777777" w:rsidR="00B6459F" w:rsidRDefault="001B28CD">
            <w:pPr>
              <w:pStyle w:val="TAL"/>
              <w:rPr>
                <w:b/>
                <w:bCs/>
                <w:i/>
                <w:lang w:val="en-US" w:eastAsia="en-GB"/>
              </w:rPr>
            </w:pPr>
            <w:r>
              <w:rPr>
                <w:b/>
                <w:bCs/>
                <w:i/>
                <w:lang w:val="en-US" w:eastAsia="en-GB"/>
              </w:rPr>
              <w:t>mrdc-SecondaryCellGroup</w:t>
            </w:r>
          </w:p>
          <w:p w14:paraId="14DD3B2C" w14:textId="77777777" w:rsidR="00B6459F" w:rsidRDefault="001B28CD">
            <w:pPr>
              <w:pStyle w:val="TAL"/>
              <w:rPr>
                <w:lang w:val="en-US" w:eastAsia="sv-SE"/>
              </w:rPr>
            </w:pPr>
            <w:r>
              <w:rPr>
                <w:bCs/>
                <w:lang w:val="en-US" w:eastAsia="en-GB"/>
              </w:rPr>
              <w:t>Includes an RRC message for SCG configuration in NR-DC or NE-DC.</w:t>
            </w:r>
            <w:r>
              <w:rPr>
                <w:bCs/>
                <w:lang w:val="en-US" w:eastAsia="en-GB"/>
              </w:rPr>
              <w:br/>
            </w:r>
            <w:r>
              <w:rPr>
                <w:lang w:val="en-US" w:eastAsia="sv-SE"/>
              </w:rPr>
              <w:t xml:space="preserve">For NR-DC (nr-SCG), </w:t>
            </w:r>
            <w:r>
              <w:rPr>
                <w:i/>
                <w:lang w:val="en-US" w:eastAsia="sv-SE"/>
              </w:rPr>
              <w:t>mrdc-SecondaryCellGroup</w:t>
            </w:r>
            <w:r>
              <w:rPr>
                <w:lang w:val="en-US" w:eastAsia="sv-SE"/>
              </w:rPr>
              <w:t xml:space="preserve"> contains </w:t>
            </w:r>
            <w:r>
              <w:rPr>
                <w:bCs/>
                <w:lang w:val="en-US" w:eastAsia="en-GB"/>
              </w:rPr>
              <w:t xml:space="preserve">the </w:t>
            </w:r>
            <w:r>
              <w:rPr>
                <w:bCs/>
                <w:i/>
                <w:lang w:val="en-US" w:eastAsia="en-GB"/>
              </w:rPr>
              <w:t>RRCReconfiguration</w:t>
            </w:r>
            <w:r>
              <w:rPr>
                <w:bCs/>
                <w:lang w:val="en-US" w:eastAsia="en-GB"/>
              </w:rPr>
              <w:t xml:space="preserve"> message as generated (entirely) by SN gNB.</w:t>
            </w:r>
            <w:r>
              <w:rPr>
                <w:lang w:val="en-US"/>
              </w:rPr>
              <w:t xml:space="preserve"> In this version of the specification, the RRC message </w:t>
            </w:r>
            <w:r>
              <w:rPr>
                <w:lang w:val="en-US" w:eastAsia="sv-SE"/>
              </w:rPr>
              <w:t>can</w:t>
            </w:r>
            <w:r>
              <w:rPr>
                <w:lang w:val="en-US"/>
              </w:rPr>
              <w:t xml:space="preserve"> only include fields </w:t>
            </w:r>
            <w:r>
              <w:rPr>
                <w:i/>
                <w:lang w:val="en-US" w:eastAsia="sv-SE"/>
              </w:rPr>
              <w:t>secondaryCellGroup</w:t>
            </w:r>
            <w:r>
              <w:rPr>
                <w:i/>
                <w:lang w:val="en-US"/>
              </w:rPr>
              <w:t>, otherConfig, conditionalReconfiguration</w:t>
            </w:r>
            <w:ins w:id="162" w:author="After_RAN2#116bis-e" w:date="2022-01-26T17:30:00Z">
              <w:r>
                <w:rPr>
                  <w:i/>
                  <w:lang w:val="en-US"/>
                </w:rPr>
                <w:t>,</w:t>
              </w:r>
            </w:ins>
            <w:del w:id="163" w:author="After_RAN2#116bis-e" w:date="2022-01-26T17:30:00Z">
              <w:r>
                <w:rPr>
                  <w:lang w:val="en-US" w:eastAsia="sv-SE"/>
                </w:rPr>
                <w:delText xml:space="preserve"> and </w:delText>
              </w:r>
            </w:del>
            <w:r>
              <w:rPr>
                <w:i/>
                <w:lang w:val="en-US" w:eastAsia="sv-SE"/>
              </w:rPr>
              <w:t>measConfig</w:t>
            </w:r>
            <w:ins w:id="164" w:author="After_RAN2#116bis-e" w:date="2022-01-26T17:30:00Z">
              <w:r>
                <w:rPr>
                  <w:iCs/>
                  <w:lang w:val="en-US" w:eastAsia="sv-SE"/>
                </w:rPr>
                <w:t xml:space="preserve"> and </w:t>
              </w:r>
              <w:r>
                <w:rPr>
                  <w:i/>
                  <w:iCs/>
                  <w:lang w:val="en-US"/>
                </w:rPr>
                <w:t>bap-Config</w:t>
              </w:r>
            </w:ins>
            <w:r>
              <w:rPr>
                <w:lang w:val="en-US" w:eastAsia="sv-SE"/>
              </w:rPr>
              <w:t>.</w:t>
            </w:r>
          </w:p>
          <w:p w14:paraId="0633C268" w14:textId="77777777" w:rsidR="00B6459F" w:rsidRDefault="001B28CD">
            <w:pPr>
              <w:pStyle w:val="TAL"/>
              <w:rPr>
                <w:bCs/>
                <w:lang w:val="en-US" w:eastAsia="en-GB"/>
              </w:rPr>
            </w:pPr>
            <w:r>
              <w:rPr>
                <w:lang w:val="en-US" w:eastAsia="sv-SE"/>
              </w:rPr>
              <w:t xml:space="preserve">For NE-DC (eutra-SCG), </w:t>
            </w:r>
            <w:r>
              <w:rPr>
                <w:i/>
                <w:lang w:val="en-US" w:eastAsia="sv-SE"/>
              </w:rPr>
              <w:t>mrdc-SecondaryCellGroup</w:t>
            </w:r>
            <w:r>
              <w:rPr>
                <w:bCs/>
                <w:lang w:val="en-US" w:eastAsia="en-GB"/>
              </w:rPr>
              <w:t xml:space="preserve"> includes the E-UTRA </w:t>
            </w:r>
            <w:r>
              <w:rPr>
                <w:bCs/>
                <w:i/>
                <w:lang w:val="en-US" w:eastAsia="en-GB"/>
              </w:rPr>
              <w:t>RRCConnectionReconfiguration</w:t>
            </w:r>
            <w:r>
              <w:rPr>
                <w:bCs/>
                <w:lang w:val="en-US" w:eastAsia="en-GB"/>
              </w:rPr>
              <w:t xml:space="preserve"> message as specified in TS 36.331 [10].</w:t>
            </w:r>
            <w:r>
              <w:rPr>
                <w:lang w:val="en-US"/>
              </w:rPr>
              <w:t xml:space="preserve"> In this version of the specification, the E-UTRA RRC message can only include the field </w:t>
            </w:r>
            <w:r>
              <w:rPr>
                <w:i/>
                <w:lang w:val="en-US"/>
              </w:rPr>
              <w:t>scg-Configuration</w:t>
            </w:r>
            <w:r>
              <w:rPr>
                <w:bCs/>
                <w:kern w:val="2"/>
                <w:lang w:val="en-US"/>
              </w:rPr>
              <w:t>.</w:t>
            </w:r>
          </w:p>
        </w:tc>
      </w:tr>
      <w:tr w:rsidR="00B6459F" w14:paraId="58EE304C" w14:textId="77777777">
        <w:tc>
          <w:tcPr>
            <w:tcW w:w="14173" w:type="dxa"/>
            <w:tcBorders>
              <w:top w:val="single" w:sz="4" w:space="0" w:color="auto"/>
              <w:left w:val="single" w:sz="4" w:space="0" w:color="auto"/>
              <w:bottom w:val="single" w:sz="4" w:space="0" w:color="auto"/>
              <w:right w:val="single" w:sz="4" w:space="0" w:color="auto"/>
            </w:tcBorders>
          </w:tcPr>
          <w:p w14:paraId="7A4CE9EE" w14:textId="77777777" w:rsidR="00B6459F" w:rsidRDefault="001B28CD">
            <w:pPr>
              <w:pStyle w:val="TAL"/>
              <w:rPr>
                <w:b/>
                <w:bCs/>
                <w:i/>
                <w:lang w:val="en-US" w:eastAsia="en-GB"/>
              </w:rPr>
            </w:pPr>
            <w:r>
              <w:rPr>
                <w:b/>
                <w:bCs/>
                <w:i/>
                <w:lang w:val="en-US" w:eastAsia="en-GB"/>
              </w:rPr>
              <w:t>nas-Container</w:t>
            </w:r>
          </w:p>
          <w:p w14:paraId="73B74565" w14:textId="77777777" w:rsidR="00B6459F" w:rsidRDefault="001B28CD">
            <w:pPr>
              <w:pStyle w:val="TAL"/>
              <w:rPr>
                <w:b/>
                <w:i/>
                <w:szCs w:val="22"/>
                <w:lang w:eastAsia="sv-SE"/>
              </w:rPr>
            </w:pPr>
            <w:r>
              <w:rPr>
                <w:bCs/>
                <w:lang w:val="en-US" w:eastAsia="en-GB"/>
              </w:rPr>
              <w:t xml:space="preserve">This field is used to </w:t>
            </w:r>
            <w:r>
              <w:rPr>
                <w:lang w:val="en-US" w:eastAsia="en-GB"/>
              </w:rPr>
              <w:t>transfer</w:t>
            </w:r>
            <w:r>
              <w:rPr>
                <w:iCs/>
                <w:lang w:val="en-US" w:eastAsia="en-GB"/>
              </w:rPr>
              <w:t xml:space="preserve"> UE specific NAS layer information between the network and the UE. The RRC layer is transparent for this field, although it affects activation of AS  security</w:t>
            </w:r>
            <w:r>
              <w:rPr>
                <w:bCs/>
                <w:lang w:val="en-US" w:eastAsia="en-GB"/>
              </w:rPr>
              <w:t xml:space="preserve"> after inter-system handover to NR. </w:t>
            </w:r>
            <w:r>
              <w:rPr>
                <w:bCs/>
                <w:lang w:eastAsia="en-GB"/>
              </w:rPr>
              <w:t>The content is defined in TS 24.501 [23].</w:t>
            </w:r>
          </w:p>
        </w:tc>
      </w:tr>
      <w:tr w:rsidR="00B6459F" w14:paraId="7D15873A" w14:textId="77777777">
        <w:tc>
          <w:tcPr>
            <w:tcW w:w="14173" w:type="dxa"/>
            <w:tcBorders>
              <w:top w:val="single" w:sz="4" w:space="0" w:color="auto"/>
              <w:left w:val="single" w:sz="4" w:space="0" w:color="auto"/>
              <w:bottom w:val="single" w:sz="4" w:space="0" w:color="auto"/>
              <w:right w:val="single" w:sz="4" w:space="0" w:color="auto"/>
            </w:tcBorders>
          </w:tcPr>
          <w:p w14:paraId="44BFB025" w14:textId="77777777" w:rsidR="00B6459F" w:rsidRDefault="001B28CD">
            <w:pPr>
              <w:pStyle w:val="TAL"/>
              <w:rPr>
                <w:b/>
                <w:bCs/>
                <w:i/>
                <w:iCs/>
                <w:lang w:val="en-US" w:eastAsia="en-GB"/>
              </w:rPr>
            </w:pPr>
            <w:r>
              <w:rPr>
                <w:b/>
                <w:bCs/>
                <w:i/>
                <w:iCs/>
                <w:lang w:val="en-US" w:eastAsia="en-GB"/>
              </w:rPr>
              <w:t>needForGapsConfigNR</w:t>
            </w:r>
          </w:p>
          <w:p w14:paraId="08D561CC" w14:textId="77777777" w:rsidR="00B6459F" w:rsidRDefault="001B28CD">
            <w:pPr>
              <w:pStyle w:val="TAL"/>
              <w:rPr>
                <w:b/>
                <w:bCs/>
                <w:i/>
                <w:lang w:val="en-US" w:eastAsia="en-GB"/>
              </w:rPr>
            </w:pPr>
            <w:r>
              <w:rPr>
                <w:bCs/>
                <w:lang w:val="en-US" w:eastAsia="en-GB"/>
              </w:rPr>
              <w:t xml:space="preserve">Configuration for the UE to report measurement gap requirement information of NR target bands in the </w:t>
            </w:r>
            <w:r>
              <w:rPr>
                <w:bCs/>
                <w:i/>
                <w:lang w:val="en-US" w:eastAsia="en-GB"/>
              </w:rPr>
              <w:t>RRCReconfigurationComplete</w:t>
            </w:r>
            <w:r>
              <w:rPr>
                <w:bCs/>
                <w:lang w:val="en-US" w:eastAsia="en-GB"/>
              </w:rPr>
              <w:t xml:space="preserve"> and </w:t>
            </w:r>
            <w:r>
              <w:rPr>
                <w:bCs/>
                <w:i/>
                <w:lang w:val="en-US" w:eastAsia="en-GB"/>
              </w:rPr>
              <w:t>RRCResumeComplete</w:t>
            </w:r>
            <w:r>
              <w:rPr>
                <w:bCs/>
                <w:lang w:val="en-US" w:eastAsia="en-GB"/>
              </w:rPr>
              <w:t xml:space="preserve"> message.</w:t>
            </w:r>
          </w:p>
        </w:tc>
      </w:tr>
      <w:tr w:rsidR="00B6459F" w14:paraId="0BBB651B" w14:textId="77777777">
        <w:tc>
          <w:tcPr>
            <w:tcW w:w="14173" w:type="dxa"/>
            <w:tcBorders>
              <w:top w:val="single" w:sz="4" w:space="0" w:color="auto"/>
              <w:left w:val="single" w:sz="4" w:space="0" w:color="auto"/>
              <w:bottom w:val="single" w:sz="4" w:space="0" w:color="auto"/>
              <w:right w:val="single" w:sz="4" w:space="0" w:color="auto"/>
            </w:tcBorders>
          </w:tcPr>
          <w:p w14:paraId="3DF1BE25" w14:textId="77777777" w:rsidR="00B6459F" w:rsidRDefault="001B28CD">
            <w:pPr>
              <w:pStyle w:val="TAL"/>
              <w:rPr>
                <w:b/>
                <w:i/>
                <w:lang w:val="en-US" w:eastAsia="en-GB"/>
              </w:rPr>
            </w:pPr>
            <w:r>
              <w:rPr>
                <w:b/>
                <w:i/>
                <w:lang w:val="en-US" w:eastAsia="en-GB"/>
              </w:rPr>
              <w:t>nextHopChainingCount</w:t>
            </w:r>
          </w:p>
          <w:p w14:paraId="7E1877DD" w14:textId="77777777" w:rsidR="00B6459F" w:rsidRDefault="001B28CD">
            <w:pPr>
              <w:pStyle w:val="TAL"/>
              <w:rPr>
                <w:b/>
                <w:i/>
                <w:szCs w:val="22"/>
                <w:lang w:val="en-US" w:eastAsia="sv-SE"/>
              </w:rPr>
            </w:pPr>
            <w:r>
              <w:rPr>
                <w:bCs/>
                <w:lang w:val="en-US" w:eastAsia="en-GB"/>
              </w:rPr>
              <w:t>Parameter NCC: See TS 33.501 [11]</w:t>
            </w:r>
          </w:p>
        </w:tc>
      </w:tr>
      <w:tr w:rsidR="00B6459F" w14:paraId="68880640" w14:textId="77777777">
        <w:tc>
          <w:tcPr>
            <w:tcW w:w="14173" w:type="dxa"/>
            <w:tcBorders>
              <w:top w:val="single" w:sz="4" w:space="0" w:color="auto"/>
              <w:left w:val="single" w:sz="4" w:space="0" w:color="auto"/>
              <w:bottom w:val="single" w:sz="4" w:space="0" w:color="auto"/>
              <w:right w:val="single" w:sz="4" w:space="0" w:color="auto"/>
            </w:tcBorders>
          </w:tcPr>
          <w:p w14:paraId="2F226E30" w14:textId="77777777" w:rsidR="00B6459F" w:rsidRDefault="001B28CD">
            <w:pPr>
              <w:pStyle w:val="TAL"/>
              <w:rPr>
                <w:b/>
                <w:bCs/>
                <w:i/>
                <w:iCs/>
                <w:lang w:val="en-US"/>
              </w:rPr>
            </w:pPr>
            <w:r>
              <w:rPr>
                <w:b/>
                <w:bCs/>
                <w:i/>
                <w:iCs/>
                <w:lang w:val="en-US"/>
              </w:rPr>
              <w:t>onDemandSIB-Request</w:t>
            </w:r>
          </w:p>
          <w:p w14:paraId="56E9F5D0" w14:textId="77777777" w:rsidR="00B6459F" w:rsidRDefault="001B28CD">
            <w:pPr>
              <w:pStyle w:val="TAL"/>
              <w:rPr>
                <w:b/>
                <w:i/>
                <w:lang w:val="en-US" w:eastAsia="en-GB"/>
              </w:rPr>
            </w:pPr>
            <w:r>
              <w:rPr>
                <w:lang w:val="en-US"/>
              </w:rPr>
              <w:t>If the field is present, the UE is allowed to request SIB(s) on-demand while in RRC_CONNECTED according to clause 5.2.2.3.5.</w:t>
            </w:r>
          </w:p>
        </w:tc>
      </w:tr>
      <w:tr w:rsidR="00B6459F" w14:paraId="3A223335" w14:textId="77777777">
        <w:tc>
          <w:tcPr>
            <w:tcW w:w="14173" w:type="dxa"/>
            <w:tcBorders>
              <w:top w:val="single" w:sz="4" w:space="0" w:color="auto"/>
              <w:left w:val="single" w:sz="4" w:space="0" w:color="auto"/>
              <w:bottom w:val="single" w:sz="4" w:space="0" w:color="auto"/>
              <w:right w:val="single" w:sz="4" w:space="0" w:color="auto"/>
            </w:tcBorders>
          </w:tcPr>
          <w:p w14:paraId="4564AF59" w14:textId="77777777" w:rsidR="00B6459F" w:rsidRDefault="001B28CD">
            <w:pPr>
              <w:pStyle w:val="TAL"/>
              <w:rPr>
                <w:b/>
                <w:bCs/>
                <w:i/>
                <w:iCs/>
                <w:lang w:val="en-US"/>
              </w:rPr>
            </w:pPr>
            <w:r>
              <w:rPr>
                <w:b/>
                <w:bCs/>
                <w:i/>
                <w:iCs/>
                <w:lang w:val="en-US"/>
              </w:rPr>
              <w:t>onDemandSIB-RequestProhibitTimer</w:t>
            </w:r>
          </w:p>
          <w:p w14:paraId="42A7CAF7" w14:textId="77777777" w:rsidR="00B6459F" w:rsidRDefault="001B28CD">
            <w:pPr>
              <w:pStyle w:val="TAL"/>
              <w:rPr>
                <w:b/>
                <w:i/>
                <w:lang w:val="en-US" w:eastAsia="en-GB"/>
              </w:rPr>
            </w:pPr>
            <w:r>
              <w:rPr>
                <w:lang w:val="en-US"/>
              </w:rPr>
              <w:t>Prohibit timer for requesting SIB(s) on-demand while in RRC_CONNECTED according to clause 5.2.2.3.5. Value in seconds. Value s0 means prohibit timer is set to 0 seconds, value s0dot5 means prohibit timer is set to 0.5 seconds, value s1 means prohibit timer is set to 1 second and so on.</w:t>
            </w:r>
          </w:p>
        </w:tc>
      </w:tr>
      <w:tr w:rsidR="00B6459F" w14:paraId="57A8D7FE" w14:textId="77777777">
        <w:tc>
          <w:tcPr>
            <w:tcW w:w="14173" w:type="dxa"/>
            <w:tcBorders>
              <w:top w:val="single" w:sz="4" w:space="0" w:color="auto"/>
              <w:left w:val="single" w:sz="4" w:space="0" w:color="auto"/>
              <w:bottom w:val="single" w:sz="4" w:space="0" w:color="auto"/>
              <w:right w:val="single" w:sz="4" w:space="0" w:color="auto"/>
            </w:tcBorders>
          </w:tcPr>
          <w:p w14:paraId="4D134B0D" w14:textId="77777777" w:rsidR="00B6459F" w:rsidRDefault="001B28CD">
            <w:pPr>
              <w:pStyle w:val="TAL"/>
              <w:rPr>
                <w:b/>
                <w:bCs/>
                <w:i/>
                <w:lang w:val="en-US" w:eastAsia="en-GB"/>
              </w:rPr>
            </w:pPr>
            <w:r>
              <w:rPr>
                <w:b/>
                <w:bCs/>
                <w:i/>
                <w:lang w:val="en-US" w:eastAsia="en-GB"/>
              </w:rPr>
              <w:t>otherConfig</w:t>
            </w:r>
          </w:p>
          <w:p w14:paraId="7833008B" w14:textId="77777777" w:rsidR="00B6459F" w:rsidRDefault="001B28CD">
            <w:pPr>
              <w:pStyle w:val="TAL"/>
              <w:rPr>
                <w:bCs/>
                <w:lang w:val="en-US" w:eastAsia="en-GB"/>
              </w:rPr>
            </w:pPr>
            <w:r>
              <w:rPr>
                <w:bCs/>
                <w:lang w:val="en-US" w:eastAsia="en-GB"/>
              </w:rPr>
              <w:t xml:space="preserve">Contains configuration related to other configurations. When configured for the SCG, only fields </w:t>
            </w:r>
            <w:r>
              <w:rPr>
                <w:bCs/>
                <w:i/>
                <w:lang w:val="en-US" w:eastAsia="en-GB"/>
              </w:rPr>
              <w:t>drx-PreferenceConfig, maxBW-PreferenceConfig, maxCC-PreferenceConfig, maxMIMO-LayerPreferenceConfig</w:t>
            </w:r>
            <w:r>
              <w:rPr>
                <w:bCs/>
                <w:iCs/>
                <w:lang w:val="en-US" w:eastAsia="en-GB"/>
              </w:rPr>
              <w:t>,</w:t>
            </w:r>
            <w:r>
              <w:rPr>
                <w:bCs/>
                <w:lang w:val="en-US" w:eastAsia="en-GB"/>
              </w:rPr>
              <w:t xml:space="preserve"> </w:t>
            </w:r>
            <w:r>
              <w:rPr>
                <w:bCs/>
                <w:i/>
                <w:lang w:val="en-US" w:eastAsia="en-GB"/>
              </w:rPr>
              <w:t xml:space="preserve">minSchedulingOffsetPreferenceConfig, </w:t>
            </w:r>
            <w:r>
              <w:rPr>
                <w:rFonts w:eastAsia="SimSun"/>
                <w:bCs/>
                <w:i/>
                <w:lang w:val="en-US"/>
              </w:rPr>
              <w:t>btNameList, wlanNameList, sensorNameList</w:t>
            </w:r>
            <w:r>
              <w:rPr>
                <w:bCs/>
                <w:lang w:val="en-US" w:eastAsia="en-GB"/>
              </w:rPr>
              <w:t xml:space="preserve"> and </w:t>
            </w:r>
            <w:r>
              <w:rPr>
                <w:rFonts w:eastAsia="SimSun"/>
                <w:bCs/>
                <w:i/>
                <w:lang w:val="en-US"/>
              </w:rPr>
              <w:t>obtainCommonLocation</w:t>
            </w:r>
            <w:r>
              <w:rPr>
                <w:bCs/>
                <w:lang w:val="en-US" w:eastAsia="en-GB"/>
              </w:rPr>
              <w:t xml:space="preserve"> can be included.</w:t>
            </w:r>
          </w:p>
        </w:tc>
      </w:tr>
      <w:tr w:rsidR="00B6459F" w14:paraId="25926DE9" w14:textId="77777777">
        <w:tc>
          <w:tcPr>
            <w:tcW w:w="14173" w:type="dxa"/>
            <w:tcBorders>
              <w:top w:val="single" w:sz="4" w:space="0" w:color="auto"/>
              <w:left w:val="single" w:sz="4" w:space="0" w:color="auto"/>
              <w:bottom w:val="single" w:sz="4" w:space="0" w:color="auto"/>
              <w:right w:val="single" w:sz="4" w:space="0" w:color="auto"/>
            </w:tcBorders>
          </w:tcPr>
          <w:p w14:paraId="03732316" w14:textId="77777777" w:rsidR="00B6459F" w:rsidRDefault="001B28CD">
            <w:pPr>
              <w:pStyle w:val="TAL"/>
              <w:rPr>
                <w:szCs w:val="22"/>
                <w:lang w:val="en-US" w:eastAsia="sv-SE"/>
              </w:rPr>
            </w:pPr>
            <w:r>
              <w:rPr>
                <w:b/>
                <w:i/>
                <w:szCs w:val="22"/>
                <w:lang w:val="en-US" w:eastAsia="sv-SE"/>
              </w:rPr>
              <w:t>radioBearerConfig</w:t>
            </w:r>
          </w:p>
          <w:p w14:paraId="7315C779" w14:textId="77777777" w:rsidR="00B6459F" w:rsidRDefault="001B28CD">
            <w:pPr>
              <w:pStyle w:val="TAL"/>
              <w:rPr>
                <w:szCs w:val="22"/>
                <w:lang w:val="en-US" w:eastAsia="sv-SE"/>
              </w:rPr>
            </w:pPr>
            <w:r>
              <w:rPr>
                <w:szCs w:val="22"/>
                <w:lang w:val="en-US" w:eastAsia="sv-SE"/>
              </w:rPr>
              <w:t xml:space="preserve">Configuration of Radio Bearers (DRBs, SRBs) including SDAP/PDCP. In EN-DC this field may only be present if the </w:t>
            </w:r>
            <w:r>
              <w:rPr>
                <w:i/>
                <w:lang w:val="en-US" w:eastAsia="sv-SE"/>
              </w:rPr>
              <w:t>RRCReconfiguration</w:t>
            </w:r>
            <w:r>
              <w:rPr>
                <w:szCs w:val="22"/>
                <w:lang w:val="en-US" w:eastAsia="sv-SE"/>
              </w:rPr>
              <w:t xml:space="preserve"> is transmitted over SRB3.</w:t>
            </w:r>
          </w:p>
        </w:tc>
      </w:tr>
      <w:tr w:rsidR="00B6459F" w14:paraId="6B5DF151" w14:textId="77777777">
        <w:tc>
          <w:tcPr>
            <w:tcW w:w="14173" w:type="dxa"/>
            <w:tcBorders>
              <w:top w:val="single" w:sz="4" w:space="0" w:color="auto"/>
              <w:left w:val="single" w:sz="4" w:space="0" w:color="auto"/>
              <w:bottom w:val="single" w:sz="4" w:space="0" w:color="auto"/>
              <w:right w:val="single" w:sz="4" w:space="0" w:color="auto"/>
            </w:tcBorders>
          </w:tcPr>
          <w:p w14:paraId="7D8F4E58" w14:textId="77777777" w:rsidR="00B6459F" w:rsidRDefault="001B28CD">
            <w:pPr>
              <w:pStyle w:val="TAL"/>
              <w:rPr>
                <w:b/>
                <w:i/>
                <w:szCs w:val="22"/>
                <w:lang w:val="en-US" w:eastAsia="sv-SE"/>
              </w:rPr>
            </w:pPr>
            <w:r>
              <w:rPr>
                <w:b/>
                <w:i/>
                <w:szCs w:val="22"/>
                <w:lang w:val="en-US" w:eastAsia="sv-SE"/>
              </w:rPr>
              <w:t>radioBearerConfig2</w:t>
            </w:r>
          </w:p>
          <w:p w14:paraId="7DBD89D7" w14:textId="77777777" w:rsidR="00B6459F" w:rsidRDefault="001B28CD">
            <w:pPr>
              <w:pStyle w:val="TAL"/>
              <w:rPr>
                <w:szCs w:val="22"/>
                <w:lang w:val="en-US" w:eastAsia="sv-SE"/>
              </w:rPr>
            </w:pPr>
            <w:r>
              <w:rPr>
                <w:szCs w:val="22"/>
                <w:lang w:val="en-US" w:eastAsia="sv-SE"/>
              </w:rPr>
              <w:t>Configuration of Radio Bearers (DRBs, SRBs) including SDAP/PDCP. This field can only be used if the UE supports NR-DC or NE-DC.</w:t>
            </w:r>
          </w:p>
        </w:tc>
      </w:tr>
      <w:tr w:rsidR="00B6459F" w14:paraId="379D0F76" w14:textId="77777777">
        <w:tc>
          <w:tcPr>
            <w:tcW w:w="14173" w:type="dxa"/>
            <w:tcBorders>
              <w:top w:val="single" w:sz="4" w:space="0" w:color="auto"/>
              <w:left w:val="single" w:sz="4" w:space="0" w:color="auto"/>
              <w:bottom w:val="single" w:sz="4" w:space="0" w:color="auto"/>
              <w:right w:val="single" w:sz="4" w:space="0" w:color="auto"/>
            </w:tcBorders>
          </w:tcPr>
          <w:p w14:paraId="0DFFA624" w14:textId="77777777" w:rsidR="00B6459F" w:rsidRDefault="001B28CD">
            <w:pPr>
              <w:pStyle w:val="TAL"/>
              <w:rPr>
                <w:szCs w:val="22"/>
                <w:lang w:val="en-US" w:eastAsia="sv-SE"/>
              </w:rPr>
            </w:pPr>
            <w:r>
              <w:rPr>
                <w:b/>
                <w:i/>
                <w:szCs w:val="22"/>
                <w:lang w:val="en-US" w:eastAsia="sv-SE"/>
              </w:rPr>
              <w:t>secondaryCellGroup</w:t>
            </w:r>
          </w:p>
          <w:p w14:paraId="23957458" w14:textId="77777777" w:rsidR="00B6459F" w:rsidRDefault="001B28CD">
            <w:pPr>
              <w:pStyle w:val="TAL"/>
              <w:rPr>
                <w:szCs w:val="22"/>
                <w:lang w:val="en-US" w:eastAsia="sv-SE"/>
              </w:rPr>
            </w:pPr>
            <w:r>
              <w:rPr>
                <w:szCs w:val="22"/>
                <w:lang w:val="en-US" w:eastAsia="sv-SE"/>
              </w:rPr>
              <w:t>Configuration of secondary cell group ((NG)EN-DC or NR-DC).</w:t>
            </w:r>
          </w:p>
        </w:tc>
      </w:tr>
      <w:tr w:rsidR="00B6459F" w14:paraId="75EAF685" w14:textId="77777777">
        <w:tc>
          <w:tcPr>
            <w:tcW w:w="14173" w:type="dxa"/>
            <w:tcBorders>
              <w:top w:val="single" w:sz="4" w:space="0" w:color="auto"/>
              <w:left w:val="single" w:sz="4" w:space="0" w:color="auto"/>
              <w:bottom w:val="single" w:sz="4" w:space="0" w:color="auto"/>
              <w:right w:val="single" w:sz="4" w:space="0" w:color="auto"/>
            </w:tcBorders>
          </w:tcPr>
          <w:p w14:paraId="1F670440" w14:textId="77777777" w:rsidR="00B6459F" w:rsidRDefault="001B28CD">
            <w:pPr>
              <w:pStyle w:val="TAL"/>
              <w:rPr>
                <w:b/>
                <w:i/>
                <w:szCs w:val="22"/>
                <w:lang w:val="en-US" w:eastAsia="sv-SE"/>
              </w:rPr>
            </w:pPr>
            <w:r>
              <w:rPr>
                <w:b/>
                <w:i/>
                <w:szCs w:val="22"/>
                <w:lang w:val="en-US" w:eastAsia="sv-SE"/>
              </w:rPr>
              <w:t>sk-Counter</w:t>
            </w:r>
          </w:p>
          <w:p w14:paraId="4E1AD1AF" w14:textId="77777777" w:rsidR="00B6459F" w:rsidRDefault="001B28CD">
            <w:pPr>
              <w:pStyle w:val="TAL"/>
              <w:rPr>
                <w:szCs w:val="22"/>
                <w:lang w:val="en-US" w:eastAsia="sv-SE"/>
              </w:rPr>
            </w:pPr>
            <w:r>
              <w:rPr>
                <w:szCs w:val="22"/>
                <w:lang w:val="en-US" w:eastAsia="sv-SE"/>
              </w:rPr>
              <w:t>A counter used upon initial configuration of S-K</w:t>
            </w:r>
            <w:r>
              <w:rPr>
                <w:szCs w:val="22"/>
                <w:vertAlign w:val="subscript"/>
                <w:lang w:val="en-US" w:eastAsia="sv-SE"/>
              </w:rPr>
              <w:t>gNB</w:t>
            </w:r>
            <w:r>
              <w:rPr>
                <w:szCs w:val="22"/>
                <w:lang w:val="en-US" w:eastAsia="sv-SE"/>
              </w:rPr>
              <w:t xml:space="preserve"> or S-K</w:t>
            </w:r>
            <w:r>
              <w:rPr>
                <w:szCs w:val="22"/>
                <w:vertAlign w:val="subscript"/>
                <w:lang w:val="en-US" w:eastAsia="sv-SE"/>
              </w:rPr>
              <w:t>eNB</w:t>
            </w:r>
            <w:r>
              <w:rPr>
                <w:szCs w:val="22"/>
                <w:lang w:val="en-US" w:eastAsia="sv-SE"/>
              </w:rPr>
              <w:t>, as well as upon refresh of S-K</w:t>
            </w:r>
            <w:r>
              <w:rPr>
                <w:szCs w:val="22"/>
                <w:vertAlign w:val="subscript"/>
                <w:lang w:val="en-US" w:eastAsia="sv-SE"/>
              </w:rPr>
              <w:t>gNB</w:t>
            </w:r>
            <w:r>
              <w:rPr>
                <w:szCs w:val="22"/>
                <w:lang w:val="en-US" w:eastAsia="sv-SE"/>
              </w:rPr>
              <w:t xml:space="preserve"> or S-K</w:t>
            </w:r>
            <w:r>
              <w:rPr>
                <w:szCs w:val="22"/>
                <w:vertAlign w:val="subscript"/>
                <w:lang w:val="en-US" w:eastAsia="sv-SE"/>
              </w:rPr>
              <w:t>eNB</w:t>
            </w:r>
            <w:r>
              <w:rPr>
                <w:szCs w:val="22"/>
                <w:lang w:val="en-US" w:eastAsia="sv-SE"/>
              </w:rPr>
              <w:t xml:space="preserve">. This field is always included either upon initial configuration of an NR SCG or upon configuration of the first RB with </w:t>
            </w:r>
            <w:r>
              <w:rPr>
                <w:i/>
                <w:iCs/>
                <w:szCs w:val="22"/>
                <w:lang w:val="en-US" w:eastAsia="sv-SE"/>
              </w:rPr>
              <w:t>keyToUse</w:t>
            </w:r>
            <w:r>
              <w:rPr>
                <w:szCs w:val="22"/>
                <w:lang w:val="en-US" w:eastAsia="sv-SE"/>
              </w:rPr>
              <w:t xml:space="preserve"> set to </w:t>
            </w:r>
            <w:r>
              <w:rPr>
                <w:i/>
                <w:iCs/>
                <w:szCs w:val="22"/>
                <w:lang w:val="en-US" w:eastAsia="sv-SE"/>
              </w:rPr>
              <w:t>secondary</w:t>
            </w:r>
            <w:r>
              <w:rPr>
                <w:szCs w:val="22"/>
                <w:lang w:val="en-US" w:eastAsia="sv-SE"/>
              </w:rPr>
              <w:t xml:space="preserve">, whichever happens first. This field is absent if there is neither any NR SCG nor any RB with </w:t>
            </w:r>
            <w:r>
              <w:rPr>
                <w:i/>
                <w:iCs/>
                <w:szCs w:val="22"/>
                <w:lang w:val="en-US" w:eastAsia="sv-SE"/>
              </w:rPr>
              <w:t>keyToUse</w:t>
            </w:r>
            <w:r>
              <w:rPr>
                <w:szCs w:val="22"/>
                <w:lang w:val="en-US" w:eastAsia="sv-SE"/>
              </w:rPr>
              <w:t xml:space="preserve"> set to </w:t>
            </w:r>
            <w:r>
              <w:rPr>
                <w:i/>
                <w:iCs/>
                <w:szCs w:val="22"/>
                <w:lang w:val="en-US" w:eastAsia="sv-SE"/>
              </w:rPr>
              <w:t>secondary</w:t>
            </w:r>
            <w:r>
              <w:rPr>
                <w:szCs w:val="22"/>
                <w:lang w:val="en-US" w:eastAsia="sv-SE"/>
              </w:rPr>
              <w:t>.</w:t>
            </w:r>
          </w:p>
        </w:tc>
      </w:tr>
      <w:tr w:rsidR="00B6459F" w14:paraId="582172A5" w14:textId="77777777">
        <w:tc>
          <w:tcPr>
            <w:tcW w:w="14173" w:type="dxa"/>
            <w:tcBorders>
              <w:top w:val="single" w:sz="4" w:space="0" w:color="auto"/>
              <w:left w:val="single" w:sz="4" w:space="0" w:color="auto"/>
              <w:bottom w:val="single" w:sz="4" w:space="0" w:color="auto"/>
              <w:right w:val="single" w:sz="4" w:space="0" w:color="auto"/>
            </w:tcBorders>
          </w:tcPr>
          <w:p w14:paraId="52004540" w14:textId="77777777" w:rsidR="00B6459F" w:rsidRDefault="001B28CD">
            <w:pPr>
              <w:pStyle w:val="TAL"/>
              <w:rPr>
                <w:b/>
                <w:bCs/>
                <w:i/>
                <w:iCs/>
                <w:lang w:val="en-US" w:eastAsia="sv-SE"/>
              </w:rPr>
            </w:pPr>
            <w:r>
              <w:rPr>
                <w:b/>
                <w:bCs/>
                <w:i/>
                <w:iCs/>
                <w:lang w:val="en-US" w:eastAsia="sv-SE"/>
              </w:rPr>
              <w:t>sl-ConfigDedicatedNR</w:t>
            </w:r>
          </w:p>
          <w:p w14:paraId="6F6D88AE" w14:textId="77777777" w:rsidR="00B6459F" w:rsidRDefault="001B28CD">
            <w:pPr>
              <w:pStyle w:val="TAL"/>
              <w:rPr>
                <w:lang w:val="en-US" w:eastAsia="sv-SE"/>
              </w:rPr>
            </w:pPr>
            <w:r>
              <w:rPr>
                <w:bCs/>
                <w:lang w:val="en-US" w:eastAsia="en-GB"/>
              </w:rPr>
              <w:t>This field is used to provide the dedicated configurations for NR sidelink communication.</w:t>
            </w:r>
          </w:p>
        </w:tc>
      </w:tr>
      <w:tr w:rsidR="00B6459F" w14:paraId="4249A0BA" w14:textId="77777777">
        <w:tc>
          <w:tcPr>
            <w:tcW w:w="14173" w:type="dxa"/>
            <w:tcBorders>
              <w:top w:val="single" w:sz="4" w:space="0" w:color="auto"/>
              <w:left w:val="single" w:sz="4" w:space="0" w:color="auto"/>
              <w:bottom w:val="single" w:sz="4" w:space="0" w:color="auto"/>
              <w:right w:val="single" w:sz="4" w:space="0" w:color="auto"/>
            </w:tcBorders>
          </w:tcPr>
          <w:p w14:paraId="16381277" w14:textId="77777777" w:rsidR="00B6459F" w:rsidRDefault="001B28CD">
            <w:pPr>
              <w:pStyle w:val="TAL"/>
              <w:rPr>
                <w:b/>
                <w:bCs/>
                <w:i/>
                <w:iCs/>
                <w:lang w:val="en-US" w:eastAsia="sv-SE"/>
              </w:rPr>
            </w:pPr>
            <w:r>
              <w:rPr>
                <w:b/>
                <w:bCs/>
                <w:i/>
                <w:iCs/>
                <w:lang w:val="en-US" w:eastAsia="sv-SE"/>
              </w:rPr>
              <w:t>sl-ConfigDedicatedEUTRA-Info</w:t>
            </w:r>
          </w:p>
          <w:p w14:paraId="00290FA3" w14:textId="77777777" w:rsidR="00B6459F" w:rsidRDefault="001B28CD">
            <w:pPr>
              <w:pStyle w:val="TAL"/>
              <w:rPr>
                <w:lang w:val="en-US" w:eastAsia="sv-SE"/>
              </w:rPr>
            </w:pPr>
            <w:r>
              <w:rPr>
                <w:bCs/>
                <w:lang w:val="en-US" w:eastAsia="en-GB"/>
              </w:rPr>
              <w:t xml:space="preserve">This field includes the E-UTRA </w:t>
            </w:r>
            <w:r>
              <w:rPr>
                <w:bCs/>
                <w:i/>
                <w:iCs/>
                <w:lang w:val="en-US" w:eastAsia="en-GB"/>
              </w:rPr>
              <w:t>RRCConnectionReconfiguration</w:t>
            </w:r>
            <w:r>
              <w:rPr>
                <w:bCs/>
                <w:lang w:val="en-US" w:eastAsia="en-GB"/>
              </w:rPr>
              <w:t xml:space="preserve"> as specified in TS 36.331 [10]. In this version of the specification, the E-UTRA </w:t>
            </w:r>
            <w:r>
              <w:rPr>
                <w:bCs/>
                <w:i/>
                <w:iCs/>
                <w:lang w:val="en-US" w:eastAsia="en-GB"/>
              </w:rPr>
              <w:t>RRCConnectionReconfiguration</w:t>
            </w:r>
            <w:r>
              <w:rPr>
                <w:bCs/>
                <w:lang w:val="en-US" w:eastAsia="en-GB"/>
              </w:rPr>
              <w:t xml:space="preserve"> can only includes sidelink related fields for V2X sidelink communication, i.e. </w:t>
            </w:r>
            <w:r>
              <w:rPr>
                <w:bCs/>
                <w:i/>
                <w:lang w:val="en-US" w:eastAsia="en-GB"/>
              </w:rPr>
              <w:t>sl-V2X-ConfigDedicated</w:t>
            </w:r>
            <w:r>
              <w:rPr>
                <w:bCs/>
                <w:lang w:val="en-US" w:eastAsia="en-GB"/>
              </w:rPr>
              <w:t xml:space="preserve">, </w:t>
            </w:r>
            <w:r>
              <w:rPr>
                <w:bCs/>
                <w:i/>
                <w:lang w:val="en-US" w:eastAsia="en-GB"/>
              </w:rPr>
              <w:t>sl-V2X-SPS-Config</w:t>
            </w:r>
            <w:r>
              <w:rPr>
                <w:bCs/>
                <w:lang w:val="en-US" w:eastAsia="en-GB"/>
              </w:rPr>
              <w:t xml:space="preserve">, </w:t>
            </w:r>
            <w:r>
              <w:rPr>
                <w:bCs/>
                <w:i/>
                <w:lang w:val="en-US" w:eastAsia="en-GB"/>
              </w:rPr>
              <w:t>measConfig</w:t>
            </w:r>
            <w:r>
              <w:rPr>
                <w:bCs/>
                <w:lang w:val="en-US" w:eastAsia="en-GB"/>
              </w:rPr>
              <w:t xml:space="preserve"> and/or </w:t>
            </w:r>
            <w:r>
              <w:rPr>
                <w:bCs/>
                <w:i/>
                <w:lang w:val="en-US" w:eastAsia="en-GB"/>
              </w:rPr>
              <w:t>otherConfig</w:t>
            </w:r>
            <w:r>
              <w:rPr>
                <w:bCs/>
                <w:lang w:val="en-US" w:eastAsia="en-GB"/>
              </w:rPr>
              <w:t>.</w:t>
            </w:r>
          </w:p>
        </w:tc>
      </w:tr>
      <w:tr w:rsidR="00B6459F" w14:paraId="63E8D082" w14:textId="77777777">
        <w:tc>
          <w:tcPr>
            <w:tcW w:w="14173" w:type="dxa"/>
            <w:tcBorders>
              <w:top w:val="single" w:sz="4" w:space="0" w:color="auto"/>
              <w:left w:val="single" w:sz="4" w:space="0" w:color="auto"/>
              <w:bottom w:val="single" w:sz="4" w:space="0" w:color="auto"/>
              <w:right w:val="single" w:sz="4" w:space="0" w:color="auto"/>
            </w:tcBorders>
          </w:tcPr>
          <w:p w14:paraId="1DA7E879" w14:textId="77777777" w:rsidR="00B6459F" w:rsidRDefault="001B28CD">
            <w:pPr>
              <w:pStyle w:val="TAL"/>
              <w:rPr>
                <w:b/>
                <w:bCs/>
                <w:i/>
                <w:iCs/>
                <w:lang w:val="en-US" w:eastAsia="sv-SE"/>
              </w:rPr>
            </w:pPr>
            <w:r>
              <w:rPr>
                <w:b/>
                <w:bCs/>
                <w:i/>
                <w:iCs/>
                <w:lang w:val="en-US" w:eastAsia="sv-SE"/>
              </w:rPr>
              <w:t>sl-TimeOffsetEUTRA</w:t>
            </w:r>
          </w:p>
          <w:p w14:paraId="4D8E3735" w14:textId="77777777" w:rsidR="00B6459F" w:rsidRDefault="001B28CD">
            <w:pPr>
              <w:pStyle w:val="TAL"/>
              <w:rPr>
                <w:lang w:val="en-US" w:eastAsia="sv-SE"/>
              </w:rPr>
            </w:pPr>
            <w:r>
              <w:rPr>
                <w:lang w:val="en-US" w:eastAsia="sv-SE"/>
              </w:rPr>
              <w:t xml:space="preserve">This field indicates the possible time offset to (de)activation of V2X sidelink transmission after receiving DCI format 3_1 used for scheduling V2X sidelink communication. Value </w:t>
            </w:r>
            <w:r>
              <w:rPr>
                <w:i/>
                <w:iCs/>
                <w:lang w:val="en-US" w:eastAsia="sv-SE"/>
              </w:rPr>
              <w:t>ms0dpt75</w:t>
            </w:r>
            <w:r>
              <w:rPr>
                <w:lang w:val="en-US" w:eastAsia="sv-SE"/>
              </w:rPr>
              <w:t xml:space="preserve"> corresponds to 0.75ms, </w:t>
            </w:r>
            <w:r>
              <w:rPr>
                <w:i/>
                <w:iCs/>
                <w:lang w:val="en-US" w:eastAsia="sv-SE"/>
              </w:rPr>
              <w:t>ms1</w:t>
            </w:r>
            <w:r>
              <w:rPr>
                <w:lang w:val="en-US" w:eastAsia="sv-SE"/>
              </w:rPr>
              <w:t xml:space="preserve"> corresponds to 1ms and so on. The network includes this field only when </w:t>
            </w:r>
            <w:r>
              <w:rPr>
                <w:i/>
                <w:iCs/>
                <w:lang w:val="en-US" w:eastAsia="sv-SE"/>
              </w:rPr>
              <w:t>sl-ConfigDedicatedEUTRA</w:t>
            </w:r>
            <w:r>
              <w:rPr>
                <w:lang w:val="en-US" w:eastAsia="sv-SE"/>
              </w:rPr>
              <w:t xml:space="preserve"> is configured.</w:t>
            </w:r>
          </w:p>
        </w:tc>
      </w:tr>
      <w:tr w:rsidR="00B6459F" w14:paraId="54B36641" w14:textId="77777777">
        <w:tc>
          <w:tcPr>
            <w:tcW w:w="14173" w:type="dxa"/>
            <w:tcBorders>
              <w:top w:val="single" w:sz="4" w:space="0" w:color="auto"/>
              <w:left w:val="single" w:sz="4" w:space="0" w:color="auto"/>
              <w:bottom w:val="single" w:sz="4" w:space="0" w:color="auto"/>
              <w:right w:val="single" w:sz="4" w:space="0" w:color="auto"/>
            </w:tcBorders>
          </w:tcPr>
          <w:p w14:paraId="7593E669" w14:textId="77777777" w:rsidR="00B6459F" w:rsidRDefault="001B28CD">
            <w:pPr>
              <w:pStyle w:val="TAL"/>
              <w:rPr>
                <w:b/>
                <w:bCs/>
                <w:lang w:val="en-US" w:eastAsia="sv-SE"/>
              </w:rPr>
            </w:pPr>
            <w:r>
              <w:rPr>
                <w:b/>
                <w:bCs/>
                <w:i/>
                <w:iCs/>
                <w:lang w:val="en-US" w:eastAsia="sv-SE"/>
              </w:rPr>
              <w:t>targetCellSMTC-SCG</w:t>
            </w:r>
          </w:p>
          <w:p w14:paraId="45FB4C85" w14:textId="77777777" w:rsidR="00B6459F" w:rsidRDefault="001B28CD">
            <w:pPr>
              <w:pStyle w:val="TAL"/>
              <w:rPr>
                <w:lang w:val="en-US" w:eastAsia="sv-SE"/>
              </w:rPr>
            </w:pPr>
            <w:r>
              <w:rPr>
                <w:lang w:val="en-US" w:eastAsia="sv-SE"/>
              </w:rPr>
              <w:t xml:space="preserve">The SSB periodicity/offset/duration configuration of target cell for NR PSCell addition and SN change. When UE receives this field, UE applies the configuration based on the timing reference of NR PCell for PSCell addition and PSCell change for the case of no reconfiguration with sync of MCG, and UE applies the configuration based on the timing reference of target NR PCell for the case of reconfiguration with sync of MCG. If both this field and the </w:t>
            </w:r>
            <w:r>
              <w:rPr>
                <w:i/>
                <w:iCs/>
                <w:lang w:val="en-US" w:eastAsia="sv-SE"/>
              </w:rPr>
              <w:t>smtc</w:t>
            </w:r>
            <w:r>
              <w:rPr>
                <w:lang w:val="en-US" w:eastAsia="sv-SE"/>
              </w:rPr>
              <w:t xml:space="preserve"> in </w:t>
            </w:r>
            <w:r>
              <w:rPr>
                <w:i/>
                <w:iCs/>
                <w:lang w:val="en-US" w:eastAsia="sv-SE"/>
              </w:rPr>
              <w:t>secondaryCellGroup</w:t>
            </w:r>
            <w:r>
              <w:rPr>
                <w:lang w:val="en-US" w:eastAsia="sv-SE"/>
              </w:rPr>
              <w:t xml:space="preserve"> -&gt; </w:t>
            </w:r>
            <w:r>
              <w:rPr>
                <w:i/>
                <w:iCs/>
                <w:lang w:val="en-US" w:eastAsia="sv-SE"/>
              </w:rPr>
              <w:t>SpCellConfig</w:t>
            </w:r>
            <w:r>
              <w:rPr>
                <w:lang w:val="en-US" w:eastAsia="sv-SE"/>
              </w:rPr>
              <w:t xml:space="preserve"> -&gt; </w:t>
            </w:r>
            <w:r>
              <w:rPr>
                <w:i/>
                <w:iCs/>
                <w:lang w:val="en-US" w:eastAsia="sv-SE"/>
              </w:rPr>
              <w:t>reconfigurationWithSync</w:t>
            </w:r>
            <w:r>
              <w:rPr>
                <w:lang w:val="en-US" w:eastAsia="sv-SE"/>
              </w:rPr>
              <w:t xml:space="preserve"> are absent, the UE uses the SMTC in the </w:t>
            </w:r>
            <w:r>
              <w:rPr>
                <w:i/>
                <w:iCs/>
                <w:lang w:val="en-US" w:eastAsia="sv-SE"/>
              </w:rPr>
              <w:t>measObjectNR</w:t>
            </w:r>
            <w:r>
              <w:rPr>
                <w:lang w:val="en-US" w:eastAsia="sv-SE"/>
              </w:rPr>
              <w:t xml:space="preserve"> having the same SSB frequency and subcarrier spacing, as configured before the reception of the RRC message.</w:t>
            </w:r>
          </w:p>
        </w:tc>
      </w:tr>
      <w:tr w:rsidR="00B6459F" w14:paraId="6D3E360F" w14:textId="77777777">
        <w:tc>
          <w:tcPr>
            <w:tcW w:w="14173" w:type="dxa"/>
            <w:tcBorders>
              <w:top w:val="single" w:sz="4" w:space="0" w:color="auto"/>
              <w:left w:val="single" w:sz="4" w:space="0" w:color="auto"/>
              <w:bottom w:val="single" w:sz="4" w:space="0" w:color="auto"/>
              <w:right w:val="single" w:sz="4" w:space="0" w:color="auto"/>
            </w:tcBorders>
          </w:tcPr>
          <w:p w14:paraId="0166A096" w14:textId="77777777" w:rsidR="00B6459F" w:rsidRDefault="001B28CD">
            <w:pPr>
              <w:pStyle w:val="TAL"/>
              <w:rPr>
                <w:b/>
                <w:bCs/>
                <w:i/>
                <w:lang w:val="en-US" w:eastAsia="en-GB"/>
              </w:rPr>
            </w:pPr>
            <w:r>
              <w:rPr>
                <w:b/>
                <w:bCs/>
                <w:i/>
                <w:lang w:val="en-US" w:eastAsia="en-GB"/>
              </w:rPr>
              <w:t>t316</w:t>
            </w:r>
          </w:p>
          <w:p w14:paraId="592B4D38" w14:textId="77777777" w:rsidR="00B6459F" w:rsidRDefault="001B28CD">
            <w:pPr>
              <w:pStyle w:val="TAL"/>
              <w:rPr>
                <w:b/>
                <w:bCs/>
                <w:i/>
                <w:iCs/>
                <w:lang w:val="en-US" w:eastAsia="sv-SE"/>
              </w:rPr>
            </w:pPr>
            <w:r>
              <w:rPr>
                <w:lang w:val="en-US" w:eastAsia="en-GB"/>
              </w:rPr>
              <w:t xml:space="preserve">Indicates the value for timer T316 as described in clause 7.1. </w:t>
            </w:r>
            <w:r>
              <w:rPr>
                <w:iCs/>
                <w:lang w:val="en-US" w:eastAsia="en-GB"/>
              </w:rPr>
              <w:t xml:space="preserve">Value </w:t>
            </w:r>
            <w:r>
              <w:rPr>
                <w:i/>
                <w:iCs/>
                <w:lang w:val="en-US" w:eastAsia="en-GB"/>
              </w:rPr>
              <w:t>ms50</w:t>
            </w:r>
            <w:r>
              <w:rPr>
                <w:iCs/>
                <w:lang w:val="en-US" w:eastAsia="en-GB"/>
              </w:rPr>
              <w:t xml:space="preserve"> corresponds to 50 ms, value </w:t>
            </w:r>
            <w:r>
              <w:rPr>
                <w:i/>
                <w:iCs/>
                <w:lang w:val="en-US" w:eastAsia="en-GB"/>
              </w:rPr>
              <w:t>ms100</w:t>
            </w:r>
            <w:r>
              <w:rPr>
                <w:iCs/>
                <w:lang w:val="en-US" w:eastAsia="en-GB"/>
              </w:rPr>
              <w:t xml:space="preserve"> corresponds to 100 ms and so on. </w:t>
            </w:r>
            <w:r>
              <w:rPr>
                <w:lang w:val="en-US" w:eastAsia="sv-SE"/>
              </w:rPr>
              <w:t>This field can be configured only if the UE is configured with split SRB1 or SRB3.</w:t>
            </w:r>
          </w:p>
        </w:tc>
      </w:tr>
    </w:tbl>
    <w:p w14:paraId="06ACC527" w14:textId="77777777" w:rsidR="00B6459F" w:rsidRDefault="00B6459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6459F" w14:paraId="52E2958E" w14:textId="77777777">
        <w:tc>
          <w:tcPr>
            <w:tcW w:w="4027" w:type="dxa"/>
            <w:tcBorders>
              <w:top w:val="single" w:sz="4" w:space="0" w:color="auto"/>
              <w:left w:val="single" w:sz="4" w:space="0" w:color="auto"/>
              <w:bottom w:val="single" w:sz="4" w:space="0" w:color="auto"/>
              <w:right w:val="single" w:sz="4" w:space="0" w:color="auto"/>
            </w:tcBorders>
          </w:tcPr>
          <w:p w14:paraId="2D142BA1" w14:textId="77777777" w:rsidR="00B6459F" w:rsidRDefault="001B28CD">
            <w:pPr>
              <w:pStyle w:val="TAH"/>
              <w:rPr>
                <w:szCs w:val="22"/>
                <w:lang w:eastAsia="sv-SE"/>
              </w:rPr>
            </w:pPr>
            <w:r>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14:paraId="79DA9DBF" w14:textId="77777777" w:rsidR="00B6459F" w:rsidRDefault="001B28CD">
            <w:pPr>
              <w:pStyle w:val="TAH"/>
              <w:rPr>
                <w:szCs w:val="22"/>
                <w:lang w:eastAsia="sv-SE"/>
              </w:rPr>
            </w:pPr>
            <w:r>
              <w:rPr>
                <w:szCs w:val="22"/>
                <w:lang w:eastAsia="sv-SE"/>
              </w:rPr>
              <w:t>Explanation</w:t>
            </w:r>
          </w:p>
        </w:tc>
      </w:tr>
      <w:tr w:rsidR="00B6459F" w14:paraId="395454F0" w14:textId="77777777">
        <w:tc>
          <w:tcPr>
            <w:tcW w:w="4027" w:type="dxa"/>
            <w:tcBorders>
              <w:top w:val="single" w:sz="4" w:space="0" w:color="auto"/>
              <w:left w:val="single" w:sz="4" w:space="0" w:color="auto"/>
              <w:bottom w:val="single" w:sz="4" w:space="0" w:color="auto"/>
              <w:right w:val="single" w:sz="4" w:space="0" w:color="auto"/>
            </w:tcBorders>
          </w:tcPr>
          <w:p w14:paraId="59905B73" w14:textId="77777777" w:rsidR="00B6459F" w:rsidRDefault="001B28CD">
            <w:pPr>
              <w:pStyle w:val="TAL"/>
              <w:rPr>
                <w:i/>
                <w:szCs w:val="22"/>
                <w:lang w:eastAsia="sv-SE"/>
              </w:rPr>
            </w:pPr>
            <w:r>
              <w:rPr>
                <w:i/>
                <w:szCs w:val="22"/>
                <w:lang w:eastAsia="sv-SE"/>
              </w:rPr>
              <w:t>nonHO</w:t>
            </w:r>
          </w:p>
        </w:tc>
        <w:tc>
          <w:tcPr>
            <w:tcW w:w="10146" w:type="dxa"/>
            <w:tcBorders>
              <w:top w:val="single" w:sz="4" w:space="0" w:color="auto"/>
              <w:left w:val="single" w:sz="4" w:space="0" w:color="auto"/>
              <w:bottom w:val="single" w:sz="4" w:space="0" w:color="auto"/>
              <w:right w:val="single" w:sz="4" w:space="0" w:color="auto"/>
            </w:tcBorders>
          </w:tcPr>
          <w:p w14:paraId="12113614" w14:textId="77777777" w:rsidR="00B6459F" w:rsidRDefault="001B28CD">
            <w:pPr>
              <w:pStyle w:val="TAL"/>
              <w:rPr>
                <w:szCs w:val="22"/>
                <w:lang w:val="en-US" w:eastAsia="sv-SE"/>
              </w:rPr>
            </w:pPr>
            <w:r>
              <w:rPr>
                <w:szCs w:val="22"/>
                <w:lang w:val="en-US" w:eastAsia="en-GB"/>
              </w:rPr>
              <w:t>The field is absent in case of reconfiguration with sync within NR or to NR; otherwise it is optionally present, need N.</w:t>
            </w:r>
          </w:p>
        </w:tc>
      </w:tr>
      <w:tr w:rsidR="00B6459F" w14:paraId="0132CABF" w14:textId="77777777">
        <w:tc>
          <w:tcPr>
            <w:tcW w:w="4027" w:type="dxa"/>
            <w:tcBorders>
              <w:top w:val="single" w:sz="4" w:space="0" w:color="auto"/>
              <w:left w:val="single" w:sz="4" w:space="0" w:color="auto"/>
              <w:bottom w:val="single" w:sz="4" w:space="0" w:color="auto"/>
              <w:right w:val="single" w:sz="4" w:space="0" w:color="auto"/>
            </w:tcBorders>
          </w:tcPr>
          <w:p w14:paraId="734B5373" w14:textId="77777777" w:rsidR="00B6459F" w:rsidRDefault="001B28CD">
            <w:pPr>
              <w:pStyle w:val="TAL"/>
              <w:rPr>
                <w:i/>
                <w:szCs w:val="22"/>
                <w:lang w:eastAsia="sv-SE"/>
              </w:rPr>
            </w:pPr>
            <w:r>
              <w:rPr>
                <w:i/>
                <w:szCs w:val="22"/>
                <w:lang w:eastAsia="sv-SE"/>
              </w:rPr>
              <w:t>securityNASC</w:t>
            </w:r>
          </w:p>
        </w:tc>
        <w:tc>
          <w:tcPr>
            <w:tcW w:w="10146" w:type="dxa"/>
            <w:tcBorders>
              <w:top w:val="single" w:sz="4" w:space="0" w:color="auto"/>
              <w:left w:val="single" w:sz="4" w:space="0" w:color="auto"/>
              <w:bottom w:val="single" w:sz="4" w:space="0" w:color="auto"/>
              <w:right w:val="single" w:sz="4" w:space="0" w:color="auto"/>
            </w:tcBorders>
          </w:tcPr>
          <w:p w14:paraId="2BCD61EF" w14:textId="77777777" w:rsidR="00B6459F" w:rsidRDefault="001B28CD">
            <w:pPr>
              <w:pStyle w:val="TAL"/>
              <w:rPr>
                <w:szCs w:val="22"/>
                <w:lang w:eastAsia="sv-SE"/>
              </w:rPr>
            </w:pPr>
            <w:r>
              <w:rPr>
                <w:szCs w:val="22"/>
                <w:lang w:val="en-US" w:eastAsia="en-GB"/>
              </w:rPr>
              <w:t xml:space="preserve">This field is mandatory present in case of inter system handover. </w:t>
            </w:r>
            <w:r>
              <w:rPr>
                <w:szCs w:val="22"/>
                <w:lang w:eastAsia="en-GB"/>
              </w:rPr>
              <w:t>Otherwise the field is optionally present, need N.</w:t>
            </w:r>
          </w:p>
        </w:tc>
      </w:tr>
      <w:tr w:rsidR="00B6459F" w14:paraId="1135AF28" w14:textId="77777777">
        <w:tc>
          <w:tcPr>
            <w:tcW w:w="4027" w:type="dxa"/>
            <w:tcBorders>
              <w:top w:val="single" w:sz="4" w:space="0" w:color="auto"/>
              <w:left w:val="single" w:sz="4" w:space="0" w:color="auto"/>
              <w:bottom w:val="single" w:sz="4" w:space="0" w:color="auto"/>
              <w:right w:val="single" w:sz="4" w:space="0" w:color="auto"/>
            </w:tcBorders>
          </w:tcPr>
          <w:p w14:paraId="1498A85A" w14:textId="77777777" w:rsidR="00B6459F" w:rsidRDefault="001B28CD">
            <w:pPr>
              <w:pStyle w:val="TAL"/>
              <w:rPr>
                <w:i/>
                <w:szCs w:val="22"/>
                <w:lang w:eastAsia="sv-SE"/>
              </w:rPr>
            </w:pPr>
            <w:r>
              <w:rPr>
                <w:i/>
                <w:szCs w:val="22"/>
                <w:lang w:eastAsia="sv-SE"/>
              </w:rPr>
              <w:t>MasterKeyChange</w:t>
            </w:r>
          </w:p>
        </w:tc>
        <w:tc>
          <w:tcPr>
            <w:tcW w:w="10146" w:type="dxa"/>
            <w:tcBorders>
              <w:top w:val="single" w:sz="4" w:space="0" w:color="auto"/>
              <w:left w:val="single" w:sz="4" w:space="0" w:color="auto"/>
              <w:bottom w:val="single" w:sz="4" w:space="0" w:color="auto"/>
              <w:right w:val="single" w:sz="4" w:space="0" w:color="auto"/>
            </w:tcBorders>
          </w:tcPr>
          <w:p w14:paraId="3F7F498E" w14:textId="77777777" w:rsidR="00B6459F" w:rsidRDefault="001B28CD">
            <w:pPr>
              <w:pStyle w:val="TAL"/>
              <w:rPr>
                <w:szCs w:val="22"/>
                <w:lang w:val="en-US" w:eastAsia="sv-SE"/>
              </w:rPr>
            </w:pPr>
            <w:r>
              <w:rPr>
                <w:szCs w:val="22"/>
                <w:lang w:val="en-US" w:eastAsia="en-GB"/>
              </w:rPr>
              <w:t xml:space="preserve">This field is mandatory present in case </w:t>
            </w:r>
            <w:r>
              <w:rPr>
                <w:i/>
                <w:szCs w:val="22"/>
                <w:lang w:val="en-US" w:eastAsia="en-GB"/>
              </w:rPr>
              <w:t>masterCellGroup</w:t>
            </w:r>
            <w:r>
              <w:rPr>
                <w:szCs w:val="22"/>
                <w:lang w:val="en-US" w:eastAsia="en-GB"/>
              </w:rPr>
              <w:t xml:space="preserve"> includes </w:t>
            </w:r>
            <w:r>
              <w:rPr>
                <w:i/>
                <w:szCs w:val="22"/>
                <w:lang w:val="en-US" w:eastAsia="en-GB"/>
              </w:rPr>
              <w:t>ReconfigurationWithSync</w:t>
            </w:r>
            <w:r>
              <w:rPr>
                <w:szCs w:val="22"/>
                <w:lang w:val="en-US" w:eastAsia="en-GB"/>
              </w:rPr>
              <w:t xml:space="preserve"> and </w:t>
            </w:r>
            <w:r>
              <w:rPr>
                <w:i/>
                <w:szCs w:val="22"/>
                <w:lang w:val="en-US" w:eastAsia="en-GB"/>
              </w:rPr>
              <w:t>RadioBearerConfig</w:t>
            </w:r>
            <w:r>
              <w:rPr>
                <w:szCs w:val="22"/>
                <w:lang w:val="en-US" w:eastAsia="en-GB"/>
              </w:rPr>
              <w:t xml:space="preserve"> includes </w:t>
            </w:r>
            <w:r>
              <w:rPr>
                <w:i/>
                <w:szCs w:val="22"/>
                <w:lang w:val="en-US" w:eastAsia="en-GB"/>
              </w:rPr>
              <w:t>SecurityConfig</w:t>
            </w:r>
            <w:r>
              <w:rPr>
                <w:szCs w:val="22"/>
                <w:lang w:val="en-US" w:eastAsia="en-GB"/>
              </w:rPr>
              <w:t xml:space="preserve"> with </w:t>
            </w:r>
            <w:r>
              <w:rPr>
                <w:i/>
                <w:szCs w:val="22"/>
                <w:lang w:val="en-US" w:eastAsia="en-GB"/>
              </w:rPr>
              <w:t>SecurityAlgorithmConfig</w:t>
            </w:r>
            <w:r>
              <w:rPr>
                <w:szCs w:val="22"/>
                <w:lang w:val="en-US" w:eastAsia="en-GB"/>
              </w:rPr>
              <w:t xml:space="preserve">, indicating a change of the </w:t>
            </w:r>
            <w:r>
              <w:rPr>
                <w:lang w:val="en-US" w:eastAsia="sv-SE"/>
              </w:rPr>
              <w:t xml:space="preserve">AS </w:t>
            </w:r>
            <w:r>
              <w:rPr>
                <w:szCs w:val="22"/>
                <w:lang w:val="en-US" w:eastAsia="en-GB"/>
              </w:rPr>
              <w:t xml:space="preserve">security algorithms associated to the master key. If </w:t>
            </w:r>
            <w:r>
              <w:rPr>
                <w:i/>
                <w:szCs w:val="22"/>
                <w:lang w:val="en-US" w:eastAsia="en-GB"/>
              </w:rPr>
              <w:t>ReconfigurationWithSync</w:t>
            </w:r>
            <w:r>
              <w:rPr>
                <w:szCs w:val="22"/>
                <w:lang w:val="en-US" w:eastAsia="en-GB"/>
              </w:rPr>
              <w:t xml:space="preserve"> is included for other cases, this field is optionally present, need N. Otherwise the field is absent.</w:t>
            </w:r>
          </w:p>
        </w:tc>
      </w:tr>
      <w:tr w:rsidR="00B6459F" w14:paraId="672CEE67" w14:textId="77777777">
        <w:tc>
          <w:tcPr>
            <w:tcW w:w="4027" w:type="dxa"/>
            <w:tcBorders>
              <w:top w:val="single" w:sz="4" w:space="0" w:color="auto"/>
              <w:left w:val="single" w:sz="4" w:space="0" w:color="auto"/>
              <w:bottom w:val="single" w:sz="4" w:space="0" w:color="auto"/>
              <w:right w:val="single" w:sz="4" w:space="0" w:color="auto"/>
            </w:tcBorders>
          </w:tcPr>
          <w:p w14:paraId="538D562A" w14:textId="77777777" w:rsidR="00B6459F" w:rsidRDefault="001B28CD">
            <w:pPr>
              <w:pStyle w:val="TAL"/>
              <w:rPr>
                <w:i/>
                <w:szCs w:val="22"/>
                <w:lang w:eastAsia="sv-SE"/>
              </w:rPr>
            </w:pPr>
            <w:r>
              <w:rPr>
                <w:i/>
                <w:szCs w:val="22"/>
                <w:lang w:eastAsia="sv-SE"/>
              </w:rPr>
              <w:t>FullConfig</w:t>
            </w:r>
          </w:p>
        </w:tc>
        <w:tc>
          <w:tcPr>
            <w:tcW w:w="10146" w:type="dxa"/>
            <w:tcBorders>
              <w:top w:val="single" w:sz="4" w:space="0" w:color="auto"/>
              <w:left w:val="single" w:sz="4" w:space="0" w:color="auto"/>
              <w:bottom w:val="single" w:sz="4" w:space="0" w:color="auto"/>
              <w:right w:val="single" w:sz="4" w:space="0" w:color="auto"/>
            </w:tcBorders>
          </w:tcPr>
          <w:p w14:paraId="702F71C8" w14:textId="77777777" w:rsidR="00B6459F" w:rsidRDefault="001B28CD">
            <w:pPr>
              <w:pStyle w:val="TAL"/>
              <w:rPr>
                <w:szCs w:val="22"/>
                <w:lang w:eastAsia="sv-SE"/>
              </w:rPr>
            </w:pPr>
            <w:r>
              <w:rPr>
                <w:szCs w:val="22"/>
                <w:lang w:val="en-US" w:eastAsia="sv-SE"/>
              </w:rPr>
              <w:t xml:space="preserve">The field is mandatory present in case of inter-system handover from E-UTRA/EPC to NR. It is optionally present, Need N, during reconfiguration with sync and also in first reconfiguration after reestablishment; or for intra-system handover from E-UTRA/5GC to NR. </w:t>
            </w:r>
            <w:r>
              <w:rPr>
                <w:szCs w:val="22"/>
                <w:lang w:eastAsia="sv-SE"/>
              </w:rPr>
              <w:t xml:space="preserve">It is </w:t>
            </w:r>
            <w:r>
              <w:rPr>
                <w:szCs w:val="22"/>
                <w:lang w:eastAsia="en-GB"/>
              </w:rPr>
              <w:t>absent</w:t>
            </w:r>
            <w:r>
              <w:rPr>
                <w:szCs w:val="22"/>
                <w:lang w:eastAsia="sv-SE"/>
              </w:rPr>
              <w:t xml:space="preserve"> otherwise.</w:t>
            </w:r>
          </w:p>
        </w:tc>
      </w:tr>
      <w:tr w:rsidR="00B6459F" w14:paraId="46B55AA0" w14:textId="77777777">
        <w:tc>
          <w:tcPr>
            <w:tcW w:w="4027" w:type="dxa"/>
            <w:tcBorders>
              <w:top w:val="single" w:sz="4" w:space="0" w:color="auto"/>
              <w:left w:val="single" w:sz="4" w:space="0" w:color="auto"/>
              <w:bottom w:val="single" w:sz="4" w:space="0" w:color="auto"/>
              <w:right w:val="single" w:sz="4" w:space="0" w:color="auto"/>
            </w:tcBorders>
          </w:tcPr>
          <w:p w14:paraId="41C2E339" w14:textId="77777777" w:rsidR="00B6459F" w:rsidRDefault="001B28CD">
            <w:pPr>
              <w:pStyle w:val="TAL"/>
              <w:rPr>
                <w:rFonts w:cs="Arial"/>
                <w:i/>
                <w:szCs w:val="18"/>
                <w:lang w:eastAsia="sv-SE"/>
              </w:rPr>
            </w:pPr>
            <w:r>
              <w:rPr>
                <w:rFonts w:cs="Arial"/>
                <w:i/>
                <w:szCs w:val="18"/>
                <w:lang w:eastAsia="sv-SE"/>
              </w:rPr>
              <w:t>SCG</w:t>
            </w:r>
          </w:p>
        </w:tc>
        <w:tc>
          <w:tcPr>
            <w:tcW w:w="10146" w:type="dxa"/>
            <w:tcBorders>
              <w:top w:val="single" w:sz="4" w:space="0" w:color="auto"/>
              <w:left w:val="single" w:sz="4" w:space="0" w:color="auto"/>
              <w:bottom w:val="single" w:sz="4" w:space="0" w:color="auto"/>
              <w:right w:val="single" w:sz="4" w:space="0" w:color="auto"/>
            </w:tcBorders>
          </w:tcPr>
          <w:p w14:paraId="6C93DA92" w14:textId="77777777" w:rsidR="00B6459F" w:rsidRDefault="001B28CD">
            <w:pPr>
              <w:pStyle w:val="TAL"/>
              <w:rPr>
                <w:rFonts w:eastAsiaTheme="minorEastAsia"/>
                <w:lang w:val="en-US"/>
              </w:rPr>
            </w:pPr>
            <w:r>
              <w:rPr>
                <w:rFonts w:eastAsiaTheme="minorEastAsia"/>
                <w:lang w:val="en-US"/>
              </w:rPr>
              <w:t>The field is mandatory present in:</w:t>
            </w:r>
          </w:p>
          <w:p w14:paraId="7F34FD35" w14:textId="77777777" w:rsidR="00B6459F" w:rsidRDefault="001B28CD">
            <w:pPr>
              <w:pStyle w:val="B1"/>
              <w:spacing w:after="0"/>
              <w:rPr>
                <w:rFonts w:ascii="Arial" w:eastAsiaTheme="minorEastAsia" w:hAnsi="Arial" w:cs="Arial"/>
                <w:sz w:val="18"/>
                <w:szCs w:val="18"/>
                <w:lang w:val="en-US"/>
              </w:rPr>
            </w:pPr>
            <w:r>
              <w:rPr>
                <w:rFonts w:ascii="Arial" w:eastAsiaTheme="minorEastAsia" w:hAnsi="Arial" w:cs="Arial"/>
                <w:sz w:val="18"/>
                <w:szCs w:val="18"/>
                <w:lang w:val="en-US"/>
              </w:rPr>
              <w:t>-</w:t>
            </w:r>
            <w:r>
              <w:rPr>
                <w:rFonts w:ascii="Arial" w:hAnsi="Arial" w:cs="Arial"/>
                <w:sz w:val="18"/>
                <w:szCs w:val="18"/>
                <w:lang w:val="en-US"/>
              </w:rPr>
              <w:tab/>
            </w:r>
            <w:r>
              <w:rPr>
                <w:rFonts w:ascii="Arial" w:eastAsiaTheme="minorEastAsia" w:hAnsi="Arial" w:cs="Arial"/>
                <w:sz w:val="18"/>
                <w:szCs w:val="18"/>
                <w:lang w:val="en-US"/>
              </w:rPr>
              <w:t xml:space="preserve">an </w:t>
            </w:r>
            <w:r>
              <w:rPr>
                <w:rFonts w:ascii="Arial" w:eastAsiaTheme="minorEastAsia" w:hAnsi="Arial" w:cs="Arial"/>
                <w:i/>
                <w:sz w:val="18"/>
                <w:szCs w:val="18"/>
                <w:lang w:val="en-US"/>
              </w:rPr>
              <w:t>RRCReconfiguration</w:t>
            </w:r>
            <w:r>
              <w:rPr>
                <w:rFonts w:ascii="Arial" w:eastAsiaTheme="minorEastAsia" w:hAnsi="Arial" w:cs="Arial"/>
                <w:sz w:val="18"/>
                <w:szCs w:val="18"/>
                <w:lang w:val="en-US"/>
              </w:rPr>
              <w:t xml:space="preserve"> message contained in an </w:t>
            </w:r>
            <w:r>
              <w:rPr>
                <w:rFonts w:ascii="Arial" w:eastAsiaTheme="minorEastAsia" w:hAnsi="Arial" w:cs="Arial"/>
                <w:i/>
                <w:sz w:val="18"/>
                <w:szCs w:val="18"/>
                <w:lang w:val="en-US"/>
              </w:rPr>
              <w:t>RRCResume</w:t>
            </w:r>
            <w:r>
              <w:rPr>
                <w:rFonts w:ascii="Arial" w:eastAsiaTheme="minorEastAsia" w:hAnsi="Arial" w:cs="Arial"/>
                <w:sz w:val="18"/>
                <w:szCs w:val="18"/>
                <w:lang w:val="en-US"/>
              </w:rPr>
              <w:t xml:space="preserve"> message </w:t>
            </w:r>
            <w:r>
              <w:rPr>
                <w:rFonts w:ascii="Arial" w:hAnsi="Arial" w:cs="Arial"/>
                <w:sz w:val="18"/>
                <w:szCs w:val="18"/>
                <w:lang w:val="en-US"/>
              </w:rPr>
              <w:t xml:space="preserve">(or in an </w:t>
            </w:r>
            <w:r>
              <w:rPr>
                <w:rFonts w:ascii="Arial" w:hAnsi="Arial" w:cs="Arial"/>
                <w:i/>
                <w:sz w:val="18"/>
                <w:szCs w:val="18"/>
                <w:lang w:val="en-US"/>
              </w:rPr>
              <w:t>RRCConnectionResume</w:t>
            </w:r>
            <w:r>
              <w:rPr>
                <w:rFonts w:ascii="Arial" w:hAnsi="Arial" w:cs="Arial"/>
                <w:sz w:val="18"/>
                <w:szCs w:val="18"/>
                <w:lang w:val="en-US"/>
              </w:rPr>
              <w:t xml:space="preserve"> message, see TS 36.331 [10]),</w:t>
            </w:r>
          </w:p>
          <w:p w14:paraId="2EE2E94B" w14:textId="77777777" w:rsidR="00B6459F" w:rsidRDefault="001B28CD">
            <w:pPr>
              <w:pStyle w:val="B1"/>
              <w:spacing w:after="0"/>
              <w:rPr>
                <w:rFonts w:ascii="Arial" w:eastAsiaTheme="minorEastAsia" w:hAnsi="Arial" w:cs="Arial"/>
                <w:sz w:val="18"/>
                <w:szCs w:val="18"/>
                <w:lang w:val="en-US"/>
              </w:rPr>
            </w:pPr>
            <w:r>
              <w:rPr>
                <w:rFonts w:ascii="Arial" w:eastAsiaTheme="minorEastAsia" w:hAnsi="Arial" w:cs="Arial"/>
                <w:sz w:val="18"/>
                <w:szCs w:val="18"/>
                <w:lang w:val="en-US"/>
              </w:rPr>
              <w:t>-</w:t>
            </w:r>
            <w:r>
              <w:rPr>
                <w:rFonts w:ascii="Arial" w:hAnsi="Arial" w:cs="Arial"/>
                <w:sz w:val="18"/>
                <w:szCs w:val="18"/>
                <w:lang w:val="en-US"/>
              </w:rPr>
              <w:tab/>
              <w:t xml:space="preserve">an </w:t>
            </w:r>
            <w:r>
              <w:rPr>
                <w:rFonts w:ascii="Arial" w:eastAsiaTheme="minorEastAsia" w:hAnsi="Arial" w:cs="Arial"/>
                <w:i/>
                <w:sz w:val="18"/>
                <w:szCs w:val="18"/>
                <w:lang w:val="en-US"/>
              </w:rPr>
              <w:t>RRCReconfiguration</w:t>
            </w:r>
            <w:r>
              <w:rPr>
                <w:rFonts w:ascii="Arial" w:eastAsiaTheme="minorEastAsia" w:hAnsi="Arial" w:cs="Arial"/>
                <w:sz w:val="18"/>
                <w:szCs w:val="18"/>
                <w:lang w:val="en-US"/>
              </w:rPr>
              <w:t xml:space="preserve"> message contained in</w:t>
            </w:r>
            <w:r>
              <w:rPr>
                <w:rFonts w:ascii="Arial" w:hAnsi="Arial" w:cs="Arial"/>
                <w:sz w:val="18"/>
                <w:szCs w:val="18"/>
                <w:lang w:val="en-US"/>
              </w:rPr>
              <w:t xml:space="preserve"> an </w:t>
            </w:r>
            <w:r>
              <w:rPr>
                <w:rFonts w:ascii="Arial" w:hAnsi="Arial" w:cs="Arial"/>
                <w:i/>
                <w:sz w:val="18"/>
                <w:szCs w:val="18"/>
                <w:lang w:val="en-US"/>
              </w:rPr>
              <w:t>RRCConnectionReconfiguration</w:t>
            </w:r>
            <w:r>
              <w:rPr>
                <w:rFonts w:ascii="Arial" w:hAnsi="Arial" w:cs="Arial"/>
                <w:sz w:val="18"/>
                <w:szCs w:val="18"/>
                <w:lang w:val="en-US"/>
              </w:rPr>
              <w:t xml:space="preserve"> message, see TS 36.331 [10], which is contained in </w:t>
            </w:r>
            <w:r>
              <w:rPr>
                <w:rFonts w:ascii="Arial" w:hAnsi="Arial" w:cs="Arial"/>
                <w:i/>
                <w:iCs/>
                <w:sz w:val="18"/>
                <w:szCs w:val="18"/>
                <w:lang w:val="en-US"/>
              </w:rPr>
              <w:t>DLInformationTransferMRDC</w:t>
            </w:r>
            <w:r>
              <w:rPr>
                <w:rFonts w:ascii="Arial" w:hAnsi="Arial" w:cs="Arial"/>
                <w:sz w:val="18"/>
                <w:szCs w:val="18"/>
                <w:lang w:val="en-US"/>
              </w:rPr>
              <w:t xml:space="preserve"> </w:t>
            </w:r>
            <w:r>
              <w:rPr>
                <w:rFonts w:ascii="Arial" w:eastAsiaTheme="minorEastAsia" w:hAnsi="Arial" w:cs="Arial"/>
                <w:sz w:val="18"/>
                <w:szCs w:val="18"/>
                <w:lang w:val="en-US"/>
              </w:rPr>
              <w:t xml:space="preserve">transmitted on SRB3 (as a response to </w:t>
            </w:r>
            <w:r>
              <w:rPr>
                <w:rFonts w:ascii="Arial" w:hAnsi="Arial" w:cs="Arial"/>
                <w:i/>
                <w:iCs/>
                <w:sz w:val="18"/>
                <w:szCs w:val="18"/>
                <w:lang w:val="en-US"/>
              </w:rPr>
              <w:t>ULInformationTransferMRDC</w:t>
            </w:r>
            <w:r>
              <w:rPr>
                <w:rFonts w:ascii="Arial" w:hAnsi="Arial" w:cs="Arial"/>
                <w:sz w:val="18"/>
                <w:szCs w:val="18"/>
                <w:lang w:val="en-US"/>
              </w:rPr>
              <w:t xml:space="preserve"> including an </w:t>
            </w:r>
            <w:r>
              <w:rPr>
                <w:rFonts w:ascii="Arial" w:eastAsiaTheme="minorEastAsia" w:hAnsi="Arial" w:cs="Arial"/>
                <w:i/>
                <w:iCs/>
                <w:sz w:val="18"/>
                <w:szCs w:val="18"/>
                <w:lang w:val="en-US"/>
              </w:rPr>
              <w:t>MCGFailureInformation</w:t>
            </w:r>
            <w:r>
              <w:rPr>
                <w:rFonts w:ascii="Arial" w:eastAsiaTheme="minorEastAsia" w:hAnsi="Arial" w:cs="Arial"/>
                <w:sz w:val="18"/>
                <w:szCs w:val="18"/>
                <w:lang w:val="en-US"/>
              </w:rPr>
              <w:t>).</w:t>
            </w:r>
          </w:p>
          <w:p w14:paraId="521CB2A5" w14:textId="77777777" w:rsidR="00B6459F" w:rsidRDefault="001B28CD">
            <w:pPr>
              <w:spacing w:after="0" w:line="252" w:lineRule="auto"/>
              <w:rPr>
                <w:rFonts w:ascii="Arial" w:eastAsiaTheme="minorEastAsia" w:hAnsi="Arial" w:cs="Arial"/>
                <w:sz w:val="18"/>
                <w:szCs w:val="18"/>
                <w:lang w:eastAsia="en-GB"/>
              </w:rPr>
            </w:pPr>
            <w:r>
              <w:rPr>
                <w:rFonts w:ascii="Arial" w:eastAsiaTheme="minorEastAsia" w:hAnsi="Arial" w:cs="Arial"/>
                <w:sz w:val="18"/>
                <w:szCs w:val="18"/>
              </w:rPr>
              <w:t>The field is optional present, Need M, in:</w:t>
            </w:r>
          </w:p>
          <w:p w14:paraId="31FE39F6" w14:textId="77777777" w:rsidR="00B6459F" w:rsidRDefault="001B28CD">
            <w:pPr>
              <w:pStyle w:val="B1"/>
              <w:spacing w:after="0"/>
              <w:rPr>
                <w:rFonts w:ascii="Arial" w:eastAsiaTheme="minorEastAsia" w:hAnsi="Arial" w:cs="Arial"/>
                <w:sz w:val="18"/>
                <w:szCs w:val="18"/>
                <w:lang w:val="en-US"/>
              </w:rPr>
            </w:pPr>
            <w:r>
              <w:rPr>
                <w:rFonts w:ascii="Arial" w:eastAsiaTheme="minorEastAsia" w:hAnsi="Arial" w:cs="Arial"/>
                <w:sz w:val="18"/>
                <w:szCs w:val="18"/>
                <w:lang w:val="en-US"/>
              </w:rPr>
              <w:t>-</w:t>
            </w:r>
            <w:r>
              <w:rPr>
                <w:rFonts w:ascii="Arial" w:hAnsi="Arial" w:cs="Arial"/>
                <w:sz w:val="18"/>
                <w:szCs w:val="18"/>
                <w:lang w:val="en-US"/>
              </w:rPr>
              <w:tab/>
            </w:r>
            <w:r>
              <w:rPr>
                <w:rFonts w:ascii="Arial" w:eastAsiaTheme="minorEastAsia" w:hAnsi="Arial" w:cs="Arial"/>
                <w:sz w:val="18"/>
                <w:szCs w:val="18"/>
                <w:lang w:val="en-US"/>
              </w:rPr>
              <w:t xml:space="preserve">an </w:t>
            </w:r>
            <w:r>
              <w:rPr>
                <w:rFonts w:ascii="Arial" w:eastAsiaTheme="minorEastAsia" w:hAnsi="Arial" w:cs="Arial"/>
                <w:i/>
                <w:sz w:val="18"/>
                <w:szCs w:val="18"/>
                <w:lang w:val="en-US"/>
              </w:rPr>
              <w:t>RRCReconfiguration</w:t>
            </w:r>
            <w:r>
              <w:rPr>
                <w:rFonts w:ascii="Arial" w:eastAsiaTheme="minorEastAsia" w:hAnsi="Arial" w:cs="Arial"/>
                <w:sz w:val="18"/>
                <w:szCs w:val="18"/>
                <w:lang w:val="en-US"/>
              </w:rPr>
              <w:t xml:space="preserve"> message transmitted on SRB3,</w:t>
            </w:r>
          </w:p>
          <w:p w14:paraId="010259EE" w14:textId="77777777" w:rsidR="00B6459F" w:rsidRDefault="001B28CD">
            <w:pPr>
              <w:pStyle w:val="B1"/>
              <w:spacing w:after="0"/>
              <w:rPr>
                <w:rFonts w:ascii="Arial" w:eastAsiaTheme="minorEastAsia" w:hAnsi="Arial" w:cs="Arial"/>
                <w:sz w:val="18"/>
                <w:szCs w:val="18"/>
                <w:lang w:val="en-US"/>
              </w:rPr>
            </w:pPr>
            <w:r>
              <w:rPr>
                <w:rFonts w:ascii="Arial" w:eastAsiaTheme="minorEastAsia" w:hAnsi="Arial" w:cs="Arial"/>
                <w:sz w:val="18"/>
                <w:szCs w:val="18"/>
                <w:lang w:val="en-US"/>
              </w:rPr>
              <w:t>-</w:t>
            </w:r>
            <w:r>
              <w:rPr>
                <w:rFonts w:ascii="Arial" w:hAnsi="Arial" w:cs="Arial"/>
                <w:sz w:val="18"/>
                <w:szCs w:val="18"/>
                <w:lang w:val="en-US"/>
              </w:rPr>
              <w:tab/>
            </w:r>
            <w:r>
              <w:rPr>
                <w:rFonts w:ascii="Arial" w:eastAsiaTheme="minorEastAsia" w:hAnsi="Arial" w:cs="Arial"/>
                <w:sz w:val="18"/>
                <w:szCs w:val="18"/>
                <w:lang w:val="en-US"/>
              </w:rPr>
              <w:t xml:space="preserve">an </w:t>
            </w:r>
            <w:r>
              <w:rPr>
                <w:rFonts w:ascii="Arial" w:eastAsiaTheme="minorEastAsia" w:hAnsi="Arial" w:cs="Arial"/>
                <w:i/>
                <w:sz w:val="18"/>
                <w:szCs w:val="18"/>
                <w:lang w:val="en-US"/>
              </w:rPr>
              <w:t>RRCReconfiguration</w:t>
            </w:r>
            <w:r>
              <w:rPr>
                <w:rFonts w:ascii="Arial" w:eastAsiaTheme="minorEastAsia" w:hAnsi="Arial" w:cs="Arial"/>
                <w:sz w:val="18"/>
                <w:szCs w:val="18"/>
                <w:lang w:val="en-US"/>
              </w:rPr>
              <w:t xml:space="preserve"> message contained in another </w:t>
            </w:r>
            <w:r>
              <w:rPr>
                <w:rFonts w:ascii="Arial" w:eastAsiaTheme="minorEastAsia" w:hAnsi="Arial" w:cs="Arial"/>
                <w:i/>
                <w:sz w:val="18"/>
                <w:szCs w:val="18"/>
                <w:lang w:val="en-US"/>
              </w:rPr>
              <w:t>RRCReconfiguration</w:t>
            </w:r>
            <w:r>
              <w:rPr>
                <w:rFonts w:ascii="Arial" w:eastAsiaTheme="minorEastAsia" w:hAnsi="Arial" w:cs="Arial"/>
                <w:sz w:val="18"/>
                <w:szCs w:val="18"/>
                <w:lang w:val="en-US"/>
              </w:rPr>
              <w:t xml:space="preserve"> message </w:t>
            </w:r>
            <w:r>
              <w:rPr>
                <w:rFonts w:ascii="Arial" w:hAnsi="Arial" w:cs="Arial"/>
                <w:sz w:val="18"/>
                <w:szCs w:val="18"/>
                <w:lang w:val="en-US"/>
              </w:rPr>
              <w:t xml:space="preserve">(or in an </w:t>
            </w:r>
            <w:r>
              <w:rPr>
                <w:rFonts w:ascii="Arial" w:hAnsi="Arial" w:cs="Arial"/>
                <w:i/>
                <w:sz w:val="18"/>
                <w:szCs w:val="18"/>
                <w:lang w:val="en-US"/>
              </w:rPr>
              <w:t>RRCConnectionReconfiguration</w:t>
            </w:r>
            <w:r>
              <w:rPr>
                <w:rFonts w:ascii="Arial" w:hAnsi="Arial" w:cs="Arial"/>
                <w:sz w:val="18"/>
                <w:szCs w:val="18"/>
                <w:lang w:val="en-US"/>
              </w:rPr>
              <w:t xml:space="preserve"> message, see TS 36.331 [10]) </w:t>
            </w:r>
            <w:r>
              <w:rPr>
                <w:rFonts w:ascii="Arial" w:eastAsiaTheme="minorEastAsia" w:hAnsi="Arial" w:cs="Arial"/>
                <w:sz w:val="18"/>
                <w:szCs w:val="18"/>
                <w:lang w:val="en-US"/>
              </w:rPr>
              <w:t>transmitted on SRB1</w:t>
            </w:r>
          </w:p>
          <w:p w14:paraId="52409E7B" w14:textId="77777777" w:rsidR="00B6459F" w:rsidRDefault="001B28CD">
            <w:pPr>
              <w:pStyle w:val="B1"/>
              <w:spacing w:after="0"/>
              <w:rPr>
                <w:rFonts w:ascii="Arial" w:eastAsiaTheme="minorEastAsia" w:hAnsi="Arial" w:cs="Arial"/>
                <w:sz w:val="18"/>
                <w:szCs w:val="18"/>
                <w:lang w:val="en-US"/>
              </w:rPr>
            </w:pPr>
            <w:r>
              <w:rPr>
                <w:rFonts w:ascii="Arial" w:eastAsiaTheme="minorEastAsia" w:hAnsi="Arial" w:cs="Arial"/>
                <w:sz w:val="18"/>
                <w:szCs w:val="18"/>
                <w:lang w:val="en-US"/>
              </w:rPr>
              <w:t>-</w:t>
            </w:r>
            <w:r>
              <w:rPr>
                <w:rFonts w:ascii="Arial" w:hAnsi="Arial" w:cs="Arial"/>
                <w:sz w:val="18"/>
                <w:szCs w:val="18"/>
                <w:lang w:val="en-US"/>
              </w:rPr>
              <w:tab/>
            </w:r>
            <w:r>
              <w:rPr>
                <w:rFonts w:ascii="Arial" w:eastAsiaTheme="minorEastAsia" w:hAnsi="Arial" w:cs="Arial"/>
                <w:sz w:val="18"/>
                <w:szCs w:val="18"/>
                <w:lang w:val="en-US"/>
              </w:rPr>
              <w:t xml:space="preserve">an </w:t>
            </w:r>
            <w:r>
              <w:rPr>
                <w:rFonts w:ascii="Arial" w:eastAsiaTheme="minorEastAsia" w:hAnsi="Arial" w:cs="Arial"/>
                <w:i/>
                <w:sz w:val="18"/>
                <w:szCs w:val="18"/>
                <w:lang w:val="en-US"/>
              </w:rPr>
              <w:t>RRCReconfiguration</w:t>
            </w:r>
            <w:r>
              <w:rPr>
                <w:rFonts w:ascii="Arial" w:eastAsiaTheme="minorEastAsia" w:hAnsi="Arial" w:cs="Arial"/>
                <w:sz w:val="18"/>
                <w:szCs w:val="18"/>
                <w:lang w:val="en-US"/>
              </w:rPr>
              <w:t xml:space="preserve"> message contained in another </w:t>
            </w:r>
            <w:r>
              <w:rPr>
                <w:rFonts w:ascii="Arial" w:eastAsiaTheme="minorEastAsia" w:hAnsi="Arial" w:cs="Arial"/>
                <w:i/>
                <w:sz w:val="18"/>
                <w:szCs w:val="18"/>
                <w:lang w:val="en-US"/>
              </w:rPr>
              <w:t>RRCReconfiguration</w:t>
            </w:r>
            <w:r>
              <w:rPr>
                <w:rFonts w:ascii="Arial" w:eastAsiaTheme="minorEastAsia" w:hAnsi="Arial" w:cs="Arial"/>
                <w:sz w:val="18"/>
                <w:szCs w:val="18"/>
                <w:lang w:val="en-US"/>
              </w:rPr>
              <w:t xml:space="preserve"> message</w:t>
            </w:r>
            <w:r>
              <w:rPr>
                <w:rFonts w:ascii="Arial" w:hAnsi="Arial" w:cs="Arial"/>
                <w:sz w:val="18"/>
                <w:szCs w:val="18"/>
                <w:lang w:val="en-US"/>
              </w:rPr>
              <w:t xml:space="preserve"> which is contained in </w:t>
            </w:r>
            <w:r>
              <w:rPr>
                <w:rFonts w:ascii="Arial" w:hAnsi="Arial" w:cs="Arial"/>
                <w:i/>
                <w:iCs/>
                <w:sz w:val="18"/>
                <w:szCs w:val="18"/>
                <w:lang w:val="en-US"/>
              </w:rPr>
              <w:t>DLInformationTransferMRDC</w:t>
            </w:r>
            <w:r>
              <w:rPr>
                <w:rFonts w:ascii="Arial" w:hAnsi="Arial" w:cs="Arial"/>
                <w:sz w:val="18"/>
                <w:szCs w:val="18"/>
                <w:lang w:val="en-US"/>
              </w:rPr>
              <w:t xml:space="preserve"> </w:t>
            </w:r>
            <w:r>
              <w:rPr>
                <w:rFonts w:ascii="Arial" w:eastAsiaTheme="minorEastAsia" w:hAnsi="Arial" w:cs="Arial"/>
                <w:sz w:val="18"/>
                <w:szCs w:val="18"/>
                <w:lang w:val="en-US"/>
              </w:rPr>
              <w:t xml:space="preserve">transmitted on SRB3 (as a response to </w:t>
            </w:r>
            <w:r>
              <w:rPr>
                <w:rFonts w:ascii="Arial" w:hAnsi="Arial" w:cs="Arial"/>
                <w:i/>
                <w:iCs/>
                <w:sz w:val="18"/>
                <w:szCs w:val="18"/>
                <w:lang w:val="en-US"/>
              </w:rPr>
              <w:t>ULInformationTransferMRDC</w:t>
            </w:r>
            <w:r>
              <w:rPr>
                <w:rFonts w:ascii="Arial" w:hAnsi="Arial" w:cs="Arial"/>
                <w:sz w:val="18"/>
                <w:szCs w:val="18"/>
                <w:lang w:val="en-US"/>
              </w:rPr>
              <w:t xml:space="preserve"> including an </w:t>
            </w:r>
            <w:r>
              <w:rPr>
                <w:rFonts w:ascii="Arial" w:eastAsiaTheme="minorEastAsia" w:hAnsi="Arial" w:cs="Arial"/>
                <w:i/>
                <w:iCs/>
                <w:sz w:val="18"/>
                <w:szCs w:val="18"/>
                <w:lang w:val="en-US"/>
              </w:rPr>
              <w:t>MCGFailureInformation</w:t>
            </w:r>
            <w:r>
              <w:rPr>
                <w:rFonts w:ascii="Arial" w:eastAsiaTheme="minorEastAsia" w:hAnsi="Arial" w:cs="Arial"/>
                <w:sz w:val="18"/>
                <w:szCs w:val="18"/>
                <w:lang w:val="en-US"/>
              </w:rPr>
              <w:t>)</w:t>
            </w:r>
          </w:p>
          <w:p w14:paraId="140CB62B" w14:textId="77777777" w:rsidR="00B6459F" w:rsidRDefault="001B28CD">
            <w:pPr>
              <w:pStyle w:val="TAL"/>
              <w:rPr>
                <w:rFonts w:cs="Arial"/>
                <w:szCs w:val="18"/>
                <w:lang w:val="en-US" w:eastAsia="sv-SE"/>
              </w:rPr>
            </w:pPr>
            <w:r>
              <w:rPr>
                <w:rFonts w:eastAsiaTheme="minorEastAsia" w:cs="Arial"/>
                <w:szCs w:val="18"/>
                <w:lang w:val="en-US" w:eastAsia="sv-SE"/>
              </w:rPr>
              <w:t>Otherwise, the field is absent</w:t>
            </w:r>
          </w:p>
        </w:tc>
      </w:tr>
    </w:tbl>
    <w:p w14:paraId="36627F25" w14:textId="77777777" w:rsidR="00B6459F" w:rsidRDefault="00B6459F">
      <w:pPr>
        <w:pStyle w:val="B2"/>
        <w:ind w:left="0" w:firstLine="0"/>
        <w:rPr>
          <w:rFonts w:eastAsiaTheme="minorEastAsia"/>
          <w:lang w:val="en-US"/>
        </w:rPr>
      </w:pPr>
    </w:p>
    <w:p w14:paraId="7BB4922B" w14:textId="77777777" w:rsidR="00B6459F" w:rsidRDefault="001B28CD">
      <w:pPr>
        <w:pStyle w:val="Note-Boxed"/>
        <w:pBdr>
          <w:bottom w:val="single" w:sz="8" w:space="0" w:color="auto"/>
        </w:pBdr>
        <w:rPr>
          <w:rFonts w:ascii="Times New Roman" w:hAnsi="Times New Roman" w:cs="Times New Roman"/>
          <w:lang w:val="en-US"/>
        </w:rPr>
      </w:pP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t>NEXT CHANGE</w:t>
      </w:r>
    </w:p>
    <w:p w14:paraId="595872C2" w14:textId="77777777" w:rsidR="00B6459F" w:rsidRDefault="001B28CD">
      <w:pPr>
        <w:pStyle w:val="Heading4"/>
        <w:rPr>
          <w:lang w:val="en-US"/>
        </w:rPr>
      </w:pPr>
      <w:bookmarkStart w:id="165" w:name="_Toc60777134"/>
      <w:bookmarkStart w:id="166" w:name="_Toc76423420"/>
      <w:r>
        <w:rPr>
          <w:lang w:val="en-US"/>
        </w:rPr>
        <w:t>–</w:t>
      </w:r>
      <w:r>
        <w:rPr>
          <w:lang w:val="en-US"/>
        </w:rPr>
        <w:tab/>
      </w:r>
      <w:r>
        <w:rPr>
          <w:i/>
          <w:lang w:val="en-US"/>
        </w:rPr>
        <w:t>ULInformationTransfer</w:t>
      </w:r>
      <w:bookmarkEnd w:id="165"/>
      <w:bookmarkEnd w:id="166"/>
    </w:p>
    <w:p w14:paraId="31374F20" w14:textId="77777777" w:rsidR="00B6459F" w:rsidRDefault="001B28CD">
      <w:r>
        <w:t xml:space="preserve">The </w:t>
      </w:r>
      <w:r>
        <w:rPr>
          <w:i/>
        </w:rPr>
        <w:t>ULInformationTransfer</w:t>
      </w:r>
      <w:r>
        <w:t xml:space="preserve"> message is used for the uplink transfer of NAS or non-3GPP dedicated information</w:t>
      </w:r>
      <w:ins w:id="167" w:author="After_RAN2#115e-Ericsson" w:date="2021-09-01T12:14:00Z">
        <w:r>
          <w:t>, or IAB-DU</w:t>
        </w:r>
      </w:ins>
      <w:ins w:id="168" w:author="After_RAN2#115e-Ericsson" w:date="2021-09-10T08:50:00Z">
        <w:r>
          <w:t xml:space="preserve"> </w:t>
        </w:r>
      </w:ins>
      <w:ins w:id="169" w:author="After_RAN2#115e-Ericsson" w:date="2021-09-10T08:44:00Z">
        <w:r>
          <w:t>specific</w:t>
        </w:r>
      </w:ins>
      <w:ins w:id="170" w:author="After_RAN2#115e-Ericsson" w:date="2021-09-01T12:14:00Z">
        <w:r>
          <w:t xml:space="preserve"> F1-C related information</w:t>
        </w:r>
      </w:ins>
      <w:r>
        <w:t>.</w:t>
      </w:r>
    </w:p>
    <w:p w14:paraId="31E33F84" w14:textId="77777777" w:rsidR="00B6459F" w:rsidRDefault="001B28CD">
      <w:pPr>
        <w:pStyle w:val="B1"/>
        <w:rPr>
          <w:lang w:val="en-US"/>
        </w:rPr>
      </w:pPr>
      <w:r>
        <w:rPr>
          <w:lang w:val="en-US"/>
        </w:rPr>
        <w:t>Signalling radio bearer: SRB2 or SRB1 (only if SRB2 not established yet). If SRB2 is suspended, the UE does not send this message until SRB2 is resumed</w:t>
      </w:r>
      <w:ins w:id="171" w:author="After_RAN2#115e-Ericsson" w:date="2021-09-01T15:43:00Z">
        <w:r>
          <w:rPr>
            <w:lang w:val="en-US"/>
          </w:rPr>
          <w:t xml:space="preserve">. If only </w:t>
        </w:r>
        <w:r>
          <w:rPr>
            <w:i/>
            <w:iCs/>
            <w:lang w:val="en-US"/>
          </w:rPr>
          <w:t>dedicatedInfoF1c</w:t>
        </w:r>
        <w:r>
          <w:rPr>
            <w:lang w:val="en-US"/>
          </w:rPr>
          <w:t xml:space="preserve"> is included, SRB2 is used</w:t>
        </w:r>
      </w:ins>
      <w:ins w:id="172" w:author="After_RAN2#115e-Ericsson" w:date="2021-09-01T15:44:00Z">
        <w:r>
          <w:rPr>
            <w:lang w:val="en-US"/>
          </w:rPr>
          <w:t>.</w:t>
        </w:r>
      </w:ins>
    </w:p>
    <w:p w14:paraId="760869F7" w14:textId="77777777" w:rsidR="00B6459F" w:rsidRDefault="001B28CD">
      <w:pPr>
        <w:pStyle w:val="B1"/>
        <w:rPr>
          <w:lang w:val="en-US"/>
        </w:rPr>
      </w:pPr>
      <w:r>
        <w:rPr>
          <w:lang w:val="en-US"/>
        </w:rPr>
        <w:t>RLC-SAP: AM</w:t>
      </w:r>
    </w:p>
    <w:p w14:paraId="3BD61FB8" w14:textId="77777777" w:rsidR="00B6459F" w:rsidRDefault="001B28CD">
      <w:pPr>
        <w:pStyle w:val="B1"/>
        <w:rPr>
          <w:lang w:val="en-US"/>
        </w:rPr>
      </w:pPr>
      <w:r>
        <w:rPr>
          <w:lang w:val="en-US"/>
        </w:rPr>
        <w:t>Logical channel: DCCH</w:t>
      </w:r>
    </w:p>
    <w:p w14:paraId="208B9A68" w14:textId="77777777" w:rsidR="00B6459F" w:rsidRDefault="001B28CD">
      <w:pPr>
        <w:pStyle w:val="B1"/>
        <w:rPr>
          <w:lang w:val="en-US"/>
        </w:rPr>
      </w:pPr>
      <w:r>
        <w:rPr>
          <w:lang w:val="en-US"/>
        </w:rPr>
        <w:t>Direction: UE to network</w:t>
      </w:r>
    </w:p>
    <w:p w14:paraId="26AF42FA" w14:textId="77777777" w:rsidR="00B6459F" w:rsidRDefault="001B28CD">
      <w:pPr>
        <w:pStyle w:val="TH"/>
        <w:rPr>
          <w:bCs/>
          <w:i/>
          <w:iCs/>
          <w:lang w:val="en-US"/>
        </w:rPr>
      </w:pPr>
      <w:r>
        <w:rPr>
          <w:bCs/>
          <w:i/>
          <w:iCs/>
          <w:lang w:val="en-US"/>
        </w:rPr>
        <w:t>ULInformationTransfer message</w:t>
      </w:r>
    </w:p>
    <w:p w14:paraId="2CA93754" w14:textId="77777777" w:rsidR="00B6459F" w:rsidRDefault="001B28CD">
      <w:pPr>
        <w:pStyle w:val="PL"/>
        <w:spacing w:after="0"/>
        <w:rPr>
          <w:color w:val="808080"/>
        </w:rPr>
      </w:pPr>
      <w:r>
        <w:rPr>
          <w:color w:val="808080"/>
        </w:rPr>
        <w:t>-- ASN1START</w:t>
      </w:r>
    </w:p>
    <w:p w14:paraId="72BC686E" w14:textId="77777777" w:rsidR="00B6459F" w:rsidRDefault="001B28CD">
      <w:pPr>
        <w:pStyle w:val="PL"/>
        <w:spacing w:after="0"/>
        <w:rPr>
          <w:color w:val="808080"/>
        </w:rPr>
      </w:pPr>
      <w:r>
        <w:rPr>
          <w:color w:val="808080"/>
        </w:rPr>
        <w:t>-- TAG-ULINFORMATIONTRANSFER-START</w:t>
      </w:r>
    </w:p>
    <w:p w14:paraId="40FF38C6" w14:textId="77777777" w:rsidR="00B6459F" w:rsidRDefault="00B6459F">
      <w:pPr>
        <w:pStyle w:val="PL"/>
        <w:spacing w:after="0"/>
      </w:pPr>
    </w:p>
    <w:p w14:paraId="1A31E4AA" w14:textId="77777777" w:rsidR="00B6459F" w:rsidRDefault="001B28CD">
      <w:pPr>
        <w:pStyle w:val="PL"/>
        <w:spacing w:after="0"/>
      </w:pPr>
      <w:r>
        <w:t xml:space="preserve">ULInformationTransfer ::=           </w:t>
      </w:r>
      <w:r>
        <w:rPr>
          <w:color w:val="993366"/>
        </w:rPr>
        <w:t>SEQUENCE</w:t>
      </w:r>
      <w:r>
        <w:t xml:space="preserve"> {</w:t>
      </w:r>
    </w:p>
    <w:p w14:paraId="071E1458" w14:textId="77777777" w:rsidR="00B6459F" w:rsidRDefault="001B28CD">
      <w:pPr>
        <w:pStyle w:val="PL"/>
        <w:spacing w:after="0"/>
      </w:pPr>
      <w:r>
        <w:t xml:space="preserve">    criticalExtensions                  </w:t>
      </w:r>
      <w:r>
        <w:rPr>
          <w:color w:val="993366"/>
        </w:rPr>
        <w:t>CHOICE</w:t>
      </w:r>
      <w:r>
        <w:t xml:space="preserve"> {</w:t>
      </w:r>
    </w:p>
    <w:p w14:paraId="27FF2B7E" w14:textId="77777777" w:rsidR="00B6459F" w:rsidRDefault="001B28CD">
      <w:pPr>
        <w:pStyle w:val="PL"/>
        <w:spacing w:after="0"/>
      </w:pPr>
      <w:r>
        <w:t xml:space="preserve">        ulInformationTransfer               ULInformationTransfer-IEs,</w:t>
      </w:r>
    </w:p>
    <w:p w14:paraId="03344B1B" w14:textId="77777777" w:rsidR="00B6459F" w:rsidRDefault="001B28CD">
      <w:pPr>
        <w:pStyle w:val="PL"/>
        <w:spacing w:after="0"/>
      </w:pPr>
      <w:r>
        <w:t xml:space="preserve">        criticalExtensionsFuture            </w:t>
      </w:r>
      <w:r>
        <w:rPr>
          <w:color w:val="993366"/>
        </w:rPr>
        <w:t>SEQUENCE</w:t>
      </w:r>
      <w:r>
        <w:t xml:space="preserve"> {}</w:t>
      </w:r>
    </w:p>
    <w:p w14:paraId="0832057B" w14:textId="77777777" w:rsidR="00B6459F" w:rsidRDefault="001B28CD">
      <w:pPr>
        <w:pStyle w:val="PL"/>
        <w:spacing w:after="0"/>
      </w:pPr>
      <w:r>
        <w:t xml:space="preserve">    }</w:t>
      </w:r>
    </w:p>
    <w:p w14:paraId="0208FBC8" w14:textId="77777777" w:rsidR="00B6459F" w:rsidRDefault="001B28CD">
      <w:pPr>
        <w:pStyle w:val="PL"/>
        <w:spacing w:after="0"/>
      </w:pPr>
      <w:r>
        <w:t>}</w:t>
      </w:r>
    </w:p>
    <w:p w14:paraId="2DAFE5B0" w14:textId="77777777" w:rsidR="00B6459F" w:rsidRDefault="00B6459F">
      <w:pPr>
        <w:pStyle w:val="PL"/>
        <w:spacing w:after="0"/>
      </w:pPr>
    </w:p>
    <w:p w14:paraId="500B6ACE" w14:textId="77777777" w:rsidR="00B6459F" w:rsidRDefault="001B28CD">
      <w:pPr>
        <w:pStyle w:val="PL"/>
        <w:spacing w:after="0"/>
      </w:pPr>
      <w:r>
        <w:t xml:space="preserve">ULInformationTransfer-IEs ::=       </w:t>
      </w:r>
      <w:r>
        <w:rPr>
          <w:color w:val="993366"/>
        </w:rPr>
        <w:t>SEQUENCE</w:t>
      </w:r>
      <w:r>
        <w:t xml:space="preserve"> {</w:t>
      </w:r>
    </w:p>
    <w:p w14:paraId="610D50ED" w14:textId="77777777" w:rsidR="00B6459F" w:rsidRDefault="001B28CD">
      <w:pPr>
        <w:pStyle w:val="PL"/>
        <w:spacing w:after="0"/>
      </w:pPr>
      <w:r>
        <w:t xml:space="preserve">    dedicatedNAS-Message                DedicatedNAS-Message                </w:t>
      </w:r>
      <w:r>
        <w:rPr>
          <w:color w:val="993366"/>
        </w:rPr>
        <w:t>OPTIONAL</w:t>
      </w:r>
      <w:r>
        <w:t>,</w:t>
      </w:r>
    </w:p>
    <w:p w14:paraId="56E68A1C" w14:textId="77777777" w:rsidR="00B6459F" w:rsidRDefault="001B28CD">
      <w:pPr>
        <w:pStyle w:val="PL"/>
        <w:spacing w:after="0"/>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654D313B" w14:textId="77777777" w:rsidR="00B6459F" w:rsidRDefault="001B28CD">
      <w:pPr>
        <w:pStyle w:val="PL"/>
        <w:spacing w:after="0"/>
      </w:pPr>
      <w:r>
        <w:t xml:space="preserve">    nonCriticalExtension                </w:t>
      </w:r>
      <w:ins w:id="173" w:author="After_RAN2#115e-Ericsson" w:date="2021-09-01T15:23:00Z">
        <w:r>
          <w:t>ULInformationTransfer-r17-IEs</w:t>
        </w:r>
      </w:ins>
      <w:del w:id="174" w:author="After_RAN2#115e-Ericsson" w:date="2021-09-01T15:23:00Z">
        <w:r>
          <w:rPr>
            <w:color w:val="993366"/>
          </w:rPr>
          <w:delText>SEQUENCE</w:delText>
        </w:r>
        <w:r>
          <w:delText xml:space="preserve"> {}</w:delText>
        </w:r>
      </w:del>
      <w:r>
        <w:t xml:space="preserve">                         </w:t>
      </w:r>
      <w:r>
        <w:rPr>
          <w:color w:val="993366"/>
        </w:rPr>
        <w:t>OPTIONAL</w:t>
      </w:r>
    </w:p>
    <w:p w14:paraId="5D669533" w14:textId="77777777" w:rsidR="00B6459F" w:rsidRDefault="001B28CD">
      <w:pPr>
        <w:pStyle w:val="PL"/>
        <w:spacing w:after="0"/>
      </w:pPr>
      <w:r>
        <w:t>}</w:t>
      </w:r>
    </w:p>
    <w:p w14:paraId="4376AD87" w14:textId="77777777" w:rsidR="00B6459F" w:rsidRDefault="001B28CD">
      <w:pPr>
        <w:pStyle w:val="PL"/>
        <w:spacing w:after="0"/>
        <w:rPr>
          <w:ins w:id="175" w:author="After_RAN2#115e-Ericsson" w:date="2021-08-31T12:17:00Z"/>
        </w:rPr>
      </w:pPr>
      <w:ins w:id="176" w:author="After_RAN2#115e-Ericsson" w:date="2021-08-31T12:17:00Z">
        <w:r>
          <w:t>ULInformationTransfer-</w:t>
        </w:r>
      </w:ins>
      <w:ins w:id="177" w:author="After_RAN2#115e-Ericsson" w:date="2021-08-31T12:18:00Z">
        <w:r>
          <w:t>r17-</w:t>
        </w:r>
      </w:ins>
      <w:ins w:id="178" w:author="After_RAN2#115e-Ericsson" w:date="2021-08-31T12:17:00Z">
        <w:r>
          <w:t xml:space="preserve">IEs ::=       </w:t>
        </w:r>
        <w:r>
          <w:rPr>
            <w:color w:val="993366"/>
          </w:rPr>
          <w:t>SEQUENCE</w:t>
        </w:r>
        <w:r>
          <w:t xml:space="preserve"> {</w:t>
        </w:r>
      </w:ins>
    </w:p>
    <w:p w14:paraId="3AEBF261" w14:textId="77777777" w:rsidR="00B6459F" w:rsidRDefault="001B28CD">
      <w:pPr>
        <w:pStyle w:val="PL"/>
        <w:spacing w:after="0"/>
        <w:rPr>
          <w:ins w:id="179" w:author="After_RAN2#115e-Ericsson" w:date="2021-09-01T12:15:00Z"/>
        </w:rPr>
      </w:pPr>
      <w:ins w:id="180" w:author="After_RAN2#115e-Ericsson" w:date="2021-09-01T12:15:00Z">
        <w:r>
          <w:t xml:space="preserve">    dedicatedInfoF1c-r17</w:t>
        </w:r>
      </w:ins>
      <w:ins w:id="181" w:author="After_RAN2#115e-Ericsson" w:date="2021-09-01T15:23:00Z">
        <w:r>
          <w:t xml:space="preserve">                </w:t>
        </w:r>
      </w:ins>
      <w:ins w:id="182" w:author="After_RAN2#115e-Ericsson" w:date="2021-09-01T12:15:00Z">
        <w:r>
          <w:t>DedicatedInfoF1c-r17</w:t>
        </w:r>
      </w:ins>
      <w:ins w:id="183" w:author="After_RAN2#115e-Ericsson" w:date="2021-09-01T15:23:00Z">
        <w:r>
          <w:t xml:space="preserve">                </w:t>
        </w:r>
      </w:ins>
      <w:ins w:id="184" w:author="After_RAN2#115e-Ericsson" w:date="2021-09-01T15:25:00Z">
        <w:r>
          <w:rPr>
            <w:color w:val="993366"/>
          </w:rPr>
          <w:t>OPTIONAL</w:t>
        </w:r>
      </w:ins>
      <w:ins w:id="185" w:author="After_RAN2#115e-Ericsson" w:date="2021-09-01T12:15:00Z">
        <w:r>
          <w:t>,</w:t>
        </w:r>
      </w:ins>
    </w:p>
    <w:p w14:paraId="08BE4104" w14:textId="77777777" w:rsidR="00B6459F" w:rsidRDefault="001B28CD">
      <w:pPr>
        <w:pStyle w:val="PL"/>
        <w:spacing w:after="0"/>
        <w:rPr>
          <w:ins w:id="186" w:author="After_RAN2#115e-Ericsson" w:date="2021-09-01T12:16:00Z"/>
        </w:rPr>
      </w:pPr>
      <w:ins w:id="187" w:author="After_RAN2#115e-Ericsson" w:date="2021-09-01T12:15:00Z">
        <w:r>
          <w:t xml:space="preserve">    </w:t>
        </w:r>
      </w:ins>
      <w:ins w:id="188" w:author="After_RAN2#115e-Ericsson" w:date="2021-09-01T12:16:00Z">
        <w:r>
          <w:t xml:space="preserve">nonCriticalExtension                </w:t>
        </w:r>
        <w:r>
          <w:rPr>
            <w:color w:val="993366"/>
          </w:rPr>
          <w:t>SEQUENCE</w:t>
        </w:r>
        <w:r>
          <w:t xml:space="preserve"> {}                         </w:t>
        </w:r>
      </w:ins>
      <w:ins w:id="189" w:author="After_RAN2#115e-Ericsson" w:date="2021-09-01T15:25:00Z">
        <w:r>
          <w:rPr>
            <w:color w:val="993366"/>
          </w:rPr>
          <w:t>OPTIONAL</w:t>
        </w:r>
      </w:ins>
    </w:p>
    <w:p w14:paraId="05D0FEC3" w14:textId="77777777" w:rsidR="00B6459F" w:rsidRDefault="001B28CD">
      <w:pPr>
        <w:pStyle w:val="PL"/>
        <w:spacing w:after="0"/>
        <w:rPr>
          <w:ins w:id="190" w:author="After_RAN2#115e-Ericsson" w:date="2021-08-31T12:17:00Z"/>
        </w:rPr>
      </w:pPr>
      <w:ins w:id="191" w:author="After_RAN2#115e-Ericsson" w:date="2021-08-31T12:17:00Z">
        <w:r>
          <w:t>}</w:t>
        </w:r>
      </w:ins>
    </w:p>
    <w:p w14:paraId="3DCA3D2E" w14:textId="77777777" w:rsidR="00B6459F" w:rsidRDefault="00B6459F">
      <w:pPr>
        <w:pStyle w:val="PL"/>
        <w:spacing w:after="0"/>
      </w:pPr>
    </w:p>
    <w:p w14:paraId="1299EC59" w14:textId="77777777" w:rsidR="00B6459F" w:rsidRDefault="001B28CD">
      <w:pPr>
        <w:pStyle w:val="PL"/>
        <w:spacing w:after="0"/>
        <w:rPr>
          <w:color w:val="808080"/>
        </w:rPr>
      </w:pPr>
      <w:r>
        <w:rPr>
          <w:color w:val="808080"/>
        </w:rPr>
        <w:t>-- TAG-ULINFORMATIONTRANSFER-STOP</w:t>
      </w:r>
    </w:p>
    <w:p w14:paraId="360CD59E" w14:textId="77777777" w:rsidR="00B6459F" w:rsidRDefault="001B28CD">
      <w:pPr>
        <w:pStyle w:val="PL"/>
        <w:spacing w:after="0"/>
        <w:rPr>
          <w:color w:val="808080"/>
        </w:rPr>
      </w:pPr>
      <w:r>
        <w:rPr>
          <w:color w:val="808080"/>
        </w:rPr>
        <w:t>-- ASN1STOP</w:t>
      </w:r>
    </w:p>
    <w:p w14:paraId="256BEC96" w14:textId="77777777" w:rsidR="00B6459F" w:rsidRDefault="001B28CD">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385FF655" w14:textId="77777777" w:rsidR="00B6459F" w:rsidRDefault="001B28CD">
      <w:pPr>
        <w:pStyle w:val="Heading3"/>
        <w:rPr>
          <w:lang w:val="en-US"/>
        </w:rPr>
      </w:pPr>
      <w:bookmarkStart w:id="192" w:name="_Toc76423444"/>
      <w:bookmarkStart w:id="193" w:name="_Toc60777158"/>
      <w:bookmarkStart w:id="194" w:name="_Hlk54206873"/>
      <w:bookmarkStart w:id="195" w:name="_Toc76423473"/>
      <w:bookmarkStart w:id="196" w:name="_Toc60777187"/>
      <w:r>
        <w:rPr>
          <w:lang w:val="en-US"/>
        </w:rPr>
        <w:t>6.3.2</w:t>
      </w:r>
      <w:r>
        <w:rPr>
          <w:lang w:val="en-US"/>
        </w:rPr>
        <w:tab/>
        <w:t>Radio resource control information elements</w:t>
      </w:r>
      <w:bookmarkEnd w:id="192"/>
      <w:bookmarkEnd w:id="193"/>
    </w:p>
    <w:bookmarkEnd w:id="194"/>
    <w:p w14:paraId="5479EB6D" w14:textId="77777777" w:rsidR="00B6459F" w:rsidRDefault="001B28CD">
      <w:pPr>
        <w:rPr>
          <w:rFonts w:eastAsiaTheme="minorEastAsia"/>
          <w:color w:val="FF0000"/>
          <w:lang w:val="en-US"/>
        </w:rPr>
      </w:pPr>
      <w:r>
        <w:rPr>
          <w:rFonts w:eastAsiaTheme="minorEastAsia"/>
          <w:color w:val="FF0000"/>
          <w:lang w:val="en-US"/>
        </w:rPr>
        <w:t>&lt;Text omitted&gt;</w:t>
      </w:r>
    </w:p>
    <w:p w14:paraId="6449988D" w14:textId="77777777" w:rsidR="00B6459F" w:rsidRDefault="001B28CD">
      <w:pPr>
        <w:pStyle w:val="Heading4"/>
        <w:rPr>
          <w:lang w:val="en-US"/>
        </w:rPr>
      </w:pPr>
      <w:bookmarkStart w:id="197" w:name="_Toc90651059"/>
      <w:r>
        <w:rPr>
          <w:lang w:val="en-US"/>
        </w:rPr>
        <w:t>–</w:t>
      </w:r>
      <w:r>
        <w:rPr>
          <w:lang w:val="en-US"/>
        </w:rPr>
        <w:tab/>
      </w:r>
      <w:r>
        <w:rPr>
          <w:i/>
          <w:lang w:val="en-US"/>
        </w:rPr>
        <w:t>CellGroupConfig</w:t>
      </w:r>
      <w:bookmarkEnd w:id="197"/>
    </w:p>
    <w:p w14:paraId="766E3EE6" w14:textId="77777777" w:rsidR="00B6459F" w:rsidRDefault="001B28CD">
      <w:r>
        <w:t xml:space="preserve">The </w:t>
      </w:r>
      <w:r>
        <w:rPr>
          <w:i/>
        </w:rPr>
        <w:t xml:space="preserve">CellGroupConfig </w:t>
      </w:r>
      <w:r>
        <w:t>IE is used to configure a master cell group (MCG) or secondary cell group (SCG). A cell group comprises of one MAC entity, a set of logical channels with associated RLC entities and of a primary cell (SpCell) and one or more secondary cells (SCells).</w:t>
      </w:r>
    </w:p>
    <w:p w14:paraId="7E6FEA0C" w14:textId="77777777" w:rsidR="00B6459F" w:rsidRDefault="001B28CD">
      <w:pPr>
        <w:pStyle w:val="TH"/>
        <w:rPr>
          <w:lang w:val="en-US"/>
        </w:rPr>
      </w:pPr>
      <w:r>
        <w:rPr>
          <w:bCs/>
          <w:i/>
          <w:iCs/>
          <w:lang w:val="en-US"/>
        </w:rPr>
        <w:t xml:space="preserve">CellGroupConfig </w:t>
      </w:r>
      <w:r>
        <w:rPr>
          <w:lang w:val="en-US"/>
        </w:rPr>
        <w:t>information element</w:t>
      </w:r>
    </w:p>
    <w:p w14:paraId="2672CF2A" w14:textId="77777777" w:rsidR="00B6459F" w:rsidRDefault="001B28CD">
      <w:pPr>
        <w:pStyle w:val="PL"/>
        <w:spacing w:after="0"/>
      </w:pPr>
      <w:r>
        <w:t>-- ASN1START</w:t>
      </w:r>
    </w:p>
    <w:p w14:paraId="1D823B07" w14:textId="77777777" w:rsidR="00B6459F" w:rsidRDefault="001B28CD">
      <w:pPr>
        <w:pStyle w:val="PL"/>
        <w:spacing w:after="0"/>
      </w:pPr>
      <w:r>
        <w:t>-- TAG-CELLGROUPCONFIG-START</w:t>
      </w:r>
    </w:p>
    <w:p w14:paraId="281F3AEF" w14:textId="77777777" w:rsidR="00B6459F" w:rsidRDefault="00B6459F">
      <w:pPr>
        <w:pStyle w:val="PL"/>
        <w:spacing w:after="0"/>
      </w:pPr>
    </w:p>
    <w:p w14:paraId="5124AFED" w14:textId="77777777" w:rsidR="00B6459F" w:rsidRDefault="001B28CD">
      <w:pPr>
        <w:pStyle w:val="PL"/>
        <w:spacing w:after="0"/>
      </w:pPr>
      <w:r>
        <w:t>-- Configuration of one Cell-Group:</w:t>
      </w:r>
    </w:p>
    <w:p w14:paraId="077DED6B" w14:textId="77777777" w:rsidR="00B6459F" w:rsidRDefault="001B28CD">
      <w:pPr>
        <w:pStyle w:val="PL"/>
        <w:spacing w:after="0"/>
      </w:pPr>
      <w:r>
        <w:t>CellGroupConfig ::=                        SEQUENCE {</w:t>
      </w:r>
    </w:p>
    <w:p w14:paraId="0509DEF1" w14:textId="77777777" w:rsidR="00B6459F" w:rsidRDefault="001B28CD">
      <w:pPr>
        <w:pStyle w:val="PL"/>
        <w:spacing w:after="0"/>
      </w:pPr>
      <w:r>
        <w:t xml:space="preserve">    cellGroupId                                CellGroupId,</w:t>
      </w:r>
    </w:p>
    <w:p w14:paraId="66BA7873" w14:textId="77777777" w:rsidR="00B6459F" w:rsidRDefault="001B28CD">
      <w:pPr>
        <w:pStyle w:val="PL"/>
        <w:spacing w:after="0"/>
      </w:pPr>
      <w:r>
        <w:t xml:space="preserve">    rlc-BearerToAddModList                     SEQUENCE (SIZE(1..maxLC-ID)) OF RLC-BearerConfig                        OPTIONAL,   -- Need N</w:t>
      </w:r>
    </w:p>
    <w:p w14:paraId="1AABB6C3" w14:textId="77777777" w:rsidR="00B6459F" w:rsidRDefault="001B28CD">
      <w:pPr>
        <w:pStyle w:val="PL"/>
        <w:spacing w:after="0"/>
      </w:pPr>
      <w:r>
        <w:t xml:space="preserve">    rlc-BearerToReleaseList                    SEQUENCE (SIZE(1..maxLC-ID)) OF LogicalChannelIdentity                  OPTIONAL,   -- Need N</w:t>
      </w:r>
    </w:p>
    <w:p w14:paraId="488F084B" w14:textId="77777777" w:rsidR="00B6459F" w:rsidRDefault="001B28CD">
      <w:pPr>
        <w:pStyle w:val="PL"/>
        <w:spacing w:after="0"/>
      </w:pPr>
      <w:r>
        <w:t xml:space="preserve">    mac-CellGroupConfig                        MAC-CellGroupConfig                                                     OPTIONAL,   -- Need M</w:t>
      </w:r>
    </w:p>
    <w:p w14:paraId="323DFA97" w14:textId="77777777" w:rsidR="00B6459F" w:rsidRDefault="001B28CD">
      <w:pPr>
        <w:pStyle w:val="PL"/>
        <w:spacing w:after="0"/>
      </w:pPr>
      <w:r>
        <w:t xml:space="preserve">    physicalCellGroupConfig                    PhysicalCellGroupConfig                                                 OPTIONAL,   -- Need M</w:t>
      </w:r>
    </w:p>
    <w:p w14:paraId="0EC3486D" w14:textId="77777777" w:rsidR="00B6459F" w:rsidRDefault="001B28CD">
      <w:pPr>
        <w:pStyle w:val="PL"/>
        <w:spacing w:after="0"/>
      </w:pPr>
      <w:r>
        <w:t xml:space="preserve">    spCellConfig                               SpCellConfig                                                            OPTIONAL,   -- Need M</w:t>
      </w:r>
    </w:p>
    <w:p w14:paraId="74BE41B4" w14:textId="77777777" w:rsidR="00B6459F" w:rsidRDefault="001B28CD">
      <w:pPr>
        <w:pStyle w:val="PL"/>
        <w:spacing w:after="0"/>
      </w:pPr>
      <w:r>
        <w:t xml:space="preserve">    sCellToAddModList                          SEQUENCE (SIZE (1..maxNrofSCells)) OF SCellConfig                       OPTIONAL,   -- Need N</w:t>
      </w:r>
    </w:p>
    <w:p w14:paraId="41EB9ADD" w14:textId="77777777" w:rsidR="00B6459F" w:rsidRDefault="001B28CD">
      <w:pPr>
        <w:pStyle w:val="PL"/>
        <w:spacing w:after="0"/>
      </w:pPr>
      <w:r>
        <w:t xml:space="preserve">    sCellToReleaseList                         SEQUENCE (SIZE (1..maxNrofSCells)) OF SCellIndex                        OPTIONAL,   -- Need N</w:t>
      </w:r>
    </w:p>
    <w:p w14:paraId="06A0EF86" w14:textId="77777777" w:rsidR="00B6459F" w:rsidRDefault="001B28CD">
      <w:pPr>
        <w:pStyle w:val="PL"/>
        <w:spacing w:after="0"/>
      </w:pPr>
      <w:r>
        <w:t xml:space="preserve">    ...,</w:t>
      </w:r>
    </w:p>
    <w:p w14:paraId="671195FC" w14:textId="77777777" w:rsidR="00B6459F" w:rsidRDefault="001B28CD">
      <w:pPr>
        <w:pStyle w:val="PL"/>
        <w:spacing w:after="0"/>
      </w:pPr>
      <w:r>
        <w:t xml:space="preserve">    [[</w:t>
      </w:r>
    </w:p>
    <w:p w14:paraId="28B3C821" w14:textId="77777777" w:rsidR="00B6459F" w:rsidRDefault="001B28CD">
      <w:pPr>
        <w:pStyle w:val="PL"/>
        <w:spacing w:after="0"/>
      </w:pPr>
      <w:r>
        <w:t xml:space="preserve">    reportUplinkTxDirectCurrent                ENUMERATED {true}                                                   OPTIONAL    -- Cond BWP-Reconfig</w:t>
      </w:r>
    </w:p>
    <w:p w14:paraId="14115CD4" w14:textId="77777777" w:rsidR="00B6459F" w:rsidRDefault="001B28CD">
      <w:pPr>
        <w:pStyle w:val="PL"/>
        <w:spacing w:after="0"/>
      </w:pPr>
      <w:r>
        <w:t xml:space="preserve">    ]],</w:t>
      </w:r>
    </w:p>
    <w:p w14:paraId="7922E563" w14:textId="77777777" w:rsidR="00B6459F" w:rsidRDefault="001B28CD">
      <w:pPr>
        <w:pStyle w:val="PL"/>
        <w:spacing w:after="0"/>
      </w:pPr>
      <w:r>
        <w:t xml:space="preserve">    [[</w:t>
      </w:r>
    </w:p>
    <w:p w14:paraId="4AC705E5" w14:textId="77777777" w:rsidR="00B6459F" w:rsidRDefault="001B28CD">
      <w:pPr>
        <w:pStyle w:val="PL"/>
        <w:spacing w:after="0"/>
      </w:pPr>
      <w:r>
        <w:t xml:space="preserve">    bap-Address-r16                            BIT STRING (SIZE (10))                                                  OPTIONAL,   -- Need M</w:t>
      </w:r>
    </w:p>
    <w:p w14:paraId="5039F0A4" w14:textId="77777777" w:rsidR="00B6459F" w:rsidRDefault="001B28CD">
      <w:pPr>
        <w:pStyle w:val="PL"/>
        <w:spacing w:after="0"/>
      </w:pPr>
      <w:r>
        <w:t xml:space="preserve">    bh-RLC-ChannelToAddModList-r16             SEQUENCE (SIZE(1..maxBH-RLC-ChannelID-r16)) OF BH-RLC-ChannelConfig-r16 OPTIONAL,   -- Need N</w:t>
      </w:r>
    </w:p>
    <w:p w14:paraId="59D1A43C" w14:textId="77777777" w:rsidR="00B6459F" w:rsidRDefault="001B28CD">
      <w:pPr>
        <w:pStyle w:val="PL"/>
        <w:spacing w:after="0"/>
      </w:pPr>
      <w:r>
        <w:t xml:space="preserve">    bh-RLC-ChannelToReleaseList-r16            SEQUENCE (SIZE(1..maxBH-RLC-ChannelID-r16)) OF BH-RLC-ChannelID-r16     OPTIONAL,   -- Need N</w:t>
      </w:r>
    </w:p>
    <w:p w14:paraId="5A9677C6" w14:textId="77777777" w:rsidR="00B6459F" w:rsidRDefault="001B28CD">
      <w:pPr>
        <w:pStyle w:val="PL"/>
        <w:spacing w:after="0"/>
      </w:pPr>
      <w:r>
        <w:t xml:space="preserve">    f1c-TransferPath-r16                       ENUMERATED {lte, nr, both}                                              OPTIONAL,   -- Need M</w:t>
      </w:r>
    </w:p>
    <w:p w14:paraId="597DC8EF" w14:textId="77777777" w:rsidR="00B6459F" w:rsidRDefault="001B28CD">
      <w:pPr>
        <w:pStyle w:val="PL"/>
        <w:spacing w:after="0"/>
      </w:pPr>
      <w:r>
        <w:t xml:space="preserve">    simultaneousTCI-UpdateList1-r16            SEQUENCE (SIZE (1..maxNrofServingCellsTCI-r16)) OF ServCellIndex        OPTIONAL,   -- Need R</w:t>
      </w:r>
    </w:p>
    <w:p w14:paraId="49926924" w14:textId="77777777" w:rsidR="00B6459F" w:rsidRDefault="001B28CD">
      <w:pPr>
        <w:pStyle w:val="PL"/>
        <w:spacing w:after="0"/>
      </w:pPr>
      <w:r>
        <w:t xml:space="preserve">    simultaneousTCI-UpdateList2-r16            SEQUENCE (SIZE (1..maxNrofServingCellsTCI-r16)) OF ServCellIndex        OPTIONAL,   -- Need R</w:t>
      </w:r>
    </w:p>
    <w:p w14:paraId="10D86EA3" w14:textId="77777777" w:rsidR="00B6459F" w:rsidRDefault="001B28CD">
      <w:pPr>
        <w:pStyle w:val="PL"/>
        <w:spacing w:after="0"/>
      </w:pPr>
      <w:r>
        <w:t xml:space="preserve">    simultaneousSpatial-UpdatedList1-r16       SEQUENCE (SIZE (1..maxNrofServingCellsTCI-r16)) OF ServCellIndex        OPTIONAL,   -- Need R</w:t>
      </w:r>
    </w:p>
    <w:p w14:paraId="5A190D8C" w14:textId="77777777" w:rsidR="00B6459F" w:rsidRDefault="001B28CD">
      <w:pPr>
        <w:pStyle w:val="PL"/>
        <w:spacing w:after="0"/>
      </w:pPr>
      <w:r>
        <w:t xml:space="preserve">    simultaneousSpatial-UpdatedList2-r16       SEQUENCE (SIZE (1..maxNrofServingCellsTCI-r16)) OF ServCellIndex        OPTIONAL,   -- Need R</w:t>
      </w:r>
    </w:p>
    <w:p w14:paraId="0E29A5C1" w14:textId="77777777" w:rsidR="00B6459F" w:rsidRDefault="001B28CD">
      <w:pPr>
        <w:pStyle w:val="PL"/>
        <w:spacing w:after="0"/>
      </w:pPr>
      <w:r>
        <w:t xml:space="preserve">    uplinkTxSwitchingOption-r16                ENUMERATED {switchedUL, dualUL}                                         OPTIONAL,   -- Need R</w:t>
      </w:r>
    </w:p>
    <w:p w14:paraId="6EC8942F" w14:textId="77777777" w:rsidR="00B6459F" w:rsidRDefault="001B28CD">
      <w:pPr>
        <w:pStyle w:val="PL"/>
        <w:spacing w:after="0"/>
      </w:pPr>
      <w:r>
        <w:t xml:space="preserve">    uplinkTxSwitchingPowerBoosting-r16         ENUMERATED {enabled}                                                    OPTIONAL    -- Need R</w:t>
      </w:r>
    </w:p>
    <w:p w14:paraId="1FE9BC52" w14:textId="77777777" w:rsidR="00B6459F" w:rsidRDefault="001B28CD">
      <w:pPr>
        <w:pStyle w:val="PL"/>
        <w:spacing w:after="0"/>
      </w:pPr>
      <w:r>
        <w:t xml:space="preserve">    ]],</w:t>
      </w:r>
    </w:p>
    <w:p w14:paraId="64EA6955" w14:textId="77777777" w:rsidR="00B6459F" w:rsidRDefault="001B28CD">
      <w:pPr>
        <w:pStyle w:val="PL"/>
        <w:spacing w:after="0"/>
      </w:pPr>
      <w:r>
        <w:t xml:space="preserve">    [[</w:t>
      </w:r>
    </w:p>
    <w:p w14:paraId="0FD7D007" w14:textId="77777777" w:rsidR="00B6459F" w:rsidRDefault="001B28CD">
      <w:pPr>
        <w:pStyle w:val="PL"/>
        <w:spacing w:after="0"/>
      </w:pPr>
      <w:r>
        <w:t xml:space="preserve">    reportUplinkTxDirectCurrentTwoCarrier-r16  ENUMERATED {true}                                                       OPTIONAL    -- Need N</w:t>
      </w:r>
    </w:p>
    <w:p w14:paraId="65545077" w14:textId="77777777" w:rsidR="00B6459F" w:rsidRDefault="001B28CD">
      <w:pPr>
        <w:pStyle w:val="PL"/>
        <w:spacing w:after="0"/>
        <w:rPr>
          <w:ins w:id="198" w:author="After_RAN2#116e" w:date="2021-11-15T16:22:00Z"/>
        </w:rPr>
      </w:pPr>
      <w:r>
        <w:t xml:space="preserve">    ]]</w:t>
      </w:r>
      <w:ins w:id="199" w:author="After_RAN2#116e" w:date="2021-11-15T16:22:00Z">
        <w:r>
          <w:t>,</w:t>
        </w:r>
      </w:ins>
    </w:p>
    <w:p w14:paraId="6E9FE0B6" w14:textId="77777777" w:rsidR="00B6459F" w:rsidRDefault="001B28CD">
      <w:pPr>
        <w:pStyle w:val="PL"/>
        <w:spacing w:after="0"/>
        <w:rPr>
          <w:ins w:id="200" w:author="After_RAN2#116e" w:date="2021-11-15T16:22:00Z"/>
        </w:rPr>
      </w:pPr>
      <w:ins w:id="201" w:author="After_RAN2#116e" w:date="2021-11-15T16:22:00Z">
        <w:r>
          <w:t xml:space="preserve">    [[</w:t>
        </w:r>
      </w:ins>
    </w:p>
    <w:p w14:paraId="067C8D26" w14:textId="77777777" w:rsidR="00B6459F" w:rsidRDefault="001B28CD">
      <w:pPr>
        <w:pStyle w:val="PL"/>
        <w:spacing w:after="0"/>
        <w:rPr>
          <w:ins w:id="202" w:author="After_RAN2#116e" w:date="2021-11-15T16:23:00Z"/>
          <w:color w:val="808080"/>
        </w:rPr>
      </w:pPr>
      <w:ins w:id="203" w:author="After_RAN2#116e" w:date="2021-11-15T16:22:00Z">
        <w:r>
          <w:t xml:space="preserve">    f1c-TransferPath</w:t>
        </w:r>
      </w:ins>
      <w:ins w:id="204" w:author="After_RAN2#116e" w:date="2021-11-18T17:06:00Z">
        <w:r>
          <w:t>NRDC</w:t>
        </w:r>
      </w:ins>
      <w:ins w:id="205" w:author="After_RAN2#116e" w:date="2021-11-15T16:22:00Z">
        <w:r>
          <w:t>-r1</w:t>
        </w:r>
      </w:ins>
      <w:ins w:id="206" w:author="After_RAN2#116e" w:date="2021-11-16T14:12:00Z">
        <w:r>
          <w:t>7</w:t>
        </w:r>
      </w:ins>
      <w:ins w:id="207" w:author="After_RAN2#116e" w:date="2021-11-15T16:23:00Z">
        <w:r>
          <w:t xml:space="preserve">                   </w:t>
        </w:r>
        <w:r>
          <w:rPr>
            <w:color w:val="993366"/>
          </w:rPr>
          <w:t>ENUMERATED</w:t>
        </w:r>
        <w:r>
          <w:t xml:space="preserve"> {mcg, scg, both}                         </w:t>
        </w:r>
      </w:ins>
      <w:ins w:id="208" w:author="After_RAN2#116e" w:date="2021-11-19T15:34:00Z">
        <w:r>
          <w:t xml:space="preserve">    </w:t>
        </w:r>
      </w:ins>
      <w:ins w:id="209" w:author="After_RAN2#116e" w:date="2021-11-15T16:23:00Z">
        <w:r>
          <w:t xml:space="preserve">                </w:t>
        </w:r>
        <w:r>
          <w:rPr>
            <w:color w:val="993366"/>
          </w:rPr>
          <w:t>OPTIONAL</w:t>
        </w:r>
        <w:r>
          <w:t xml:space="preserve">   </w:t>
        </w:r>
        <w:r>
          <w:rPr>
            <w:color w:val="808080"/>
          </w:rPr>
          <w:t>-- Need M</w:t>
        </w:r>
      </w:ins>
    </w:p>
    <w:p w14:paraId="733F94FD" w14:textId="77777777" w:rsidR="00B6459F" w:rsidRDefault="001B28CD">
      <w:pPr>
        <w:pStyle w:val="PL"/>
        <w:spacing w:after="0"/>
        <w:rPr>
          <w:ins w:id="210" w:author="After_RAN2#116e" w:date="2021-11-15T16:23:00Z"/>
          <w:color w:val="808080"/>
        </w:rPr>
      </w:pPr>
      <w:ins w:id="211" w:author="After_RAN2#116e" w:date="2021-11-15T16:23:00Z">
        <w:r>
          <w:rPr>
            <w:color w:val="808080"/>
          </w:rPr>
          <w:t xml:space="preserve">    ]]</w:t>
        </w:r>
      </w:ins>
    </w:p>
    <w:p w14:paraId="694391DD" w14:textId="77777777" w:rsidR="00B6459F" w:rsidRDefault="001B28CD">
      <w:pPr>
        <w:pStyle w:val="PL"/>
        <w:spacing w:after="0"/>
      </w:pPr>
      <w:r>
        <w:t>}</w:t>
      </w:r>
    </w:p>
    <w:p w14:paraId="603FB11C" w14:textId="77777777" w:rsidR="00B6459F" w:rsidRDefault="00B6459F">
      <w:pPr>
        <w:pStyle w:val="PL"/>
        <w:spacing w:after="0"/>
      </w:pPr>
    </w:p>
    <w:p w14:paraId="067A799C" w14:textId="77777777" w:rsidR="00B6459F" w:rsidRDefault="001B28CD">
      <w:pPr>
        <w:pStyle w:val="PL"/>
        <w:spacing w:after="0"/>
      </w:pPr>
      <w:r>
        <w:t>-- Serving cell specific MAC and PHY parameters for a SpCell:</w:t>
      </w:r>
    </w:p>
    <w:p w14:paraId="23980182" w14:textId="77777777" w:rsidR="00B6459F" w:rsidRDefault="001B28CD">
      <w:pPr>
        <w:pStyle w:val="PL"/>
        <w:spacing w:after="0"/>
      </w:pPr>
      <w:r>
        <w:t>SpCellConfig ::=                        SEQUENCE {</w:t>
      </w:r>
    </w:p>
    <w:p w14:paraId="197E95AC" w14:textId="77777777" w:rsidR="00B6459F" w:rsidRDefault="001B28CD">
      <w:pPr>
        <w:pStyle w:val="PL"/>
        <w:spacing w:after="0"/>
      </w:pPr>
      <w:r>
        <w:t xml:space="preserve">    servCellIndex                       ServCellIndex                                               OPTIONAL,   -- Cond SCG</w:t>
      </w:r>
    </w:p>
    <w:p w14:paraId="284098DD" w14:textId="77777777" w:rsidR="00B6459F" w:rsidRDefault="001B28CD">
      <w:pPr>
        <w:pStyle w:val="PL"/>
        <w:spacing w:after="0"/>
      </w:pPr>
      <w:r>
        <w:t xml:space="preserve">    reconfigurationWithSync             ReconfigurationWithSync                                     OPTIONAL,   -- Cond ReconfWithSync</w:t>
      </w:r>
    </w:p>
    <w:p w14:paraId="513524A9" w14:textId="77777777" w:rsidR="00B6459F" w:rsidRDefault="001B28CD">
      <w:pPr>
        <w:pStyle w:val="PL"/>
        <w:spacing w:after="0"/>
      </w:pPr>
      <w:r>
        <w:t xml:space="preserve">    rlf-TimersAndConstants              SetupRelease { RLF-TimersAndConstants }                     OPTIONAL,   -- Need M</w:t>
      </w:r>
    </w:p>
    <w:p w14:paraId="7ECC4115" w14:textId="77777777" w:rsidR="00B6459F" w:rsidRDefault="001B28CD">
      <w:pPr>
        <w:pStyle w:val="PL"/>
        <w:spacing w:after="0"/>
      </w:pPr>
      <w:r>
        <w:t xml:space="preserve">    rlmInSyncOutOfSyncThreshold         ENUMERATED {n1}                                             OPTIONAL,   -- Need S</w:t>
      </w:r>
    </w:p>
    <w:p w14:paraId="7CE9ACB9" w14:textId="77777777" w:rsidR="00B6459F" w:rsidRDefault="001B28CD">
      <w:pPr>
        <w:pStyle w:val="PL"/>
        <w:spacing w:after="0"/>
      </w:pPr>
      <w:r>
        <w:t xml:space="preserve">    spCellConfigDedicated               ServingCellConfig                                           OPTIONAL,   -- Need M</w:t>
      </w:r>
    </w:p>
    <w:p w14:paraId="2B943D34" w14:textId="77777777" w:rsidR="00B6459F" w:rsidRDefault="001B28CD">
      <w:pPr>
        <w:pStyle w:val="PL"/>
        <w:spacing w:after="0"/>
      </w:pPr>
      <w:r>
        <w:t xml:space="preserve">    ...</w:t>
      </w:r>
    </w:p>
    <w:p w14:paraId="70FCC170" w14:textId="77777777" w:rsidR="00B6459F" w:rsidRDefault="001B28CD">
      <w:pPr>
        <w:pStyle w:val="PL"/>
        <w:spacing w:after="0"/>
      </w:pPr>
      <w:r>
        <w:t>}</w:t>
      </w:r>
    </w:p>
    <w:p w14:paraId="2B95E5D1" w14:textId="77777777" w:rsidR="00B6459F" w:rsidRDefault="00B6459F">
      <w:pPr>
        <w:pStyle w:val="PL"/>
        <w:spacing w:after="0"/>
      </w:pPr>
    </w:p>
    <w:p w14:paraId="309E4DC8" w14:textId="77777777" w:rsidR="00B6459F" w:rsidRDefault="001B28CD">
      <w:pPr>
        <w:pStyle w:val="PL"/>
        <w:spacing w:after="0"/>
      </w:pPr>
      <w:r>
        <w:t>ReconfigurationWithSync ::=         SEQUENCE {</w:t>
      </w:r>
    </w:p>
    <w:p w14:paraId="441AB6BD" w14:textId="77777777" w:rsidR="00B6459F" w:rsidRDefault="001B28CD">
      <w:pPr>
        <w:pStyle w:val="PL"/>
        <w:spacing w:after="0"/>
      </w:pPr>
      <w:r>
        <w:t xml:space="preserve">    spCellConfigCommon                  ServingCellConfigCommon                                     OPTIONAL,   -- Need M</w:t>
      </w:r>
    </w:p>
    <w:p w14:paraId="4FE15CA2" w14:textId="77777777" w:rsidR="00B6459F" w:rsidRDefault="001B28CD">
      <w:pPr>
        <w:pStyle w:val="PL"/>
        <w:spacing w:after="0"/>
      </w:pPr>
      <w:r>
        <w:t xml:space="preserve">    newUE-Identity                      RNTI-Value,</w:t>
      </w:r>
    </w:p>
    <w:p w14:paraId="13AB82E1" w14:textId="77777777" w:rsidR="00B6459F" w:rsidRDefault="001B28CD">
      <w:pPr>
        <w:pStyle w:val="PL"/>
        <w:spacing w:after="0"/>
      </w:pPr>
      <w:r>
        <w:t xml:space="preserve">    t304                                ENUMERATED {ms50, ms100, ms150, ms200, ms500, ms1000, ms2000, ms10000},</w:t>
      </w:r>
    </w:p>
    <w:p w14:paraId="35C8A4EA" w14:textId="77777777" w:rsidR="00B6459F" w:rsidRDefault="001B28CD">
      <w:pPr>
        <w:pStyle w:val="PL"/>
        <w:spacing w:after="0"/>
      </w:pPr>
      <w:r>
        <w:t xml:space="preserve">    rach-ConfigDedicated                CHOICE {</w:t>
      </w:r>
    </w:p>
    <w:p w14:paraId="6D6B812B" w14:textId="77777777" w:rsidR="00B6459F" w:rsidRDefault="001B28CD">
      <w:pPr>
        <w:pStyle w:val="PL"/>
        <w:spacing w:after="0"/>
      </w:pPr>
      <w:r>
        <w:t xml:space="preserve">        uplink                              RACH-ConfigDedicated,</w:t>
      </w:r>
    </w:p>
    <w:p w14:paraId="5047387E" w14:textId="77777777" w:rsidR="00B6459F" w:rsidRDefault="001B28CD">
      <w:pPr>
        <w:pStyle w:val="PL"/>
        <w:spacing w:after="0"/>
      </w:pPr>
      <w:r>
        <w:t xml:space="preserve">        supplementaryUplink                 RACH-ConfigDedicated</w:t>
      </w:r>
    </w:p>
    <w:p w14:paraId="574F2CF0" w14:textId="77777777" w:rsidR="00B6459F" w:rsidRDefault="001B28CD">
      <w:pPr>
        <w:pStyle w:val="PL"/>
        <w:spacing w:after="0"/>
      </w:pPr>
      <w:r>
        <w:t xml:space="preserve">    }                                                                                               OPTIONAL,   -- Need N</w:t>
      </w:r>
    </w:p>
    <w:p w14:paraId="137BD3FF" w14:textId="77777777" w:rsidR="00B6459F" w:rsidRDefault="001B28CD">
      <w:pPr>
        <w:pStyle w:val="PL"/>
        <w:spacing w:after="0"/>
      </w:pPr>
      <w:r>
        <w:t xml:space="preserve">    ...,</w:t>
      </w:r>
    </w:p>
    <w:p w14:paraId="1080AB31" w14:textId="77777777" w:rsidR="00B6459F" w:rsidRDefault="001B28CD">
      <w:pPr>
        <w:pStyle w:val="PL"/>
        <w:spacing w:after="0"/>
      </w:pPr>
      <w:r>
        <w:t xml:space="preserve">    [[</w:t>
      </w:r>
    </w:p>
    <w:p w14:paraId="33342A34" w14:textId="77777777" w:rsidR="00B6459F" w:rsidRDefault="001B28CD">
      <w:pPr>
        <w:pStyle w:val="PL"/>
        <w:spacing w:after="0"/>
      </w:pPr>
      <w:r>
        <w:t xml:space="preserve">    smtc                                SSB-MTC                                                     OPTIONAL    -- Need S</w:t>
      </w:r>
    </w:p>
    <w:p w14:paraId="7343D797" w14:textId="77777777" w:rsidR="00B6459F" w:rsidRDefault="001B28CD">
      <w:pPr>
        <w:pStyle w:val="PL"/>
        <w:spacing w:after="0"/>
      </w:pPr>
      <w:r>
        <w:t xml:space="preserve">    ]],</w:t>
      </w:r>
    </w:p>
    <w:p w14:paraId="0CB2BFBC" w14:textId="77777777" w:rsidR="00B6459F" w:rsidRDefault="001B28CD">
      <w:pPr>
        <w:pStyle w:val="PL"/>
        <w:spacing w:after="0"/>
      </w:pPr>
      <w:r>
        <w:t xml:space="preserve">    [[</w:t>
      </w:r>
    </w:p>
    <w:p w14:paraId="407236C9" w14:textId="77777777" w:rsidR="00B6459F" w:rsidRDefault="001B28CD">
      <w:pPr>
        <w:pStyle w:val="PL"/>
        <w:spacing w:after="0"/>
      </w:pPr>
      <w:r>
        <w:t xml:space="preserve">    daps-UplinkPowerConfig-r16      DAPS-UplinkPowerConfig-r16                                      OPTIONAL    -- Need N</w:t>
      </w:r>
    </w:p>
    <w:p w14:paraId="78AC8C4A" w14:textId="77777777" w:rsidR="00B6459F" w:rsidRDefault="001B28CD">
      <w:pPr>
        <w:pStyle w:val="PL"/>
        <w:spacing w:after="0"/>
      </w:pPr>
      <w:r>
        <w:t xml:space="preserve">    ]]</w:t>
      </w:r>
    </w:p>
    <w:p w14:paraId="0E8EF9D5" w14:textId="77777777" w:rsidR="00B6459F" w:rsidRDefault="001B28CD">
      <w:pPr>
        <w:pStyle w:val="PL"/>
        <w:spacing w:after="0"/>
      </w:pPr>
      <w:r>
        <w:t>}</w:t>
      </w:r>
    </w:p>
    <w:p w14:paraId="1E13191A" w14:textId="77777777" w:rsidR="00B6459F" w:rsidRDefault="00B6459F">
      <w:pPr>
        <w:pStyle w:val="PL"/>
        <w:spacing w:after="0"/>
      </w:pPr>
    </w:p>
    <w:p w14:paraId="5DB6C12D" w14:textId="77777777" w:rsidR="00B6459F" w:rsidRDefault="001B28CD">
      <w:pPr>
        <w:pStyle w:val="PL"/>
        <w:spacing w:after="0"/>
      </w:pPr>
      <w:r>
        <w:t>DAPS-UplinkPowerConfig-r16 ::=      SEQUENCE {</w:t>
      </w:r>
    </w:p>
    <w:p w14:paraId="471DC72B" w14:textId="77777777" w:rsidR="00B6459F" w:rsidRDefault="001B28CD">
      <w:pPr>
        <w:pStyle w:val="PL"/>
        <w:spacing w:after="0"/>
      </w:pPr>
      <w:r>
        <w:t xml:space="preserve">    p-DAPS-Source-r16                   P-Max,</w:t>
      </w:r>
    </w:p>
    <w:p w14:paraId="5C6EA512" w14:textId="77777777" w:rsidR="00B6459F" w:rsidRDefault="001B28CD">
      <w:pPr>
        <w:pStyle w:val="PL"/>
        <w:spacing w:after="0"/>
      </w:pPr>
      <w:r>
        <w:t xml:space="preserve">    p-DAPS-Target-r16                   P-Max,</w:t>
      </w:r>
    </w:p>
    <w:p w14:paraId="1BBF8553" w14:textId="77777777" w:rsidR="00B6459F" w:rsidRDefault="001B28CD">
      <w:pPr>
        <w:pStyle w:val="PL"/>
        <w:spacing w:after="0"/>
      </w:pPr>
      <w:r>
        <w:t xml:space="preserve">    uplinkPowerSharingDAPS-Mode-r16     ENUMERATED {semi-static-mode1, semi-static-mode2, dynamic }</w:t>
      </w:r>
    </w:p>
    <w:p w14:paraId="1D6A7634" w14:textId="77777777" w:rsidR="00B6459F" w:rsidRDefault="001B28CD">
      <w:pPr>
        <w:pStyle w:val="PL"/>
        <w:spacing w:after="0"/>
      </w:pPr>
      <w:r>
        <w:t>}</w:t>
      </w:r>
    </w:p>
    <w:p w14:paraId="18457372" w14:textId="77777777" w:rsidR="00B6459F" w:rsidRDefault="00B6459F">
      <w:pPr>
        <w:pStyle w:val="PL"/>
        <w:spacing w:after="0"/>
      </w:pPr>
    </w:p>
    <w:p w14:paraId="3B6AABFD" w14:textId="77777777" w:rsidR="00B6459F" w:rsidRDefault="001B28CD">
      <w:pPr>
        <w:pStyle w:val="PL"/>
        <w:spacing w:after="0"/>
      </w:pPr>
      <w:r>
        <w:t>SCellConfig ::=                     SEQUENCE {</w:t>
      </w:r>
    </w:p>
    <w:p w14:paraId="0654DF02" w14:textId="77777777" w:rsidR="00B6459F" w:rsidRDefault="001B28CD">
      <w:pPr>
        <w:pStyle w:val="PL"/>
        <w:spacing w:after="0"/>
      </w:pPr>
      <w:r>
        <w:t xml:space="preserve">    sCellIndex                          SCellIndex,</w:t>
      </w:r>
    </w:p>
    <w:p w14:paraId="00FBF7E4" w14:textId="77777777" w:rsidR="00B6459F" w:rsidRDefault="001B28CD">
      <w:pPr>
        <w:pStyle w:val="PL"/>
        <w:spacing w:after="0"/>
      </w:pPr>
      <w:r>
        <w:t xml:space="preserve">    sCellConfigCommon                   ServingCellConfigCommon                                     OPTIONAL,   -- Cond SCellAdd</w:t>
      </w:r>
    </w:p>
    <w:p w14:paraId="5D61A717" w14:textId="77777777" w:rsidR="00B6459F" w:rsidRDefault="001B28CD">
      <w:pPr>
        <w:pStyle w:val="PL"/>
        <w:spacing w:after="0"/>
      </w:pPr>
      <w:r>
        <w:t xml:space="preserve">    sCellConfigDedicated                ServingCellConfig                                           OPTIONAL,   -- Cond SCellAddMod</w:t>
      </w:r>
    </w:p>
    <w:p w14:paraId="0653FF38" w14:textId="77777777" w:rsidR="00B6459F" w:rsidRDefault="001B28CD">
      <w:pPr>
        <w:pStyle w:val="PL"/>
        <w:spacing w:after="0"/>
      </w:pPr>
      <w:r>
        <w:t xml:space="preserve">    ...,</w:t>
      </w:r>
    </w:p>
    <w:p w14:paraId="5F72A876" w14:textId="77777777" w:rsidR="00B6459F" w:rsidRDefault="001B28CD">
      <w:pPr>
        <w:pStyle w:val="PL"/>
        <w:spacing w:after="0"/>
      </w:pPr>
      <w:r>
        <w:t xml:space="preserve">    [[</w:t>
      </w:r>
    </w:p>
    <w:p w14:paraId="4CB59BA5" w14:textId="77777777" w:rsidR="00B6459F" w:rsidRDefault="001B28CD">
      <w:pPr>
        <w:pStyle w:val="PL"/>
        <w:spacing w:after="0"/>
      </w:pPr>
      <w:r>
        <w:t xml:space="preserve">    smtc                                SSB-MTC                                                     OPTIONAL    -- Need S</w:t>
      </w:r>
    </w:p>
    <w:p w14:paraId="6E20EE8B" w14:textId="77777777" w:rsidR="00B6459F" w:rsidRDefault="001B28CD">
      <w:pPr>
        <w:pStyle w:val="PL"/>
        <w:spacing w:after="0"/>
      </w:pPr>
      <w:r>
        <w:t xml:space="preserve">    ]],</w:t>
      </w:r>
    </w:p>
    <w:p w14:paraId="006C3007" w14:textId="77777777" w:rsidR="00B6459F" w:rsidRDefault="001B28CD">
      <w:pPr>
        <w:pStyle w:val="PL"/>
        <w:spacing w:after="0"/>
      </w:pPr>
      <w:r>
        <w:t xml:space="preserve">    [[</w:t>
      </w:r>
    </w:p>
    <w:p w14:paraId="517B34D0" w14:textId="77777777" w:rsidR="00B6459F" w:rsidRDefault="001B28CD">
      <w:pPr>
        <w:pStyle w:val="PL"/>
        <w:spacing w:after="0"/>
      </w:pPr>
      <w:r>
        <w:t xml:space="preserve">    sCellState-r16                  ENUMERATED {activated}                                          OPTIONAL,   -- Cond SCellAddSync</w:t>
      </w:r>
    </w:p>
    <w:p w14:paraId="7EA5F936" w14:textId="77777777" w:rsidR="00B6459F" w:rsidRDefault="001B28CD">
      <w:pPr>
        <w:pStyle w:val="PL"/>
        <w:spacing w:after="0"/>
      </w:pPr>
      <w:r>
        <w:t xml:space="preserve">    secondaryDRX-GroupConfig-r16    ENUMERATED {true}                                               OPTIONAL    -- Cond DRX-Config2</w:t>
      </w:r>
    </w:p>
    <w:p w14:paraId="40567644" w14:textId="77777777" w:rsidR="00B6459F" w:rsidRDefault="001B28CD">
      <w:pPr>
        <w:pStyle w:val="PL"/>
        <w:spacing w:after="0"/>
      </w:pPr>
      <w:r>
        <w:t xml:space="preserve">    ]]}</w:t>
      </w:r>
    </w:p>
    <w:p w14:paraId="5003ED0A" w14:textId="77777777" w:rsidR="00B6459F" w:rsidRDefault="00B6459F">
      <w:pPr>
        <w:pStyle w:val="PL"/>
        <w:spacing w:after="0"/>
      </w:pPr>
    </w:p>
    <w:p w14:paraId="41A96669" w14:textId="77777777" w:rsidR="00B6459F" w:rsidRDefault="001B28CD">
      <w:pPr>
        <w:pStyle w:val="PL"/>
        <w:spacing w:after="0"/>
      </w:pPr>
      <w:r>
        <w:t>-- TAG-CELLGROUPCONFIG-STOP</w:t>
      </w:r>
    </w:p>
    <w:p w14:paraId="1ACA9274" w14:textId="77777777" w:rsidR="00B6459F" w:rsidRDefault="001B28CD">
      <w:pPr>
        <w:pStyle w:val="PL"/>
        <w:spacing w:after="0"/>
      </w:pPr>
      <w:r>
        <w:t>-- ASN1STOP</w:t>
      </w:r>
    </w:p>
    <w:bookmarkEnd w:id="195"/>
    <w:bookmarkEnd w:id="196"/>
    <w:p w14:paraId="68612A7B" w14:textId="77777777" w:rsidR="00B6459F" w:rsidRDefault="00B6459F">
      <w:pPr>
        <w:pStyle w:val="PL"/>
        <w:spacing w:after="0"/>
        <w:rPr>
          <w:color w:val="808080"/>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6459F" w14:paraId="21320014" w14:textId="77777777">
        <w:tc>
          <w:tcPr>
            <w:tcW w:w="14173" w:type="dxa"/>
            <w:tcBorders>
              <w:top w:val="single" w:sz="4" w:space="0" w:color="auto"/>
              <w:left w:val="single" w:sz="4" w:space="0" w:color="auto"/>
              <w:bottom w:val="single" w:sz="4" w:space="0" w:color="auto"/>
              <w:right w:val="single" w:sz="4" w:space="0" w:color="auto"/>
            </w:tcBorders>
          </w:tcPr>
          <w:p w14:paraId="72A78F51" w14:textId="77777777" w:rsidR="00B6459F" w:rsidRDefault="001B28CD">
            <w:pPr>
              <w:pStyle w:val="TAH"/>
              <w:rPr>
                <w:rFonts w:eastAsia="Calibri"/>
                <w:szCs w:val="22"/>
                <w:lang w:eastAsia="sv-SE"/>
              </w:rPr>
            </w:pPr>
            <w:r>
              <w:rPr>
                <w:rFonts w:eastAsia="Calibri"/>
                <w:i/>
                <w:szCs w:val="22"/>
                <w:lang w:eastAsia="sv-SE"/>
              </w:rPr>
              <w:t xml:space="preserve">CellGroupConfig </w:t>
            </w:r>
            <w:r>
              <w:rPr>
                <w:rFonts w:eastAsia="Calibri"/>
                <w:szCs w:val="22"/>
                <w:lang w:eastAsia="sv-SE"/>
              </w:rPr>
              <w:t>field descriptions</w:t>
            </w:r>
          </w:p>
        </w:tc>
      </w:tr>
      <w:tr w:rsidR="00B6459F" w14:paraId="4C5AFB7E" w14:textId="77777777">
        <w:tc>
          <w:tcPr>
            <w:tcW w:w="14173" w:type="dxa"/>
            <w:tcBorders>
              <w:top w:val="single" w:sz="4" w:space="0" w:color="auto"/>
              <w:left w:val="single" w:sz="4" w:space="0" w:color="auto"/>
              <w:bottom w:val="single" w:sz="4" w:space="0" w:color="auto"/>
              <w:right w:val="single" w:sz="4" w:space="0" w:color="auto"/>
            </w:tcBorders>
          </w:tcPr>
          <w:p w14:paraId="1639B73D" w14:textId="77777777" w:rsidR="00B6459F" w:rsidRDefault="001B28CD">
            <w:pPr>
              <w:pStyle w:val="TAL"/>
              <w:rPr>
                <w:rFonts w:eastAsiaTheme="minorEastAsia"/>
                <w:bCs/>
                <w:i/>
                <w:iCs/>
                <w:lang w:val="en-US" w:eastAsia="sv-SE"/>
              </w:rPr>
            </w:pPr>
            <w:r>
              <w:rPr>
                <w:b/>
                <w:bCs/>
                <w:i/>
                <w:iCs/>
                <w:lang w:val="en-US" w:eastAsia="sv-SE"/>
              </w:rPr>
              <w:t>bap-Address</w:t>
            </w:r>
          </w:p>
          <w:p w14:paraId="3F376CF0" w14:textId="77777777" w:rsidR="00B6459F" w:rsidRDefault="001B28CD">
            <w:pPr>
              <w:pStyle w:val="TAL"/>
              <w:rPr>
                <w:rFonts w:eastAsiaTheme="minorEastAsia"/>
                <w:lang w:val="en-US" w:eastAsia="sv-SE"/>
              </w:rPr>
            </w:pPr>
            <w:r>
              <w:rPr>
                <w:bCs/>
                <w:lang w:val="en-US" w:eastAsia="sv-SE"/>
              </w:rPr>
              <w:t xml:space="preserve">BAP address of </w:t>
            </w:r>
            <w:r>
              <w:rPr>
                <w:bCs/>
                <w:lang w:val="en-US"/>
              </w:rPr>
              <w:t xml:space="preserve">the parent </w:t>
            </w:r>
            <w:r>
              <w:rPr>
                <w:bCs/>
                <w:lang w:val="en-US" w:eastAsia="sv-SE"/>
              </w:rPr>
              <w:t>node in cell group.</w:t>
            </w:r>
          </w:p>
        </w:tc>
      </w:tr>
      <w:tr w:rsidR="00B6459F" w14:paraId="0325A54B" w14:textId="77777777">
        <w:tc>
          <w:tcPr>
            <w:tcW w:w="14173" w:type="dxa"/>
            <w:tcBorders>
              <w:top w:val="single" w:sz="4" w:space="0" w:color="auto"/>
              <w:left w:val="single" w:sz="4" w:space="0" w:color="auto"/>
              <w:bottom w:val="single" w:sz="4" w:space="0" w:color="auto"/>
              <w:right w:val="single" w:sz="4" w:space="0" w:color="auto"/>
            </w:tcBorders>
          </w:tcPr>
          <w:p w14:paraId="596EF57A" w14:textId="77777777" w:rsidR="00B6459F" w:rsidRDefault="001B28CD">
            <w:pPr>
              <w:pStyle w:val="TAL"/>
              <w:rPr>
                <w:rFonts w:eastAsiaTheme="minorEastAsia"/>
                <w:bCs/>
                <w:i/>
                <w:iCs/>
                <w:lang w:val="en-US" w:eastAsia="sv-SE"/>
              </w:rPr>
            </w:pPr>
            <w:r>
              <w:rPr>
                <w:b/>
                <w:bCs/>
                <w:i/>
                <w:iCs/>
                <w:lang w:val="en-US" w:eastAsia="sv-SE"/>
              </w:rPr>
              <w:t>bh-RLC-ChannelToAddModList</w:t>
            </w:r>
          </w:p>
          <w:p w14:paraId="10CC27F5" w14:textId="77777777" w:rsidR="00B6459F" w:rsidRDefault="001B28CD">
            <w:pPr>
              <w:pStyle w:val="TAL"/>
              <w:rPr>
                <w:rFonts w:eastAsiaTheme="minorEastAsia"/>
                <w:szCs w:val="22"/>
                <w:lang w:val="en-US" w:eastAsia="sv-SE"/>
              </w:rPr>
            </w:pPr>
            <w:r>
              <w:rPr>
                <w:rFonts w:eastAsiaTheme="minorEastAsia"/>
                <w:szCs w:val="22"/>
                <w:lang w:val="en-US" w:eastAsia="sv-SE"/>
              </w:rPr>
              <w:t xml:space="preserve">Configuration of the </w:t>
            </w:r>
            <w:r>
              <w:rPr>
                <w:rFonts w:eastAsia="Yu Mincho"/>
                <w:szCs w:val="22"/>
                <w:lang w:val="en-US"/>
              </w:rPr>
              <w:t xml:space="preserve">backhaul RLC entities and the corresponding </w:t>
            </w:r>
            <w:r>
              <w:rPr>
                <w:rFonts w:eastAsiaTheme="minorEastAsia"/>
                <w:szCs w:val="22"/>
                <w:lang w:val="en-US" w:eastAsia="sv-SE"/>
              </w:rPr>
              <w:t>MAC Logical Channels to be added and modified.</w:t>
            </w:r>
          </w:p>
        </w:tc>
      </w:tr>
      <w:tr w:rsidR="00B6459F" w14:paraId="72F870C9" w14:textId="77777777">
        <w:tc>
          <w:tcPr>
            <w:tcW w:w="14173" w:type="dxa"/>
            <w:tcBorders>
              <w:top w:val="single" w:sz="4" w:space="0" w:color="auto"/>
              <w:left w:val="single" w:sz="4" w:space="0" w:color="auto"/>
              <w:bottom w:val="single" w:sz="4" w:space="0" w:color="auto"/>
              <w:right w:val="single" w:sz="4" w:space="0" w:color="auto"/>
            </w:tcBorders>
          </w:tcPr>
          <w:p w14:paraId="5642E611" w14:textId="77777777" w:rsidR="00B6459F" w:rsidRDefault="001B28CD">
            <w:pPr>
              <w:pStyle w:val="TAL"/>
              <w:rPr>
                <w:rFonts w:eastAsiaTheme="minorEastAsia"/>
                <w:bCs/>
                <w:i/>
                <w:iCs/>
                <w:lang w:val="en-US" w:eastAsia="sv-SE"/>
              </w:rPr>
            </w:pPr>
            <w:r>
              <w:rPr>
                <w:b/>
                <w:bCs/>
                <w:i/>
                <w:iCs/>
                <w:lang w:val="en-US" w:eastAsia="sv-SE"/>
              </w:rPr>
              <w:t>bh-RLC-ChannelToReleaseList</w:t>
            </w:r>
          </w:p>
          <w:p w14:paraId="5F810061" w14:textId="77777777" w:rsidR="00B6459F" w:rsidRDefault="001B28CD">
            <w:pPr>
              <w:pStyle w:val="TAL"/>
              <w:rPr>
                <w:lang w:val="en-US" w:eastAsia="sv-SE"/>
              </w:rPr>
            </w:pPr>
            <w:r>
              <w:rPr>
                <w:rFonts w:eastAsiaTheme="minorEastAsia"/>
                <w:szCs w:val="22"/>
                <w:lang w:val="en-US" w:eastAsia="sv-SE"/>
              </w:rPr>
              <w:t xml:space="preserve">List of </w:t>
            </w:r>
            <w:r>
              <w:rPr>
                <w:rFonts w:eastAsia="Yu Mincho"/>
                <w:szCs w:val="22"/>
                <w:lang w:val="en-US"/>
              </w:rPr>
              <w:t xml:space="preserve">the backhaul RLC entities and the corresponding </w:t>
            </w:r>
            <w:r>
              <w:rPr>
                <w:rFonts w:eastAsiaTheme="minorEastAsia"/>
                <w:szCs w:val="22"/>
                <w:lang w:val="en-US" w:eastAsia="sv-SE"/>
              </w:rPr>
              <w:t>MAC Logical Channels to be released.</w:t>
            </w:r>
          </w:p>
        </w:tc>
      </w:tr>
      <w:tr w:rsidR="00B6459F" w14:paraId="177AFFF8" w14:textId="77777777">
        <w:tc>
          <w:tcPr>
            <w:tcW w:w="14173" w:type="dxa"/>
            <w:tcBorders>
              <w:top w:val="single" w:sz="4" w:space="0" w:color="auto"/>
              <w:left w:val="single" w:sz="4" w:space="0" w:color="auto"/>
              <w:bottom w:val="single" w:sz="4" w:space="0" w:color="auto"/>
              <w:right w:val="single" w:sz="4" w:space="0" w:color="auto"/>
            </w:tcBorders>
          </w:tcPr>
          <w:p w14:paraId="400BD045" w14:textId="77777777" w:rsidR="00B6459F" w:rsidRDefault="001B28CD">
            <w:pPr>
              <w:pStyle w:val="TAL"/>
              <w:rPr>
                <w:b/>
                <w:bCs/>
                <w:i/>
                <w:iCs/>
                <w:lang w:val="en-US" w:eastAsia="sv-SE"/>
              </w:rPr>
            </w:pPr>
            <w:r>
              <w:rPr>
                <w:b/>
                <w:bCs/>
                <w:i/>
                <w:iCs/>
                <w:lang w:val="en-US" w:eastAsia="sv-SE"/>
              </w:rPr>
              <w:t>f1c-TransferPath</w:t>
            </w:r>
          </w:p>
          <w:p w14:paraId="2041CDA5" w14:textId="77777777" w:rsidR="00B6459F" w:rsidRDefault="001B28CD">
            <w:pPr>
              <w:pStyle w:val="TAL"/>
              <w:rPr>
                <w:rFonts w:eastAsiaTheme="minorEastAsia"/>
                <w:lang w:val="en-US"/>
              </w:rPr>
            </w:pPr>
            <w:r>
              <w:rPr>
                <w:lang w:val="en-US" w:eastAsia="sv-SE"/>
              </w:rPr>
              <w:t xml:space="preserve">The F1-C transfer path that an EN-DC IAB-MT should use for transferring F1-C packets to the IAB-donor-CU. If IAB-MT is configured with </w:t>
            </w:r>
            <w:r>
              <w:rPr>
                <w:i/>
                <w:iCs/>
                <w:lang w:val="en-US" w:eastAsia="sv-SE"/>
              </w:rPr>
              <w:t>lte</w:t>
            </w:r>
            <w:r>
              <w:rPr>
                <w:lang w:val="en-US" w:eastAsia="sv-SE"/>
              </w:rPr>
              <w:t xml:space="preserve">, IAB-MT can only use LTE leg for F1-C transfer. If IAB-MT is configured with </w:t>
            </w:r>
            <w:r>
              <w:rPr>
                <w:i/>
                <w:iCs/>
                <w:lang w:val="en-US" w:eastAsia="sv-SE"/>
              </w:rPr>
              <w:t>nr</w:t>
            </w:r>
            <w:r>
              <w:rPr>
                <w:lang w:val="en-US" w:eastAsia="sv-SE"/>
              </w:rPr>
              <w:t xml:space="preserve">, IAB-MT can only use NR leg for F1-C transfer. If IAB-MT is configured with </w:t>
            </w:r>
            <w:r>
              <w:rPr>
                <w:i/>
                <w:iCs/>
                <w:lang w:val="en-US" w:eastAsia="sv-SE"/>
              </w:rPr>
              <w:t>both</w:t>
            </w:r>
            <w:r>
              <w:rPr>
                <w:lang w:val="en-US" w:eastAsia="sv-SE"/>
              </w:rPr>
              <w:t>, it is up to IAB-MT to select an LTE leg or a NR leg for F1-C transfer.</w:t>
            </w:r>
            <w:r>
              <w:rPr>
                <w:lang w:val="en-US"/>
              </w:rPr>
              <w:t xml:space="preserve"> If the field is not configured</w:t>
            </w:r>
            <w:r>
              <w:rPr>
                <w:lang w:val="en-US" w:eastAsia="sv-SE"/>
              </w:rPr>
              <w:t>, the IAB node uses the NR leg as the default one.</w:t>
            </w:r>
          </w:p>
        </w:tc>
      </w:tr>
      <w:tr w:rsidR="00B6459F" w14:paraId="68B10EC6" w14:textId="77777777">
        <w:trPr>
          <w:ins w:id="212" w:author="After_RAN2#116e" w:date="2021-11-18T17:08:00Z"/>
        </w:trPr>
        <w:tc>
          <w:tcPr>
            <w:tcW w:w="14173" w:type="dxa"/>
            <w:tcBorders>
              <w:top w:val="single" w:sz="4" w:space="0" w:color="auto"/>
              <w:left w:val="single" w:sz="4" w:space="0" w:color="auto"/>
              <w:bottom w:val="single" w:sz="4" w:space="0" w:color="auto"/>
              <w:right w:val="single" w:sz="4" w:space="0" w:color="auto"/>
            </w:tcBorders>
          </w:tcPr>
          <w:p w14:paraId="64BA9C71" w14:textId="77777777" w:rsidR="00B6459F" w:rsidRDefault="001B28CD">
            <w:pPr>
              <w:pStyle w:val="TAL"/>
              <w:rPr>
                <w:ins w:id="213" w:author="After_RAN2#116e" w:date="2021-11-18T17:08:00Z"/>
                <w:b/>
                <w:bCs/>
                <w:i/>
                <w:iCs/>
                <w:lang w:val="en-US" w:eastAsia="sv-SE"/>
              </w:rPr>
            </w:pPr>
            <w:ins w:id="214" w:author="After_RAN2#116e" w:date="2021-11-18T17:08:00Z">
              <w:r>
                <w:rPr>
                  <w:b/>
                  <w:bCs/>
                  <w:i/>
                  <w:iCs/>
                  <w:lang w:val="en-US" w:eastAsia="sv-SE"/>
                </w:rPr>
                <w:t>f1c-TransferPath</w:t>
              </w:r>
            </w:ins>
            <w:ins w:id="215" w:author="After_RAN2#116e" w:date="2021-11-18T17:09:00Z">
              <w:r>
                <w:rPr>
                  <w:b/>
                  <w:bCs/>
                  <w:i/>
                  <w:iCs/>
                  <w:lang w:val="en-US" w:eastAsia="sv-SE"/>
                </w:rPr>
                <w:t>NRDC</w:t>
              </w:r>
            </w:ins>
          </w:p>
          <w:p w14:paraId="08816FF7" w14:textId="766E111E" w:rsidR="00B6459F" w:rsidRPr="00DF35C3" w:rsidRDefault="001B28CD" w:rsidP="00DF35C3">
            <w:pPr>
              <w:pStyle w:val="TAL"/>
              <w:rPr>
                <w:ins w:id="216" w:author="After_RAN2#116e" w:date="2021-11-18T17:08:00Z"/>
                <w:lang w:val="en-US" w:eastAsia="sv-SE"/>
              </w:rPr>
            </w:pPr>
            <w:ins w:id="217" w:author="After_RAN2#116e" w:date="2021-11-18T17:09:00Z">
              <w:r>
                <w:rPr>
                  <w:lang w:val="en-US" w:eastAsia="sv-SE"/>
                </w:rPr>
                <w:t xml:space="preserve">The F1-C transfer path that an NR-DC IAB-MT should use for transferring F1-C packets to the IAB-donor-CU. If IAB-MT is configured with </w:t>
              </w:r>
              <w:r>
                <w:rPr>
                  <w:i/>
                  <w:iCs/>
                  <w:lang w:val="en-US" w:eastAsia="sv-SE"/>
                </w:rPr>
                <w:t>mcg</w:t>
              </w:r>
              <w:r>
                <w:rPr>
                  <w:lang w:val="en-US" w:eastAsia="sv-SE"/>
                </w:rPr>
                <w:t xml:space="preserve">, IAB-MT can only use the MCG for F1-C transfer. If IAB-MT is configured with </w:t>
              </w:r>
              <w:r>
                <w:rPr>
                  <w:i/>
                  <w:iCs/>
                  <w:lang w:val="en-US" w:eastAsia="sv-SE"/>
                </w:rPr>
                <w:t>scg</w:t>
              </w:r>
              <w:r>
                <w:rPr>
                  <w:lang w:val="en-US" w:eastAsia="sv-SE"/>
                </w:rPr>
                <w:t xml:space="preserve">, IAB-MT can only use the SCG for F1-C transfer. If IAB-MT is configured with </w:t>
              </w:r>
              <w:r>
                <w:rPr>
                  <w:i/>
                  <w:iCs/>
                  <w:lang w:val="en-US" w:eastAsia="sv-SE"/>
                </w:rPr>
                <w:t>both</w:t>
              </w:r>
              <w:r>
                <w:rPr>
                  <w:lang w:val="en-US" w:eastAsia="sv-SE"/>
                </w:rPr>
                <w:t>, it is up to IAB-MT to select the MCG or the SCG for F1-C transfer.</w:t>
              </w:r>
            </w:ins>
          </w:p>
        </w:tc>
      </w:tr>
      <w:tr w:rsidR="00B6459F" w14:paraId="6079F327" w14:textId="77777777">
        <w:tc>
          <w:tcPr>
            <w:tcW w:w="14173" w:type="dxa"/>
            <w:tcBorders>
              <w:top w:val="single" w:sz="4" w:space="0" w:color="auto"/>
              <w:left w:val="single" w:sz="4" w:space="0" w:color="auto"/>
              <w:bottom w:val="single" w:sz="4" w:space="0" w:color="auto"/>
              <w:right w:val="single" w:sz="4" w:space="0" w:color="auto"/>
            </w:tcBorders>
          </w:tcPr>
          <w:p w14:paraId="6B90BD09" w14:textId="77777777" w:rsidR="00B6459F" w:rsidRDefault="001B28CD">
            <w:pPr>
              <w:pStyle w:val="TAL"/>
              <w:rPr>
                <w:rFonts w:eastAsia="Calibri"/>
                <w:szCs w:val="22"/>
                <w:lang w:val="en-US" w:eastAsia="sv-SE"/>
              </w:rPr>
            </w:pPr>
            <w:r>
              <w:rPr>
                <w:rFonts w:eastAsia="Calibri"/>
                <w:b/>
                <w:i/>
                <w:szCs w:val="22"/>
                <w:lang w:val="en-US" w:eastAsia="sv-SE"/>
              </w:rPr>
              <w:t>mac-CellGroupConfig</w:t>
            </w:r>
          </w:p>
          <w:p w14:paraId="2AB0ECD2" w14:textId="77777777" w:rsidR="00B6459F" w:rsidRDefault="001B28CD">
            <w:pPr>
              <w:pStyle w:val="TAL"/>
              <w:rPr>
                <w:rFonts w:eastAsia="Calibri"/>
                <w:szCs w:val="22"/>
                <w:lang w:val="en-US" w:eastAsia="sv-SE"/>
              </w:rPr>
            </w:pPr>
            <w:r>
              <w:rPr>
                <w:rFonts w:eastAsia="Calibri"/>
                <w:szCs w:val="22"/>
                <w:lang w:val="en-US" w:eastAsia="sv-SE"/>
              </w:rPr>
              <w:t>MAC parameters applicable for the entire cell group.</w:t>
            </w:r>
          </w:p>
        </w:tc>
      </w:tr>
      <w:tr w:rsidR="00B6459F" w14:paraId="217B8140" w14:textId="77777777">
        <w:tc>
          <w:tcPr>
            <w:tcW w:w="14173" w:type="dxa"/>
            <w:tcBorders>
              <w:top w:val="single" w:sz="4" w:space="0" w:color="auto"/>
              <w:left w:val="single" w:sz="4" w:space="0" w:color="auto"/>
              <w:bottom w:val="single" w:sz="4" w:space="0" w:color="auto"/>
              <w:right w:val="single" w:sz="4" w:space="0" w:color="auto"/>
            </w:tcBorders>
          </w:tcPr>
          <w:p w14:paraId="41720838" w14:textId="77777777" w:rsidR="00B6459F" w:rsidRDefault="001B28CD">
            <w:pPr>
              <w:pStyle w:val="TAL"/>
              <w:rPr>
                <w:rFonts w:eastAsia="Calibri"/>
                <w:szCs w:val="22"/>
                <w:lang w:val="en-US" w:eastAsia="sv-SE"/>
              </w:rPr>
            </w:pPr>
            <w:r>
              <w:rPr>
                <w:rFonts w:eastAsia="Calibri"/>
                <w:b/>
                <w:i/>
                <w:szCs w:val="22"/>
                <w:lang w:val="en-US" w:eastAsia="sv-SE"/>
              </w:rPr>
              <w:t>rlc-BearerToAddModList</w:t>
            </w:r>
          </w:p>
          <w:p w14:paraId="4EB21925" w14:textId="77777777" w:rsidR="00B6459F" w:rsidRDefault="001B28CD">
            <w:pPr>
              <w:pStyle w:val="TAL"/>
              <w:rPr>
                <w:rFonts w:eastAsia="Calibri"/>
                <w:szCs w:val="22"/>
                <w:lang w:val="en-US" w:eastAsia="sv-SE"/>
              </w:rPr>
            </w:pPr>
            <w:r>
              <w:rPr>
                <w:rFonts w:eastAsia="Calibri"/>
                <w:szCs w:val="22"/>
                <w:lang w:val="en-US" w:eastAsia="sv-SE"/>
              </w:rPr>
              <w:t>Configuration of the MAC Logical Channel, the corresponding RLC entities and association with radio bearers.</w:t>
            </w:r>
          </w:p>
        </w:tc>
      </w:tr>
      <w:tr w:rsidR="00B6459F" w14:paraId="513001DD" w14:textId="77777777">
        <w:tc>
          <w:tcPr>
            <w:tcW w:w="14173" w:type="dxa"/>
            <w:tcBorders>
              <w:top w:val="single" w:sz="4" w:space="0" w:color="auto"/>
              <w:left w:val="single" w:sz="4" w:space="0" w:color="auto"/>
              <w:bottom w:val="single" w:sz="4" w:space="0" w:color="auto"/>
              <w:right w:val="single" w:sz="4" w:space="0" w:color="auto"/>
            </w:tcBorders>
          </w:tcPr>
          <w:p w14:paraId="1A1A41CE" w14:textId="77777777" w:rsidR="00B6459F" w:rsidRDefault="001B28CD">
            <w:pPr>
              <w:pStyle w:val="TAL"/>
              <w:rPr>
                <w:rFonts w:eastAsia="Calibri"/>
                <w:szCs w:val="22"/>
                <w:lang w:val="en-US" w:eastAsia="sv-SE"/>
              </w:rPr>
            </w:pPr>
            <w:r>
              <w:rPr>
                <w:rFonts w:eastAsia="Calibri"/>
                <w:b/>
                <w:i/>
                <w:szCs w:val="22"/>
                <w:lang w:val="en-US" w:eastAsia="sv-SE"/>
              </w:rPr>
              <w:t>reportUplinkTxDirectCurrent</w:t>
            </w:r>
          </w:p>
          <w:p w14:paraId="7C5B2F3C" w14:textId="77777777" w:rsidR="00B6459F" w:rsidRDefault="001B28CD">
            <w:pPr>
              <w:pStyle w:val="TAL"/>
              <w:rPr>
                <w:rFonts w:eastAsia="Calibri"/>
                <w:szCs w:val="22"/>
                <w:lang w:val="en-US" w:eastAsia="sv-SE"/>
              </w:rPr>
            </w:pPr>
            <w:r>
              <w:rPr>
                <w:rFonts w:eastAsia="Calibri"/>
                <w:szCs w:val="22"/>
                <w:lang w:val="en-US" w:eastAsia="sv-SE"/>
              </w:rPr>
              <w:t xml:space="preserve">Enables reporting of uplink and supplementary uplink Direct Current location information upon BWP configuration and reconfiguration. This field is only present when the BWP configuration is modified or any serving cell is added or removed. This field is absent in the IE </w:t>
            </w:r>
            <w:r>
              <w:rPr>
                <w:rFonts w:eastAsia="Calibri"/>
                <w:i/>
                <w:szCs w:val="22"/>
                <w:lang w:val="en-US" w:eastAsia="sv-SE"/>
              </w:rPr>
              <w:t>CellGroupConfig</w:t>
            </w:r>
            <w:r>
              <w:rPr>
                <w:rFonts w:eastAsia="Calibri"/>
                <w:szCs w:val="22"/>
                <w:lang w:val="en-US" w:eastAsia="sv-SE"/>
              </w:rPr>
              <w:t xml:space="preserve"> when provided as part of </w:t>
            </w:r>
            <w:r>
              <w:rPr>
                <w:rFonts w:eastAsia="Calibri"/>
                <w:i/>
                <w:szCs w:val="22"/>
                <w:lang w:val="en-US" w:eastAsia="sv-SE"/>
              </w:rPr>
              <w:t>RRCSetup</w:t>
            </w:r>
            <w:r>
              <w:rPr>
                <w:rFonts w:eastAsia="Calibri"/>
                <w:szCs w:val="22"/>
                <w:lang w:val="en-US" w:eastAsia="sv-SE"/>
              </w:rPr>
              <w:t xml:space="preserve"> message. If UE is configured with SUL carrier, UE reports both UL and SUL Direct Current locations.</w:t>
            </w:r>
          </w:p>
        </w:tc>
      </w:tr>
      <w:tr w:rsidR="00B6459F" w14:paraId="5074B188" w14:textId="77777777">
        <w:tc>
          <w:tcPr>
            <w:tcW w:w="14173" w:type="dxa"/>
            <w:tcBorders>
              <w:top w:val="single" w:sz="4" w:space="0" w:color="auto"/>
              <w:left w:val="single" w:sz="4" w:space="0" w:color="auto"/>
              <w:bottom w:val="single" w:sz="4" w:space="0" w:color="auto"/>
              <w:right w:val="single" w:sz="4" w:space="0" w:color="auto"/>
            </w:tcBorders>
          </w:tcPr>
          <w:p w14:paraId="39C458DF" w14:textId="77777777" w:rsidR="00B6459F" w:rsidRDefault="001B28CD">
            <w:pPr>
              <w:pStyle w:val="TAL"/>
              <w:rPr>
                <w:rFonts w:eastAsia="Calibri"/>
                <w:szCs w:val="22"/>
                <w:lang w:val="en-US" w:eastAsia="sv-SE"/>
              </w:rPr>
            </w:pPr>
            <w:r>
              <w:rPr>
                <w:rFonts w:eastAsia="Calibri"/>
                <w:b/>
                <w:i/>
                <w:szCs w:val="22"/>
                <w:lang w:val="en-US" w:eastAsia="sv-SE"/>
              </w:rPr>
              <w:t>reportUplinkTxDirectCurrentTwoCarrier</w:t>
            </w:r>
          </w:p>
          <w:p w14:paraId="3C9237D5" w14:textId="77777777" w:rsidR="00B6459F" w:rsidRDefault="001B28CD">
            <w:pPr>
              <w:pStyle w:val="TAL"/>
              <w:rPr>
                <w:rFonts w:eastAsia="Calibri"/>
                <w:szCs w:val="22"/>
                <w:lang w:val="en-US" w:eastAsia="sv-SE"/>
              </w:rPr>
            </w:pPr>
            <w:r>
              <w:rPr>
                <w:rFonts w:eastAsia="Calibri"/>
                <w:szCs w:val="22"/>
                <w:lang w:val="en-US" w:eastAsia="sv-SE"/>
              </w:rPr>
              <w:t xml:space="preserve">Enables reporting of uplink Direct Current location information when the UE is configured with uplink </w:t>
            </w:r>
            <w:r>
              <w:rPr>
                <w:szCs w:val="22"/>
                <w:lang w:val="en-US" w:eastAsia="sv-SE"/>
              </w:rPr>
              <w:t>intra-band CA with two carriers</w:t>
            </w:r>
            <w:r>
              <w:rPr>
                <w:rFonts w:eastAsia="Calibri"/>
                <w:szCs w:val="22"/>
                <w:lang w:val="en-US" w:eastAsia="sv-SE"/>
              </w:rPr>
              <w:t xml:space="preserve">. This field is absent in the IE </w:t>
            </w:r>
            <w:r>
              <w:rPr>
                <w:rFonts w:eastAsia="Calibri"/>
                <w:i/>
                <w:szCs w:val="22"/>
                <w:lang w:val="en-US" w:eastAsia="sv-SE"/>
              </w:rPr>
              <w:t>CellGroupConfig</w:t>
            </w:r>
            <w:r>
              <w:rPr>
                <w:rFonts w:eastAsia="Calibri"/>
                <w:szCs w:val="22"/>
                <w:lang w:val="en-US" w:eastAsia="sv-SE"/>
              </w:rPr>
              <w:t xml:space="preserve"> when provided as part of </w:t>
            </w:r>
            <w:r>
              <w:rPr>
                <w:rFonts w:eastAsia="Calibri"/>
                <w:i/>
                <w:szCs w:val="22"/>
                <w:lang w:val="en-US" w:eastAsia="sv-SE"/>
              </w:rPr>
              <w:t>RRCSetup</w:t>
            </w:r>
            <w:r>
              <w:rPr>
                <w:rFonts w:eastAsia="Calibri"/>
                <w:szCs w:val="22"/>
                <w:lang w:val="en-US" w:eastAsia="sv-SE"/>
              </w:rPr>
              <w:t xml:space="preserve"> message.</w:t>
            </w:r>
          </w:p>
        </w:tc>
      </w:tr>
      <w:tr w:rsidR="00B6459F" w14:paraId="265B54F4" w14:textId="77777777">
        <w:tc>
          <w:tcPr>
            <w:tcW w:w="14173" w:type="dxa"/>
            <w:tcBorders>
              <w:top w:val="single" w:sz="4" w:space="0" w:color="auto"/>
              <w:left w:val="single" w:sz="4" w:space="0" w:color="auto"/>
              <w:bottom w:val="single" w:sz="4" w:space="0" w:color="auto"/>
              <w:right w:val="single" w:sz="4" w:space="0" w:color="auto"/>
            </w:tcBorders>
          </w:tcPr>
          <w:p w14:paraId="27CB8F5E" w14:textId="77777777" w:rsidR="00B6459F" w:rsidRDefault="001B28CD">
            <w:pPr>
              <w:pStyle w:val="TAL"/>
              <w:rPr>
                <w:rFonts w:eastAsia="Calibri"/>
                <w:b/>
                <w:i/>
                <w:szCs w:val="22"/>
                <w:lang w:val="en-US" w:eastAsia="sv-SE"/>
              </w:rPr>
            </w:pPr>
            <w:r>
              <w:rPr>
                <w:rFonts w:eastAsia="Calibri"/>
                <w:b/>
                <w:i/>
                <w:szCs w:val="22"/>
                <w:lang w:val="en-US" w:eastAsia="sv-SE"/>
              </w:rPr>
              <w:t>rlmInSyncOutOfSyncThreshold</w:t>
            </w:r>
          </w:p>
          <w:p w14:paraId="4747BE46" w14:textId="77777777" w:rsidR="00B6459F" w:rsidRDefault="001B28CD">
            <w:pPr>
              <w:pStyle w:val="TAL"/>
              <w:rPr>
                <w:rFonts w:eastAsia="Calibri"/>
                <w:szCs w:val="22"/>
                <w:lang w:eastAsia="sv-SE"/>
              </w:rPr>
            </w:pPr>
            <w:r>
              <w:rPr>
                <w:rFonts w:eastAsia="Calibri"/>
                <w:szCs w:val="22"/>
                <w:lang w:val="en-US" w:eastAsia="sv-SE"/>
              </w:rPr>
              <w:t>BLER threshold pair index for IS/OOS indication generation, see TS 38.133</w:t>
            </w:r>
            <w:r>
              <w:rPr>
                <w:rFonts w:eastAsia="Calibri"/>
                <w:lang w:val="en-US" w:eastAsia="sv-SE"/>
              </w:rPr>
              <w:t xml:space="preserve"> [14], table 8.1.1-1</w:t>
            </w:r>
            <w:r>
              <w:rPr>
                <w:rFonts w:eastAsia="Calibri"/>
                <w:szCs w:val="22"/>
                <w:lang w:val="en-US" w:eastAsia="sv-SE"/>
              </w:rPr>
              <w:t xml:space="preserve">. </w:t>
            </w:r>
            <w:r>
              <w:rPr>
                <w:rFonts w:eastAsia="Calibri"/>
                <w:i/>
                <w:iCs/>
                <w:lang w:val="en-US" w:eastAsia="sv-SE"/>
              </w:rPr>
              <w:t>n1</w:t>
            </w:r>
            <w:r>
              <w:rPr>
                <w:rFonts w:eastAsia="Calibri"/>
                <w:lang w:val="en-US" w:eastAsia="sv-SE"/>
              </w:rPr>
              <w:t xml:space="preserve"> corresponds to the value 1. When the field is absent, the UE applies the value 0. </w:t>
            </w:r>
            <w:r>
              <w:rPr>
                <w:rFonts w:eastAsia="Calibri"/>
                <w:szCs w:val="22"/>
                <w:lang w:val="en-US" w:eastAsia="sv-SE"/>
              </w:rPr>
              <w:t xml:space="preserve">Whenever this is reconfigured, UE resets N310 and N311, and stops T310, if running. </w:t>
            </w:r>
            <w:r>
              <w:rPr>
                <w:lang w:eastAsia="sv-SE"/>
              </w:rPr>
              <w:t>Network does not include this field.</w:t>
            </w:r>
          </w:p>
        </w:tc>
      </w:tr>
      <w:tr w:rsidR="00B6459F" w14:paraId="249C2F71" w14:textId="77777777">
        <w:tc>
          <w:tcPr>
            <w:tcW w:w="14173" w:type="dxa"/>
            <w:tcBorders>
              <w:top w:val="single" w:sz="4" w:space="0" w:color="auto"/>
              <w:left w:val="single" w:sz="4" w:space="0" w:color="auto"/>
              <w:bottom w:val="single" w:sz="4" w:space="0" w:color="auto"/>
              <w:right w:val="single" w:sz="4" w:space="0" w:color="auto"/>
            </w:tcBorders>
          </w:tcPr>
          <w:p w14:paraId="18D6E019" w14:textId="77777777" w:rsidR="00B6459F" w:rsidRDefault="001B28CD">
            <w:pPr>
              <w:pStyle w:val="TAL"/>
              <w:rPr>
                <w:rFonts w:eastAsia="Calibri"/>
                <w:b/>
                <w:i/>
                <w:szCs w:val="22"/>
                <w:lang w:val="en-US" w:eastAsia="sv-SE"/>
              </w:rPr>
            </w:pPr>
            <w:r>
              <w:rPr>
                <w:rFonts w:eastAsia="Calibri"/>
                <w:b/>
                <w:i/>
                <w:szCs w:val="22"/>
                <w:lang w:val="en-US" w:eastAsia="sv-SE"/>
              </w:rPr>
              <w:t>sCellState</w:t>
            </w:r>
          </w:p>
          <w:p w14:paraId="065FCF31" w14:textId="77777777" w:rsidR="00B6459F" w:rsidRDefault="001B28CD">
            <w:pPr>
              <w:pStyle w:val="TAL"/>
              <w:rPr>
                <w:rFonts w:eastAsia="Calibri"/>
                <w:b/>
                <w:i/>
                <w:szCs w:val="22"/>
                <w:lang w:val="en-US" w:eastAsia="sv-SE"/>
              </w:rPr>
            </w:pPr>
            <w:r>
              <w:rPr>
                <w:rFonts w:eastAsia="Calibri"/>
                <w:szCs w:val="22"/>
                <w:lang w:val="en-US" w:eastAsia="sv-SE"/>
              </w:rPr>
              <w:t>Indicates whether the SCell shall be considered to be in activated state upon SCell configuration.</w:t>
            </w:r>
          </w:p>
        </w:tc>
      </w:tr>
      <w:tr w:rsidR="00B6459F" w14:paraId="3960E2D7" w14:textId="77777777">
        <w:tc>
          <w:tcPr>
            <w:tcW w:w="14173" w:type="dxa"/>
            <w:tcBorders>
              <w:top w:val="single" w:sz="4" w:space="0" w:color="auto"/>
              <w:left w:val="single" w:sz="4" w:space="0" w:color="auto"/>
              <w:bottom w:val="single" w:sz="4" w:space="0" w:color="auto"/>
              <w:right w:val="single" w:sz="4" w:space="0" w:color="auto"/>
            </w:tcBorders>
          </w:tcPr>
          <w:p w14:paraId="16D4D513" w14:textId="77777777" w:rsidR="00B6459F" w:rsidRDefault="001B28CD">
            <w:pPr>
              <w:pStyle w:val="TAL"/>
              <w:rPr>
                <w:rFonts w:eastAsia="Calibri"/>
                <w:szCs w:val="22"/>
                <w:lang w:val="en-US" w:eastAsia="sv-SE"/>
              </w:rPr>
            </w:pPr>
            <w:r>
              <w:rPr>
                <w:rFonts w:eastAsia="Calibri"/>
                <w:b/>
                <w:i/>
                <w:szCs w:val="22"/>
                <w:lang w:val="en-US" w:eastAsia="sv-SE"/>
              </w:rPr>
              <w:t>sCellToAddModList</w:t>
            </w:r>
          </w:p>
          <w:p w14:paraId="7DFEF744" w14:textId="77777777" w:rsidR="00B6459F" w:rsidRDefault="001B28CD">
            <w:pPr>
              <w:pStyle w:val="TAL"/>
              <w:rPr>
                <w:rFonts w:eastAsia="Calibri"/>
                <w:szCs w:val="22"/>
                <w:lang w:val="en-US" w:eastAsia="sv-SE"/>
              </w:rPr>
            </w:pPr>
            <w:r>
              <w:rPr>
                <w:rFonts w:eastAsia="Calibri"/>
                <w:szCs w:val="22"/>
                <w:lang w:val="en-US" w:eastAsia="sv-SE"/>
              </w:rPr>
              <w:t>List of secondary serving cells (SCells) to be added or modified.</w:t>
            </w:r>
          </w:p>
        </w:tc>
      </w:tr>
      <w:tr w:rsidR="00B6459F" w14:paraId="4B120261" w14:textId="77777777">
        <w:tc>
          <w:tcPr>
            <w:tcW w:w="14173" w:type="dxa"/>
            <w:tcBorders>
              <w:top w:val="single" w:sz="4" w:space="0" w:color="auto"/>
              <w:left w:val="single" w:sz="4" w:space="0" w:color="auto"/>
              <w:bottom w:val="single" w:sz="4" w:space="0" w:color="auto"/>
              <w:right w:val="single" w:sz="4" w:space="0" w:color="auto"/>
            </w:tcBorders>
          </w:tcPr>
          <w:p w14:paraId="54EB24C0" w14:textId="77777777" w:rsidR="00B6459F" w:rsidRDefault="001B28CD">
            <w:pPr>
              <w:pStyle w:val="TAL"/>
              <w:rPr>
                <w:rFonts w:eastAsia="Calibri"/>
                <w:szCs w:val="22"/>
                <w:lang w:val="en-US" w:eastAsia="sv-SE"/>
              </w:rPr>
            </w:pPr>
            <w:r>
              <w:rPr>
                <w:rFonts w:eastAsia="Calibri"/>
                <w:b/>
                <w:i/>
                <w:szCs w:val="22"/>
                <w:lang w:val="en-US" w:eastAsia="sv-SE"/>
              </w:rPr>
              <w:t>sCellToReleaseList</w:t>
            </w:r>
          </w:p>
          <w:p w14:paraId="5BEDC100" w14:textId="77777777" w:rsidR="00B6459F" w:rsidRDefault="001B28CD">
            <w:pPr>
              <w:pStyle w:val="TAL"/>
              <w:rPr>
                <w:rFonts w:eastAsia="Calibri"/>
                <w:szCs w:val="22"/>
                <w:lang w:val="en-US" w:eastAsia="sv-SE"/>
              </w:rPr>
            </w:pPr>
            <w:r>
              <w:rPr>
                <w:rFonts w:eastAsia="Calibri"/>
                <w:szCs w:val="22"/>
                <w:lang w:val="en-US" w:eastAsia="sv-SE"/>
              </w:rPr>
              <w:t>List of secondary serving cells (SCells) to be released.</w:t>
            </w:r>
          </w:p>
        </w:tc>
      </w:tr>
      <w:tr w:rsidR="00B6459F" w14:paraId="597C4506" w14:textId="77777777">
        <w:tc>
          <w:tcPr>
            <w:tcW w:w="14173" w:type="dxa"/>
            <w:tcBorders>
              <w:top w:val="single" w:sz="4" w:space="0" w:color="auto"/>
              <w:left w:val="single" w:sz="4" w:space="0" w:color="auto"/>
              <w:bottom w:val="single" w:sz="4" w:space="0" w:color="auto"/>
              <w:right w:val="single" w:sz="4" w:space="0" w:color="auto"/>
            </w:tcBorders>
          </w:tcPr>
          <w:p w14:paraId="0CF213DD" w14:textId="77777777" w:rsidR="00B6459F" w:rsidRDefault="001B28CD">
            <w:pPr>
              <w:pStyle w:val="TAL"/>
              <w:rPr>
                <w:rFonts w:eastAsia="Calibri"/>
                <w:b/>
                <w:bCs/>
                <w:i/>
                <w:iCs/>
                <w:lang w:val="en-US"/>
              </w:rPr>
            </w:pPr>
            <w:r>
              <w:rPr>
                <w:rFonts w:eastAsia="Calibri"/>
                <w:b/>
                <w:bCs/>
                <w:i/>
                <w:iCs/>
                <w:lang w:val="en-US"/>
              </w:rPr>
              <w:t>secondaryDRX-GroupConfig</w:t>
            </w:r>
          </w:p>
          <w:p w14:paraId="3DF0C9D8" w14:textId="77777777" w:rsidR="00B6459F" w:rsidRDefault="001B28CD">
            <w:pPr>
              <w:pStyle w:val="TAL"/>
              <w:rPr>
                <w:rFonts w:eastAsia="Calibri"/>
                <w:b/>
                <w:i/>
                <w:szCs w:val="22"/>
                <w:lang w:val="en-US" w:eastAsia="sv-SE"/>
              </w:rPr>
            </w:pPr>
            <w:r>
              <w:rPr>
                <w:rFonts w:eastAsia="Calibri"/>
                <w:lang w:val="en-US"/>
              </w:rPr>
              <w:t>The field is used to indicate whether the SCell belongs to the secondary DRX group. All serving cells in the secondary DRX group shall belong to one Frequency Range and all serving cells in the legacy DRX group shall belong to another Frequency Range.</w:t>
            </w:r>
          </w:p>
        </w:tc>
      </w:tr>
      <w:tr w:rsidR="00B6459F" w14:paraId="35516B07" w14:textId="77777777">
        <w:tc>
          <w:tcPr>
            <w:tcW w:w="14173" w:type="dxa"/>
            <w:tcBorders>
              <w:top w:val="single" w:sz="4" w:space="0" w:color="auto"/>
              <w:left w:val="single" w:sz="4" w:space="0" w:color="auto"/>
              <w:bottom w:val="single" w:sz="4" w:space="0" w:color="auto"/>
              <w:right w:val="single" w:sz="4" w:space="0" w:color="auto"/>
            </w:tcBorders>
          </w:tcPr>
          <w:p w14:paraId="0F70E40E" w14:textId="77777777" w:rsidR="00B6459F" w:rsidRDefault="001B28CD">
            <w:pPr>
              <w:pStyle w:val="TAL"/>
              <w:rPr>
                <w:rFonts w:eastAsia="Calibri"/>
                <w:b/>
                <w:i/>
                <w:szCs w:val="22"/>
                <w:lang w:val="en-US" w:eastAsia="sv-SE"/>
              </w:rPr>
            </w:pPr>
            <w:r>
              <w:rPr>
                <w:rFonts w:eastAsia="Calibri"/>
                <w:b/>
                <w:i/>
                <w:szCs w:val="22"/>
                <w:lang w:val="en-US" w:eastAsia="sv-SE"/>
              </w:rPr>
              <w:t>simultaneousTCI-UpdateList1, simultaneousTCI-UpdateList2</w:t>
            </w:r>
          </w:p>
          <w:p w14:paraId="78E99DA3" w14:textId="77777777" w:rsidR="00B6459F" w:rsidRDefault="001B28CD">
            <w:pPr>
              <w:pStyle w:val="TAL"/>
              <w:rPr>
                <w:rFonts w:eastAsia="Calibri"/>
                <w:bCs/>
                <w:iCs/>
                <w:szCs w:val="22"/>
                <w:lang w:val="en-US" w:eastAsia="sv-SE"/>
              </w:rPr>
            </w:pPr>
            <w:r>
              <w:rPr>
                <w:rFonts w:eastAsia="Calibri"/>
                <w:bCs/>
                <w:iCs/>
                <w:szCs w:val="22"/>
                <w:lang w:val="en-US" w:eastAsia="sv-SE"/>
              </w:rPr>
              <w:t>List of serving cells which can be updated simultaneously for TCI relation with a MAC CE. The</w:t>
            </w:r>
            <w:r>
              <w:rPr>
                <w:rFonts w:eastAsia="Calibri"/>
                <w:bCs/>
                <w:i/>
                <w:szCs w:val="22"/>
                <w:lang w:val="en-US" w:eastAsia="sv-SE"/>
              </w:rPr>
              <w:t xml:space="preserve"> simultaneousTCI-UpdateList1</w:t>
            </w:r>
            <w:r>
              <w:rPr>
                <w:rFonts w:eastAsia="Calibri"/>
                <w:bCs/>
                <w:iCs/>
                <w:szCs w:val="22"/>
                <w:lang w:val="en-US" w:eastAsia="sv-SE"/>
              </w:rPr>
              <w:t xml:space="preserve"> and </w:t>
            </w:r>
            <w:r>
              <w:rPr>
                <w:rFonts w:eastAsia="Calibri"/>
                <w:bCs/>
                <w:i/>
                <w:szCs w:val="22"/>
                <w:lang w:val="en-US" w:eastAsia="sv-SE"/>
              </w:rPr>
              <w:t>simultaneousTCI-UpdateList2</w:t>
            </w:r>
            <w:r>
              <w:rPr>
                <w:rFonts w:eastAsia="Calibri"/>
                <w:bCs/>
                <w:iCs/>
                <w:szCs w:val="22"/>
                <w:lang w:val="en-US" w:eastAsia="sv-SE"/>
              </w:rPr>
              <w:t xml:space="preserve"> shall not contain same serving cells.</w:t>
            </w:r>
            <w:r>
              <w:rPr>
                <w:rFonts w:eastAsia="Calibri"/>
                <w:bCs/>
                <w:iCs/>
                <w:szCs w:val="22"/>
                <w:lang w:val="en-US"/>
              </w:rPr>
              <w:t xml:space="preserve"> Network should not configure serving cells that are configured with a BWP with two different values for the </w:t>
            </w:r>
            <w:r>
              <w:rPr>
                <w:rFonts w:eastAsia="Calibri"/>
                <w:bCs/>
                <w:i/>
                <w:szCs w:val="22"/>
                <w:lang w:val="en-US"/>
              </w:rPr>
              <w:t>coresetPoolIndex</w:t>
            </w:r>
            <w:r>
              <w:rPr>
                <w:rFonts w:eastAsia="Calibri"/>
                <w:bCs/>
                <w:iCs/>
                <w:szCs w:val="22"/>
                <w:lang w:val="en-US"/>
              </w:rPr>
              <w:t xml:space="preserve"> in these lists.</w:t>
            </w:r>
          </w:p>
        </w:tc>
      </w:tr>
      <w:tr w:rsidR="00B6459F" w14:paraId="1C6FEEC3" w14:textId="77777777">
        <w:tc>
          <w:tcPr>
            <w:tcW w:w="14173" w:type="dxa"/>
            <w:tcBorders>
              <w:top w:val="single" w:sz="4" w:space="0" w:color="auto"/>
              <w:left w:val="single" w:sz="4" w:space="0" w:color="auto"/>
              <w:bottom w:val="single" w:sz="4" w:space="0" w:color="auto"/>
              <w:right w:val="single" w:sz="4" w:space="0" w:color="auto"/>
            </w:tcBorders>
          </w:tcPr>
          <w:p w14:paraId="0F83CC47" w14:textId="77777777" w:rsidR="00B6459F" w:rsidRDefault="001B28CD">
            <w:pPr>
              <w:pStyle w:val="TAL"/>
              <w:rPr>
                <w:rFonts w:eastAsia="Calibri"/>
                <w:b/>
                <w:i/>
                <w:szCs w:val="22"/>
                <w:lang w:val="en-US" w:eastAsia="sv-SE"/>
              </w:rPr>
            </w:pPr>
            <w:r>
              <w:rPr>
                <w:rFonts w:eastAsia="Calibri"/>
                <w:b/>
                <w:i/>
                <w:szCs w:val="22"/>
                <w:lang w:val="en-US" w:eastAsia="sv-SE"/>
              </w:rPr>
              <w:t>simultaneousSpatial-UpdatedList1, simultaneousSpatial-UpdatedList2</w:t>
            </w:r>
          </w:p>
          <w:p w14:paraId="4E408660" w14:textId="77777777" w:rsidR="00B6459F" w:rsidRDefault="001B28CD">
            <w:pPr>
              <w:pStyle w:val="TAL"/>
              <w:rPr>
                <w:rFonts w:eastAsia="Calibri"/>
                <w:b/>
                <w:i/>
                <w:szCs w:val="22"/>
                <w:lang w:val="en-US" w:eastAsia="sv-SE"/>
              </w:rPr>
            </w:pPr>
            <w:r>
              <w:rPr>
                <w:rFonts w:eastAsia="Calibri"/>
                <w:bCs/>
                <w:iCs/>
                <w:szCs w:val="22"/>
                <w:lang w:val="en-US" w:eastAsia="sv-SE"/>
              </w:rPr>
              <w:t xml:space="preserve">List of serving cells which can be updated simultaneously for spatial relation with a MAC CE. The </w:t>
            </w:r>
            <w:r>
              <w:rPr>
                <w:rFonts w:eastAsia="Calibri"/>
                <w:bCs/>
                <w:i/>
                <w:iCs/>
                <w:szCs w:val="22"/>
                <w:lang w:val="en-US" w:eastAsia="sv-SE"/>
              </w:rPr>
              <w:t>simultaneousSpatial-UpdatedList1</w:t>
            </w:r>
            <w:r>
              <w:rPr>
                <w:rFonts w:eastAsia="Calibri"/>
                <w:bCs/>
                <w:iCs/>
                <w:szCs w:val="22"/>
                <w:lang w:val="en-US" w:eastAsia="sv-SE"/>
              </w:rPr>
              <w:t xml:space="preserve"> and </w:t>
            </w:r>
            <w:r>
              <w:rPr>
                <w:rFonts w:eastAsia="Calibri"/>
                <w:bCs/>
                <w:i/>
                <w:iCs/>
                <w:szCs w:val="22"/>
                <w:lang w:val="en-US" w:eastAsia="sv-SE"/>
              </w:rPr>
              <w:t xml:space="preserve">simultaneousSpatial-UpdatedList2 </w:t>
            </w:r>
            <w:r>
              <w:rPr>
                <w:rFonts w:eastAsia="Calibri"/>
                <w:bCs/>
                <w:iCs/>
                <w:szCs w:val="22"/>
                <w:lang w:val="en-US" w:eastAsia="sv-SE"/>
              </w:rPr>
              <w:t>shall not contain same serving cells.</w:t>
            </w:r>
            <w:r>
              <w:rPr>
                <w:rFonts w:eastAsia="Calibri"/>
                <w:bCs/>
                <w:iCs/>
                <w:szCs w:val="22"/>
                <w:lang w:val="en-US"/>
              </w:rPr>
              <w:t xml:space="preserve"> Network should not configure serving cells that are configured with a BWP with two different values for the </w:t>
            </w:r>
            <w:r>
              <w:rPr>
                <w:rFonts w:eastAsia="Calibri"/>
                <w:bCs/>
                <w:i/>
                <w:szCs w:val="22"/>
                <w:lang w:val="en-US"/>
              </w:rPr>
              <w:t>coresetPoolIndex</w:t>
            </w:r>
            <w:r>
              <w:rPr>
                <w:rFonts w:eastAsia="Calibri"/>
                <w:bCs/>
                <w:iCs/>
                <w:szCs w:val="22"/>
                <w:lang w:val="en-US"/>
              </w:rPr>
              <w:t xml:space="preserve"> in these lists.</w:t>
            </w:r>
          </w:p>
        </w:tc>
      </w:tr>
      <w:tr w:rsidR="00B6459F" w14:paraId="0EA9B421" w14:textId="77777777">
        <w:tc>
          <w:tcPr>
            <w:tcW w:w="14173" w:type="dxa"/>
            <w:tcBorders>
              <w:top w:val="single" w:sz="4" w:space="0" w:color="auto"/>
              <w:left w:val="single" w:sz="4" w:space="0" w:color="auto"/>
              <w:bottom w:val="single" w:sz="4" w:space="0" w:color="auto"/>
              <w:right w:val="single" w:sz="4" w:space="0" w:color="auto"/>
            </w:tcBorders>
          </w:tcPr>
          <w:p w14:paraId="0D27792C" w14:textId="77777777" w:rsidR="00B6459F" w:rsidRDefault="001B28CD">
            <w:pPr>
              <w:pStyle w:val="TAL"/>
              <w:rPr>
                <w:rFonts w:eastAsia="Calibri"/>
                <w:b/>
                <w:i/>
                <w:szCs w:val="22"/>
                <w:lang w:val="en-US" w:eastAsia="sv-SE"/>
              </w:rPr>
            </w:pPr>
            <w:r>
              <w:rPr>
                <w:rFonts w:eastAsia="Calibri"/>
                <w:b/>
                <w:i/>
                <w:szCs w:val="22"/>
                <w:lang w:val="en-US" w:eastAsia="sv-SE"/>
              </w:rPr>
              <w:t>spCellConfig</w:t>
            </w:r>
          </w:p>
          <w:p w14:paraId="3E6047A7" w14:textId="77777777" w:rsidR="00B6459F" w:rsidRDefault="001B28CD">
            <w:pPr>
              <w:pStyle w:val="TAL"/>
              <w:rPr>
                <w:rFonts w:eastAsia="Calibri"/>
                <w:lang w:val="en-US" w:eastAsia="sv-SE"/>
              </w:rPr>
            </w:pPr>
            <w:r>
              <w:rPr>
                <w:rFonts w:eastAsia="Calibri"/>
                <w:lang w:val="en-US" w:eastAsia="sv-SE"/>
              </w:rPr>
              <w:t xml:space="preserve">Parameters for the SpCell of this cell group (PCell of MCG or PSCell of SCG). </w:t>
            </w:r>
          </w:p>
        </w:tc>
      </w:tr>
      <w:tr w:rsidR="00B6459F" w14:paraId="1CE92C76" w14:textId="77777777">
        <w:tc>
          <w:tcPr>
            <w:tcW w:w="14173" w:type="dxa"/>
            <w:tcBorders>
              <w:top w:val="single" w:sz="4" w:space="0" w:color="auto"/>
              <w:left w:val="single" w:sz="4" w:space="0" w:color="auto"/>
              <w:bottom w:val="single" w:sz="4" w:space="0" w:color="auto"/>
              <w:right w:val="single" w:sz="4" w:space="0" w:color="auto"/>
            </w:tcBorders>
          </w:tcPr>
          <w:p w14:paraId="1F6FFD07" w14:textId="77777777" w:rsidR="00B6459F" w:rsidRDefault="001B28CD">
            <w:pPr>
              <w:pStyle w:val="TAL"/>
              <w:rPr>
                <w:rFonts w:ascii="Courier New" w:hAnsi="Courier New"/>
                <w:b/>
                <w:bCs/>
                <w:i/>
                <w:iCs/>
                <w:sz w:val="16"/>
                <w:lang w:val="en-US" w:eastAsia="en-GB"/>
              </w:rPr>
            </w:pPr>
            <w:r>
              <w:rPr>
                <w:b/>
                <w:bCs/>
                <w:i/>
                <w:iCs/>
                <w:lang w:val="en-US"/>
              </w:rPr>
              <w:t>uplinkTxSwitchingOption</w:t>
            </w:r>
          </w:p>
          <w:p w14:paraId="264AC15F" w14:textId="77777777" w:rsidR="00B6459F" w:rsidRDefault="001B28CD">
            <w:pPr>
              <w:pStyle w:val="TAL"/>
              <w:rPr>
                <w:rFonts w:eastAsia="Calibri"/>
                <w:lang w:val="en-US"/>
              </w:rPr>
            </w:pPr>
            <w:r>
              <w:rPr>
                <w:lang w:val="en-US"/>
              </w:rPr>
              <w:t xml:space="preserve">Indicates which option is configured for dynamic UL Tx switching for inter-band UL CA or (NG)EN-DC. The field is set to </w:t>
            </w:r>
            <w:r>
              <w:rPr>
                <w:i/>
                <w:iCs/>
                <w:lang w:val="en-US"/>
              </w:rPr>
              <w:t>switchedUL</w:t>
            </w:r>
            <w:r>
              <w:rPr>
                <w:lang w:val="en-US"/>
              </w:rPr>
              <w:t xml:space="preserve"> if network configures option 1 as specified in TS 38.214 [19], or </w:t>
            </w:r>
            <w:r>
              <w:rPr>
                <w:i/>
                <w:iCs/>
                <w:lang w:val="en-US"/>
              </w:rPr>
              <w:t>dualUL</w:t>
            </w:r>
            <w:r>
              <w:rPr>
                <w:lang w:val="en-US"/>
              </w:rPr>
              <w:t xml:space="preserve"> if network configures option 2 as specified in TS 38.214 [19]. Network always configures UE with a value for this field in inter-band UL CA case and (NG)EN-DC case where UE supports dynamic UL Tx switching.</w:t>
            </w:r>
          </w:p>
        </w:tc>
      </w:tr>
      <w:tr w:rsidR="00B6459F" w14:paraId="729AB9B3" w14:textId="77777777">
        <w:tc>
          <w:tcPr>
            <w:tcW w:w="14173" w:type="dxa"/>
            <w:tcBorders>
              <w:top w:val="single" w:sz="4" w:space="0" w:color="auto"/>
              <w:left w:val="single" w:sz="4" w:space="0" w:color="auto"/>
              <w:bottom w:val="single" w:sz="4" w:space="0" w:color="auto"/>
              <w:right w:val="single" w:sz="4" w:space="0" w:color="auto"/>
            </w:tcBorders>
          </w:tcPr>
          <w:p w14:paraId="385B6144" w14:textId="77777777" w:rsidR="00B6459F" w:rsidRDefault="001B28CD">
            <w:pPr>
              <w:pStyle w:val="TAL"/>
              <w:rPr>
                <w:b/>
                <w:bCs/>
                <w:i/>
                <w:iCs/>
                <w:lang w:val="en-US"/>
              </w:rPr>
            </w:pPr>
            <w:r>
              <w:rPr>
                <w:b/>
                <w:bCs/>
                <w:i/>
                <w:iCs/>
                <w:lang w:val="en-US"/>
              </w:rPr>
              <w:t>uplinkTxSwitchingPowerBoosting</w:t>
            </w:r>
          </w:p>
          <w:p w14:paraId="24AF4299" w14:textId="77777777" w:rsidR="00B6459F" w:rsidRDefault="001B28CD">
            <w:pPr>
              <w:pStyle w:val="TAL"/>
              <w:rPr>
                <w:lang w:val="en-US"/>
              </w:rPr>
            </w:pPr>
            <w:r>
              <w:rPr>
                <w:lang w:val="en-US"/>
              </w:rPr>
              <w:t>Indicates whether the UE is allowed to enable 3dB boosting on the maximum output power for transmission on carrier2 under the operation state in which 2-port transmission can be supported on carrier2 for inter-band UL CA case with dynamic UL Tx switching as defined in TS 38.101-1 [15]. Network can only configure this field for dynamic UL Tx switching in inter-band UL CA case with power Class 3 as defined in TS 38.101-1 [15].</w:t>
            </w:r>
          </w:p>
        </w:tc>
      </w:tr>
    </w:tbl>
    <w:p w14:paraId="34D30B3A" w14:textId="77777777" w:rsidR="00B6459F" w:rsidRDefault="00B6459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6459F" w14:paraId="22A1FDB3" w14:textId="77777777">
        <w:tc>
          <w:tcPr>
            <w:tcW w:w="14173" w:type="dxa"/>
            <w:tcBorders>
              <w:top w:val="single" w:sz="4" w:space="0" w:color="auto"/>
              <w:left w:val="single" w:sz="4" w:space="0" w:color="auto"/>
              <w:bottom w:val="single" w:sz="4" w:space="0" w:color="auto"/>
              <w:right w:val="single" w:sz="4" w:space="0" w:color="auto"/>
            </w:tcBorders>
          </w:tcPr>
          <w:p w14:paraId="1F628C02" w14:textId="77777777" w:rsidR="00B6459F" w:rsidRDefault="001B28CD">
            <w:pPr>
              <w:pStyle w:val="TAH"/>
              <w:rPr>
                <w:rFonts w:eastAsia="Calibri"/>
                <w:szCs w:val="22"/>
                <w:lang w:eastAsia="sv-SE"/>
              </w:rPr>
            </w:pPr>
            <w:r>
              <w:rPr>
                <w:rFonts w:eastAsia="Calibri"/>
                <w:i/>
                <w:szCs w:val="22"/>
                <w:lang w:eastAsia="sv-SE"/>
              </w:rPr>
              <w:t xml:space="preserve">DAPS-UplinkPowerConfig </w:t>
            </w:r>
            <w:r>
              <w:rPr>
                <w:rFonts w:eastAsia="Calibri"/>
                <w:szCs w:val="22"/>
                <w:lang w:eastAsia="sv-SE"/>
              </w:rPr>
              <w:t>field descriptions</w:t>
            </w:r>
          </w:p>
        </w:tc>
      </w:tr>
      <w:tr w:rsidR="00B6459F" w14:paraId="287B3341" w14:textId="77777777">
        <w:tc>
          <w:tcPr>
            <w:tcW w:w="14173" w:type="dxa"/>
            <w:tcBorders>
              <w:top w:val="single" w:sz="4" w:space="0" w:color="auto"/>
              <w:left w:val="single" w:sz="4" w:space="0" w:color="auto"/>
              <w:bottom w:val="single" w:sz="4" w:space="0" w:color="auto"/>
              <w:right w:val="single" w:sz="4" w:space="0" w:color="auto"/>
            </w:tcBorders>
          </w:tcPr>
          <w:p w14:paraId="3B8E6EC1" w14:textId="77777777" w:rsidR="00B6459F" w:rsidRDefault="001B28CD">
            <w:pPr>
              <w:pStyle w:val="TAL"/>
              <w:rPr>
                <w:rFonts w:eastAsiaTheme="minorEastAsia"/>
                <w:bCs/>
                <w:i/>
                <w:iCs/>
                <w:lang w:val="en-US" w:eastAsia="sv-SE"/>
              </w:rPr>
            </w:pPr>
            <w:r>
              <w:rPr>
                <w:b/>
                <w:bCs/>
                <w:i/>
                <w:iCs/>
                <w:lang w:val="en-US" w:eastAsia="sv-SE"/>
              </w:rPr>
              <w:t>p-DAPS-Source</w:t>
            </w:r>
          </w:p>
          <w:p w14:paraId="623BBAD4" w14:textId="77777777" w:rsidR="00B6459F" w:rsidRDefault="001B28CD">
            <w:pPr>
              <w:pStyle w:val="TAL"/>
              <w:rPr>
                <w:rFonts w:eastAsiaTheme="minorEastAsia"/>
                <w:lang w:val="en-US" w:eastAsia="sv-SE"/>
              </w:rPr>
            </w:pPr>
            <w:r>
              <w:rPr>
                <w:bCs/>
                <w:lang w:val="en-US" w:eastAsia="sv-SE"/>
              </w:rPr>
              <w:t>The maximum total transmit power to be used by the UE in the source cell group during DAPS handover.</w:t>
            </w:r>
          </w:p>
        </w:tc>
      </w:tr>
      <w:tr w:rsidR="00B6459F" w14:paraId="50CB4E5E" w14:textId="77777777">
        <w:tc>
          <w:tcPr>
            <w:tcW w:w="14173" w:type="dxa"/>
            <w:tcBorders>
              <w:top w:val="single" w:sz="4" w:space="0" w:color="auto"/>
              <w:left w:val="single" w:sz="4" w:space="0" w:color="auto"/>
              <w:bottom w:val="single" w:sz="4" w:space="0" w:color="auto"/>
              <w:right w:val="single" w:sz="4" w:space="0" w:color="auto"/>
            </w:tcBorders>
          </w:tcPr>
          <w:p w14:paraId="196A0F18" w14:textId="77777777" w:rsidR="00B6459F" w:rsidRDefault="001B28CD">
            <w:pPr>
              <w:pStyle w:val="TAL"/>
              <w:rPr>
                <w:rFonts w:eastAsiaTheme="minorEastAsia"/>
                <w:bCs/>
                <w:i/>
                <w:iCs/>
                <w:lang w:val="en-US" w:eastAsia="sv-SE"/>
              </w:rPr>
            </w:pPr>
            <w:r>
              <w:rPr>
                <w:b/>
                <w:bCs/>
                <w:i/>
                <w:iCs/>
                <w:lang w:val="en-US" w:eastAsia="sv-SE"/>
              </w:rPr>
              <w:t>p-DAPS-Target</w:t>
            </w:r>
          </w:p>
          <w:p w14:paraId="14D1D454" w14:textId="77777777" w:rsidR="00B6459F" w:rsidRDefault="001B28CD">
            <w:pPr>
              <w:pStyle w:val="TAL"/>
              <w:rPr>
                <w:rFonts w:eastAsiaTheme="minorEastAsia"/>
                <w:szCs w:val="22"/>
                <w:lang w:val="en-US" w:eastAsia="sv-SE"/>
              </w:rPr>
            </w:pPr>
            <w:r>
              <w:rPr>
                <w:bCs/>
                <w:lang w:val="en-US" w:eastAsia="sv-SE"/>
              </w:rPr>
              <w:t>The maximum total transmit power to be used by the UE in the target cell group during DAPS handover.</w:t>
            </w:r>
          </w:p>
        </w:tc>
      </w:tr>
      <w:tr w:rsidR="00B6459F" w14:paraId="7FEBC292" w14:textId="77777777">
        <w:tc>
          <w:tcPr>
            <w:tcW w:w="14173" w:type="dxa"/>
            <w:tcBorders>
              <w:top w:val="single" w:sz="4" w:space="0" w:color="auto"/>
              <w:left w:val="single" w:sz="4" w:space="0" w:color="auto"/>
              <w:bottom w:val="single" w:sz="4" w:space="0" w:color="auto"/>
              <w:right w:val="single" w:sz="4" w:space="0" w:color="auto"/>
            </w:tcBorders>
          </w:tcPr>
          <w:p w14:paraId="228A3A4D" w14:textId="77777777" w:rsidR="00B6459F" w:rsidRDefault="001B28CD">
            <w:pPr>
              <w:pStyle w:val="TAL"/>
              <w:rPr>
                <w:rFonts w:eastAsiaTheme="minorEastAsia"/>
                <w:bCs/>
                <w:i/>
                <w:iCs/>
                <w:lang w:val="en-US" w:eastAsia="sv-SE"/>
              </w:rPr>
            </w:pPr>
            <w:r>
              <w:rPr>
                <w:b/>
                <w:bCs/>
                <w:i/>
                <w:iCs/>
                <w:lang w:val="en-US" w:eastAsia="sv-SE"/>
              </w:rPr>
              <w:t>uplinkPowerSharingDAPS-Mode</w:t>
            </w:r>
          </w:p>
          <w:p w14:paraId="2BEB60C2" w14:textId="77777777" w:rsidR="00B6459F" w:rsidRDefault="001B28CD">
            <w:pPr>
              <w:pStyle w:val="TAL"/>
              <w:rPr>
                <w:lang w:val="en-US" w:eastAsia="sv-SE"/>
              </w:rPr>
            </w:pPr>
            <w:r>
              <w:rPr>
                <w:rFonts w:eastAsiaTheme="minorEastAsia"/>
                <w:szCs w:val="22"/>
                <w:lang w:val="en-US" w:eastAsia="sv-SE"/>
              </w:rPr>
              <w:t>Indicates the uplink power sharing mode that the UE uses in DAPS handover (see TS 38.213 [13]).</w:t>
            </w:r>
          </w:p>
        </w:tc>
      </w:tr>
    </w:tbl>
    <w:p w14:paraId="129461EA" w14:textId="77777777" w:rsidR="00B6459F" w:rsidRDefault="00B6459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6459F" w14:paraId="1369C6D3" w14:textId="77777777">
        <w:tc>
          <w:tcPr>
            <w:tcW w:w="14173" w:type="dxa"/>
            <w:tcBorders>
              <w:top w:val="single" w:sz="4" w:space="0" w:color="auto"/>
              <w:left w:val="single" w:sz="4" w:space="0" w:color="auto"/>
              <w:bottom w:val="single" w:sz="4" w:space="0" w:color="auto"/>
              <w:right w:val="single" w:sz="4" w:space="0" w:color="auto"/>
            </w:tcBorders>
          </w:tcPr>
          <w:p w14:paraId="617CFFAF" w14:textId="77777777" w:rsidR="00B6459F" w:rsidRDefault="001B28CD">
            <w:pPr>
              <w:pStyle w:val="TAH"/>
              <w:rPr>
                <w:szCs w:val="22"/>
                <w:lang w:eastAsia="sv-SE"/>
              </w:rPr>
            </w:pPr>
            <w:r>
              <w:rPr>
                <w:i/>
                <w:szCs w:val="22"/>
                <w:lang w:eastAsia="sv-SE"/>
              </w:rPr>
              <w:t>ReconfigurationWithSync</w:t>
            </w:r>
            <w:r>
              <w:rPr>
                <w:szCs w:val="22"/>
                <w:lang w:eastAsia="sv-SE"/>
              </w:rPr>
              <w:t xml:space="preserve"> field descriptions</w:t>
            </w:r>
          </w:p>
        </w:tc>
      </w:tr>
      <w:tr w:rsidR="00B6459F" w14:paraId="71673813" w14:textId="77777777">
        <w:tc>
          <w:tcPr>
            <w:tcW w:w="14173" w:type="dxa"/>
            <w:tcBorders>
              <w:top w:val="single" w:sz="4" w:space="0" w:color="auto"/>
              <w:left w:val="single" w:sz="4" w:space="0" w:color="auto"/>
              <w:bottom w:val="single" w:sz="4" w:space="0" w:color="auto"/>
              <w:right w:val="single" w:sz="4" w:space="0" w:color="auto"/>
            </w:tcBorders>
          </w:tcPr>
          <w:p w14:paraId="5BFD55DB" w14:textId="77777777" w:rsidR="00B6459F" w:rsidRDefault="001B28CD">
            <w:pPr>
              <w:pStyle w:val="TAL"/>
              <w:rPr>
                <w:b/>
                <w:i/>
                <w:szCs w:val="22"/>
                <w:lang w:val="en-US" w:eastAsia="sv-SE"/>
              </w:rPr>
            </w:pPr>
            <w:r>
              <w:rPr>
                <w:b/>
                <w:i/>
                <w:szCs w:val="22"/>
                <w:lang w:val="en-US" w:eastAsia="sv-SE"/>
              </w:rPr>
              <w:t>rach-ConfigDedicated</w:t>
            </w:r>
          </w:p>
          <w:p w14:paraId="20D39E28" w14:textId="77777777" w:rsidR="00B6459F" w:rsidRDefault="001B28CD">
            <w:pPr>
              <w:pStyle w:val="TAL"/>
              <w:rPr>
                <w:szCs w:val="22"/>
                <w:lang w:val="en-US" w:eastAsia="sv-SE"/>
              </w:rPr>
            </w:pPr>
            <w:r>
              <w:rPr>
                <w:szCs w:val="22"/>
                <w:lang w:val="en-US" w:eastAsia="sv-SE"/>
              </w:rPr>
              <w:t xml:space="preserve">Random access configuration to be used for the reconfiguration with sync (e.g. handover). The UE performs the RA according to these parameters in the </w:t>
            </w:r>
            <w:r>
              <w:rPr>
                <w:i/>
                <w:szCs w:val="22"/>
                <w:lang w:val="en-US" w:eastAsia="sv-SE"/>
              </w:rPr>
              <w:t>firstActiveUplinkBWP</w:t>
            </w:r>
            <w:r>
              <w:rPr>
                <w:szCs w:val="22"/>
                <w:lang w:val="en-US" w:eastAsia="sv-SE"/>
              </w:rPr>
              <w:t xml:space="preserve"> (see </w:t>
            </w:r>
            <w:r>
              <w:rPr>
                <w:i/>
                <w:szCs w:val="22"/>
                <w:lang w:val="en-US" w:eastAsia="sv-SE"/>
              </w:rPr>
              <w:t>UplinkConfig</w:t>
            </w:r>
            <w:r>
              <w:rPr>
                <w:szCs w:val="22"/>
                <w:lang w:val="en-US" w:eastAsia="sv-SE"/>
              </w:rPr>
              <w:t>).</w:t>
            </w:r>
          </w:p>
        </w:tc>
      </w:tr>
      <w:tr w:rsidR="00B6459F" w14:paraId="745B234A" w14:textId="77777777">
        <w:tc>
          <w:tcPr>
            <w:tcW w:w="14173" w:type="dxa"/>
            <w:tcBorders>
              <w:top w:val="single" w:sz="4" w:space="0" w:color="auto"/>
              <w:left w:val="single" w:sz="4" w:space="0" w:color="auto"/>
              <w:bottom w:val="single" w:sz="4" w:space="0" w:color="auto"/>
              <w:right w:val="single" w:sz="4" w:space="0" w:color="auto"/>
            </w:tcBorders>
          </w:tcPr>
          <w:p w14:paraId="1FDF1F0D" w14:textId="77777777" w:rsidR="00B6459F" w:rsidRDefault="001B28CD">
            <w:pPr>
              <w:pStyle w:val="TAL"/>
              <w:rPr>
                <w:b/>
                <w:i/>
                <w:szCs w:val="22"/>
                <w:lang w:val="en-US" w:eastAsia="sv-SE"/>
              </w:rPr>
            </w:pPr>
            <w:r>
              <w:rPr>
                <w:b/>
                <w:i/>
                <w:szCs w:val="22"/>
                <w:lang w:val="en-US" w:eastAsia="sv-SE"/>
              </w:rPr>
              <w:t>smtc</w:t>
            </w:r>
          </w:p>
          <w:p w14:paraId="4DB6E9CC" w14:textId="77777777" w:rsidR="00B6459F" w:rsidRDefault="001B28CD">
            <w:pPr>
              <w:pStyle w:val="TAL"/>
              <w:rPr>
                <w:szCs w:val="22"/>
                <w:lang w:val="en-US" w:eastAsia="sv-SE"/>
              </w:rPr>
            </w:pPr>
            <w:r>
              <w:rPr>
                <w:szCs w:val="22"/>
                <w:lang w:val="en-US" w:eastAsia="sv-SE"/>
              </w:rPr>
              <w:t xml:space="preserve">The SSB periodicity/offset/duration configuration of target cell for NR PSCell change and NR PCell change. The network sets the </w:t>
            </w:r>
            <w:r>
              <w:rPr>
                <w:i/>
                <w:szCs w:val="22"/>
                <w:lang w:val="en-US" w:eastAsia="sv-SE"/>
              </w:rPr>
              <w:t>periodicityAndOffset</w:t>
            </w:r>
            <w:r>
              <w:rPr>
                <w:szCs w:val="22"/>
                <w:lang w:val="en-US" w:eastAsia="sv-SE"/>
              </w:rPr>
              <w:t xml:space="preserve"> to indicate the same periodicity as </w:t>
            </w:r>
            <w:r>
              <w:rPr>
                <w:i/>
                <w:szCs w:val="22"/>
                <w:lang w:val="en-US" w:eastAsia="sv-SE"/>
              </w:rPr>
              <w:t>ssb-periodicityServingCell</w:t>
            </w:r>
            <w:r>
              <w:rPr>
                <w:szCs w:val="22"/>
                <w:lang w:val="en-US" w:eastAsia="sv-SE"/>
              </w:rPr>
              <w:t xml:space="preserve"> in </w:t>
            </w:r>
            <w:r>
              <w:rPr>
                <w:i/>
                <w:szCs w:val="22"/>
                <w:lang w:val="en-US" w:eastAsia="sv-SE"/>
              </w:rPr>
              <w:t>spCellConfigCommon</w:t>
            </w:r>
            <w:r>
              <w:rPr>
                <w:szCs w:val="22"/>
                <w:lang w:val="en-US" w:eastAsia="sv-SE"/>
              </w:rPr>
              <w:t>.</w:t>
            </w:r>
          </w:p>
          <w:p w14:paraId="7D341A29" w14:textId="77777777" w:rsidR="00B6459F" w:rsidRDefault="001B28CD">
            <w:pPr>
              <w:pStyle w:val="TAL"/>
              <w:rPr>
                <w:szCs w:val="22"/>
                <w:lang w:val="en-US" w:eastAsia="sv-SE"/>
              </w:rPr>
            </w:pPr>
            <w:r>
              <w:rPr>
                <w:szCs w:val="22"/>
                <w:lang w:val="en-US" w:eastAsia="sv-SE"/>
              </w:rPr>
              <w:t xml:space="preserve">For case of NR PCell change, the </w:t>
            </w:r>
            <w:r>
              <w:rPr>
                <w:i/>
                <w:szCs w:val="22"/>
                <w:lang w:val="en-US" w:eastAsia="sv-SE"/>
              </w:rPr>
              <w:t>smtc</w:t>
            </w:r>
            <w:r>
              <w:rPr>
                <w:szCs w:val="22"/>
                <w:lang w:val="en-US" w:eastAsia="sv-SE"/>
              </w:rPr>
              <w:t xml:space="preserve"> is based on the timing reference of (source) PCell. For case of NR PSCell change, it is based on the timing reference of source PSCell.</w:t>
            </w:r>
          </w:p>
          <w:p w14:paraId="52DC9C0B" w14:textId="77777777" w:rsidR="00B6459F" w:rsidRDefault="001B28CD">
            <w:pPr>
              <w:pStyle w:val="TAL"/>
              <w:rPr>
                <w:szCs w:val="22"/>
                <w:lang w:val="en-US" w:eastAsia="sv-SE"/>
              </w:rPr>
            </w:pPr>
            <w:r>
              <w:rPr>
                <w:szCs w:val="22"/>
                <w:lang w:val="en-US" w:eastAsia="sv-SE"/>
              </w:rPr>
              <w:t xml:space="preserve">If both this field and </w:t>
            </w:r>
            <w:r>
              <w:rPr>
                <w:i/>
                <w:iCs/>
                <w:szCs w:val="22"/>
                <w:lang w:val="en-US" w:eastAsia="sv-SE"/>
              </w:rPr>
              <w:t>targetCellSMTC-SCG</w:t>
            </w:r>
            <w:r>
              <w:rPr>
                <w:szCs w:val="22"/>
                <w:lang w:val="en-US" w:eastAsia="sv-SE"/>
              </w:rPr>
              <w:t xml:space="preserve"> are absent, the UE uses the SMTC in the </w:t>
            </w:r>
            <w:r>
              <w:rPr>
                <w:i/>
                <w:lang w:val="en-US" w:eastAsia="sv-SE"/>
              </w:rPr>
              <w:t>measObjectNR</w:t>
            </w:r>
            <w:r>
              <w:rPr>
                <w:szCs w:val="22"/>
                <w:lang w:val="en-US" w:eastAsia="sv-SE"/>
              </w:rPr>
              <w:t xml:space="preserve"> having the same SSB frequency and subcarrier spacing,</w:t>
            </w:r>
            <w:r>
              <w:rPr>
                <w:lang w:val="en-US" w:eastAsia="sv-SE"/>
              </w:rPr>
              <w:t xml:space="preserve"> </w:t>
            </w:r>
            <w:r>
              <w:rPr>
                <w:szCs w:val="22"/>
                <w:lang w:val="en-US" w:eastAsia="sv-SE"/>
              </w:rPr>
              <w:t>as configured before the reception of the RRC message.</w:t>
            </w:r>
          </w:p>
        </w:tc>
      </w:tr>
    </w:tbl>
    <w:p w14:paraId="6765D128" w14:textId="77777777" w:rsidR="00B6459F" w:rsidRDefault="00B6459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6459F" w14:paraId="079A8FAB" w14:textId="77777777">
        <w:tc>
          <w:tcPr>
            <w:tcW w:w="14281" w:type="dxa"/>
            <w:tcBorders>
              <w:top w:val="single" w:sz="4" w:space="0" w:color="auto"/>
              <w:left w:val="single" w:sz="4" w:space="0" w:color="auto"/>
              <w:bottom w:val="single" w:sz="4" w:space="0" w:color="auto"/>
              <w:right w:val="single" w:sz="4" w:space="0" w:color="auto"/>
            </w:tcBorders>
          </w:tcPr>
          <w:p w14:paraId="4815CE5D" w14:textId="77777777" w:rsidR="00B6459F" w:rsidRDefault="001B28CD">
            <w:pPr>
              <w:pStyle w:val="TAH"/>
              <w:rPr>
                <w:szCs w:val="22"/>
                <w:lang w:eastAsia="sv-SE"/>
              </w:rPr>
            </w:pPr>
            <w:r>
              <w:rPr>
                <w:i/>
                <w:szCs w:val="22"/>
                <w:lang w:eastAsia="sv-SE"/>
              </w:rPr>
              <w:t xml:space="preserve">SCellConfig </w:t>
            </w:r>
            <w:r>
              <w:rPr>
                <w:lang w:eastAsia="sv-SE"/>
              </w:rPr>
              <w:t>field descriptions</w:t>
            </w:r>
          </w:p>
        </w:tc>
      </w:tr>
      <w:tr w:rsidR="00B6459F" w14:paraId="1B489E8A" w14:textId="77777777">
        <w:tc>
          <w:tcPr>
            <w:tcW w:w="14281" w:type="dxa"/>
            <w:tcBorders>
              <w:top w:val="single" w:sz="4" w:space="0" w:color="auto"/>
              <w:left w:val="single" w:sz="4" w:space="0" w:color="auto"/>
              <w:bottom w:val="single" w:sz="4" w:space="0" w:color="auto"/>
              <w:right w:val="single" w:sz="4" w:space="0" w:color="auto"/>
            </w:tcBorders>
          </w:tcPr>
          <w:p w14:paraId="4F864A58" w14:textId="77777777" w:rsidR="00B6459F" w:rsidRDefault="001B28CD">
            <w:pPr>
              <w:pStyle w:val="TAL"/>
              <w:rPr>
                <w:szCs w:val="22"/>
                <w:lang w:val="en-US" w:eastAsia="sv-SE"/>
              </w:rPr>
            </w:pPr>
            <w:r>
              <w:rPr>
                <w:b/>
                <w:i/>
                <w:szCs w:val="22"/>
                <w:lang w:val="en-US" w:eastAsia="sv-SE"/>
              </w:rPr>
              <w:t>smtc</w:t>
            </w:r>
          </w:p>
          <w:p w14:paraId="6DDEE6C9" w14:textId="77777777" w:rsidR="00B6459F" w:rsidRDefault="001B28CD">
            <w:pPr>
              <w:pStyle w:val="TAL"/>
              <w:rPr>
                <w:szCs w:val="22"/>
                <w:lang w:val="en-US" w:eastAsia="sv-SE"/>
              </w:rPr>
            </w:pPr>
            <w:r>
              <w:rPr>
                <w:szCs w:val="22"/>
                <w:lang w:val="en-US" w:eastAsia="sv-SE"/>
              </w:rPr>
              <w:t xml:space="preserve">The SSB periodicity/offset/duration configuration of target cell for NR SCell addition. The network sets the </w:t>
            </w:r>
            <w:r>
              <w:rPr>
                <w:i/>
                <w:szCs w:val="22"/>
                <w:lang w:val="en-US" w:eastAsia="sv-SE"/>
              </w:rPr>
              <w:t>periodicityAndOffset</w:t>
            </w:r>
            <w:r>
              <w:rPr>
                <w:szCs w:val="22"/>
                <w:lang w:val="en-US" w:eastAsia="sv-SE"/>
              </w:rPr>
              <w:t xml:space="preserve"> to indicate the same periodicity as </w:t>
            </w:r>
            <w:r>
              <w:rPr>
                <w:i/>
                <w:szCs w:val="22"/>
                <w:lang w:val="en-US" w:eastAsia="sv-SE"/>
              </w:rPr>
              <w:t>ssb-periodicityServingCell</w:t>
            </w:r>
            <w:r>
              <w:rPr>
                <w:szCs w:val="22"/>
                <w:lang w:val="en-US" w:eastAsia="sv-SE"/>
              </w:rPr>
              <w:t xml:space="preserve"> in </w:t>
            </w:r>
            <w:r>
              <w:rPr>
                <w:i/>
                <w:szCs w:val="22"/>
                <w:lang w:val="en-US" w:eastAsia="sv-SE"/>
              </w:rPr>
              <w:t>sCellConfigCommon</w:t>
            </w:r>
            <w:r>
              <w:rPr>
                <w:szCs w:val="22"/>
                <w:lang w:val="en-US" w:eastAsia="sv-SE"/>
              </w:rPr>
              <w:t xml:space="preserve">. The </w:t>
            </w:r>
            <w:r>
              <w:rPr>
                <w:i/>
                <w:szCs w:val="22"/>
                <w:lang w:val="en-US" w:eastAsia="sv-SE"/>
              </w:rPr>
              <w:t>smtc</w:t>
            </w:r>
            <w:r>
              <w:rPr>
                <w:szCs w:val="22"/>
                <w:lang w:val="en-US" w:eastAsia="sv-SE"/>
              </w:rPr>
              <w:t xml:space="preserve"> is based on the timing of the SpCell of associated cell group. In case of inter-RAT handover to NR, the timing reference is the NR PCell. In case of intra-NR PCell change (standalone NR) or NR PSCell change (EN-DC), the timing reference is the target SpCell. If the field is absent, the UE uses the SMTC in the </w:t>
            </w:r>
            <w:r>
              <w:rPr>
                <w:i/>
                <w:lang w:val="en-US" w:eastAsia="sv-SE"/>
              </w:rPr>
              <w:t>measObjectNR</w:t>
            </w:r>
            <w:r>
              <w:rPr>
                <w:szCs w:val="22"/>
                <w:lang w:val="en-US" w:eastAsia="sv-SE"/>
              </w:rPr>
              <w:t xml:space="preserve"> having the same SSB frequency and subcarrier spacing, as configured before the reception of the RRC message.</w:t>
            </w:r>
          </w:p>
        </w:tc>
      </w:tr>
    </w:tbl>
    <w:p w14:paraId="4BF6CECD" w14:textId="77777777" w:rsidR="00B6459F" w:rsidRDefault="00B6459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6459F" w14:paraId="7FC127DC" w14:textId="77777777">
        <w:tc>
          <w:tcPr>
            <w:tcW w:w="14507" w:type="dxa"/>
            <w:tcBorders>
              <w:top w:val="single" w:sz="4" w:space="0" w:color="auto"/>
              <w:left w:val="single" w:sz="4" w:space="0" w:color="auto"/>
              <w:bottom w:val="single" w:sz="4" w:space="0" w:color="auto"/>
              <w:right w:val="single" w:sz="4" w:space="0" w:color="auto"/>
            </w:tcBorders>
          </w:tcPr>
          <w:p w14:paraId="566870ED" w14:textId="77777777" w:rsidR="00B6459F" w:rsidRDefault="001B28CD">
            <w:pPr>
              <w:pStyle w:val="TAH"/>
              <w:rPr>
                <w:szCs w:val="22"/>
                <w:lang w:eastAsia="sv-SE"/>
              </w:rPr>
            </w:pPr>
            <w:r>
              <w:rPr>
                <w:i/>
                <w:szCs w:val="22"/>
                <w:lang w:eastAsia="sv-SE"/>
              </w:rPr>
              <w:t xml:space="preserve">SpCellConfig </w:t>
            </w:r>
            <w:r>
              <w:rPr>
                <w:lang w:eastAsia="sv-SE"/>
              </w:rPr>
              <w:t>field descriptions</w:t>
            </w:r>
          </w:p>
        </w:tc>
      </w:tr>
      <w:tr w:rsidR="00B6459F" w14:paraId="59CA6772" w14:textId="77777777">
        <w:tc>
          <w:tcPr>
            <w:tcW w:w="14507" w:type="dxa"/>
            <w:tcBorders>
              <w:top w:val="single" w:sz="4" w:space="0" w:color="auto"/>
              <w:left w:val="single" w:sz="4" w:space="0" w:color="auto"/>
              <w:bottom w:val="single" w:sz="4" w:space="0" w:color="auto"/>
              <w:right w:val="single" w:sz="4" w:space="0" w:color="auto"/>
            </w:tcBorders>
          </w:tcPr>
          <w:p w14:paraId="3023151D" w14:textId="77777777" w:rsidR="00B6459F" w:rsidRDefault="001B28CD">
            <w:pPr>
              <w:pStyle w:val="TAL"/>
              <w:rPr>
                <w:szCs w:val="22"/>
                <w:lang w:val="en-US" w:eastAsia="sv-SE"/>
              </w:rPr>
            </w:pPr>
            <w:r>
              <w:rPr>
                <w:b/>
                <w:i/>
                <w:szCs w:val="22"/>
                <w:lang w:val="en-US" w:eastAsia="sv-SE"/>
              </w:rPr>
              <w:t>reconfigurationWithSync</w:t>
            </w:r>
          </w:p>
          <w:p w14:paraId="4CEDCC7B" w14:textId="77777777" w:rsidR="00B6459F" w:rsidRDefault="001B28CD">
            <w:pPr>
              <w:pStyle w:val="TAL"/>
              <w:rPr>
                <w:szCs w:val="22"/>
                <w:lang w:val="en-US" w:eastAsia="sv-SE"/>
              </w:rPr>
            </w:pPr>
            <w:r>
              <w:rPr>
                <w:szCs w:val="22"/>
                <w:lang w:val="en-US" w:eastAsia="sv-SE"/>
              </w:rPr>
              <w:t>Parameters for the synchronous reconfiguration to the target SpCell.</w:t>
            </w:r>
          </w:p>
        </w:tc>
      </w:tr>
      <w:tr w:rsidR="00B6459F" w14:paraId="58BC1A20" w14:textId="77777777">
        <w:tc>
          <w:tcPr>
            <w:tcW w:w="14507" w:type="dxa"/>
            <w:tcBorders>
              <w:top w:val="single" w:sz="4" w:space="0" w:color="auto"/>
              <w:left w:val="single" w:sz="4" w:space="0" w:color="auto"/>
              <w:bottom w:val="single" w:sz="4" w:space="0" w:color="auto"/>
              <w:right w:val="single" w:sz="4" w:space="0" w:color="auto"/>
            </w:tcBorders>
          </w:tcPr>
          <w:p w14:paraId="44EF554F" w14:textId="77777777" w:rsidR="00B6459F" w:rsidRDefault="001B28CD">
            <w:pPr>
              <w:pStyle w:val="TAL"/>
              <w:rPr>
                <w:szCs w:val="22"/>
                <w:lang w:val="en-US" w:eastAsia="sv-SE"/>
              </w:rPr>
            </w:pPr>
            <w:r>
              <w:rPr>
                <w:b/>
                <w:i/>
                <w:szCs w:val="22"/>
                <w:lang w:val="en-US" w:eastAsia="sv-SE"/>
              </w:rPr>
              <w:t>rlf-TimersAndConstants</w:t>
            </w:r>
          </w:p>
          <w:p w14:paraId="2CA889D2" w14:textId="77777777" w:rsidR="00B6459F" w:rsidRDefault="001B28CD">
            <w:pPr>
              <w:pStyle w:val="TAL"/>
              <w:rPr>
                <w:szCs w:val="22"/>
                <w:lang w:val="en-US" w:eastAsia="sv-SE"/>
              </w:rPr>
            </w:pPr>
            <w:r>
              <w:rPr>
                <w:szCs w:val="22"/>
                <w:lang w:val="en-US" w:eastAsia="sv-SE"/>
              </w:rPr>
              <w:t xml:space="preserve">Timers and constants for detecting and triggering cell-level radio link failure. For the SCG, </w:t>
            </w:r>
            <w:r>
              <w:rPr>
                <w:i/>
                <w:lang w:val="en-US" w:eastAsia="sv-SE"/>
              </w:rPr>
              <w:t>rlf-TimersAndConstants</w:t>
            </w:r>
            <w:r>
              <w:rPr>
                <w:szCs w:val="22"/>
                <w:lang w:val="en-US" w:eastAsia="sv-SE"/>
              </w:rPr>
              <w:t xml:space="preserve"> can only be set to </w:t>
            </w:r>
            <w:r>
              <w:rPr>
                <w:i/>
                <w:szCs w:val="22"/>
                <w:lang w:val="en-US" w:eastAsia="sv-SE"/>
              </w:rPr>
              <w:t>setup</w:t>
            </w:r>
            <w:r>
              <w:rPr>
                <w:szCs w:val="22"/>
                <w:lang w:val="en-US" w:eastAsia="sv-SE"/>
              </w:rPr>
              <w:t xml:space="preserve"> and is always included at SCG addition.</w:t>
            </w:r>
          </w:p>
        </w:tc>
      </w:tr>
      <w:tr w:rsidR="00B6459F" w14:paraId="240AFF5B" w14:textId="77777777">
        <w:tc>
          <w:tcPr>
            <w:tcW w:w="14507" w:type="dxa"/>
            <w:tcBorders>
              <w:top w:val="single" w:sz="4" w:space="0" w:color="auto"/>
              <w:left w:val="single" w:sz="4" w:space="0" w:color="auto"/>
              <w:bottom w:val="single" w:sz="4" w:space="0" w:color="auto"/>
              <w:right w:val="single" w:sz="4" w:space="0" w:color="auto"/>
            </w:tcBorders>
          </w:tcPr>
          <w:p w14:paraId="4343197D" w14:textId="77777777" w:rsidR="00B6459F" w:rsidRDefault="001B28CD">
            <w:pPr>
              <w:pStyle w:val="TAL"/>
              <w:rPr>
                <w:szCs w:val="22"/>
                <w:lang w:val="en-US" w:eastAsia="sv-SE"/>
              </w:rPr>
            </w:pPr>
            <w:r>
              <w:rPr>
                <w:b/>
                <w:i/>
                <w:szCs w:val="22"/>
                <w:lang w:val="en-US" w:eastAsia="sv-SE"/>
              </w:rPr>
              <w:t>servCellIndex</w:t>
            </w:r>
          </w:p>
          <w:p w14:paraId="00359E6A" w14:textId="77777777" w:rsidR="00B6459F" w:rsidRDefault="001B28CD">
            <w:pPr>
              <w:pStyle w:val="TAL"/>
              <w:rPr>
                <w:szCs w:val="22"/>
                <w:lang w:val="en-US" w:eastAsia="sv-SE"/>
              </w:rPr>
            </w:pPr>
            <w:r>
              <w:rPr>
                <w:szCs w:val="22"/>
                <w:lang w:val="en-US" w:eastAsia="sv-SE"/>
              </w:rPr>
              <w:t>Serving cell ID of a PSCell. The PCell of the Master Cell Group uses ID = 0.</w:t>
            </w:r>
          </w:p>
        </w:tc>
      </w:tr>
    </w:tbl>
    <w:p w14:paraId="54F31E66" w14:textId="77777777" w:rsidR="00B6459F" w:rsidRDefault="00B6459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6459F" w14:paraId="7543B20B" w14:textId="77777777">
        <w:tc>
          <w:tcPr>
            <w:tcW w:w="4027" w:type="dxa"/>
            <w:tcBorders>
              <w:top w:val="single" w:sz="4" w:space="0" w:color="auto"/>
              <w:left w:val="single" w:sz="4" w:space="0" w:color="auto"/>
              <w:bottom w:val="single" w:sz="4" w:space="0" w:color="auto"/>
              <w:right w:val="single" w:sz="4" w:space="0" w:color="auto"/>
            </w:tcBorders>
          </w:tcPr>
          <w:p w14:paraId="0DE21D34" w14:textId="77777777" w:rsidR="00B6459F" w:rsidRDefault="001B28CD">
            <w:pPr>
              <w:pStyle w:val="TAH"/>
              <w:rPr>
                <w:rFonts w:eastAsia="Calibri"/>
                <w:szCs w:val="22"/>
                <w:lang w:eastAsia="sv-SE"/>
              </w:rPr>
            </w:pPr>
            <w:r>
              <w:rPr>
                <w:rFonts w:eastAsia="Calibri"/>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14:paraId="368707D1" w14:textId="77777777" w:rsidR="00B6459F" w:rsidRDefault="001B28CD">
            <w:pPr>
              <w:pStyle w:val="TAH"/>
              <w:rPr>
                <w:rFonts w:eastAsia="Calibri"/>
                <w:szCs w:val="22"/>
                <w:lang w:eastAsia="sv-SE"/>
              </w:rPr>
            </w:pPr>
            <w:r>
              <w:rPr>
                <w:rFonts w:eastAsia="Calibri"/>
                <w:szCs w:val="22"/>
                <w:lang w:eastAsia="sv-SE"/>
              </w:rPr>
              <w:t>Explanation</w:t>
            </w:r>
          </w:p>
        </w:tc>
      </w:tr>
      <w:tr w:rsidR="00B6459F" w14:paraId="0B101087" w14:textId="77777777">
        <w:tc>
          <w:tcPr>
            <w:tcW w:w="4027" w:type="dxa"/>
            <w:tcBorders>
              <w:top w:val="single" w:sz="4" w:space="0" w:color="auto"/>
              <w:left w:val="single" w:sz="4" w:space="0" w:color="auto"/>
              <w:bottom w:val="single" w:sz="4" w:space="0" w:color="auto"/>
              <w:right w:val="single" w:sz="4" w:space="0" w:color="auto"/>
            </w:tcBorders>
          </w:tcPr>
          <w:p w14:paraId="41123706" w14:textId="77777777" w:rsidR="00B6459F" w:rsidRDefault="001B28CD">
            <w:pPr>
              <w:pStyle w:val="TAL"/>
              <w:rPr>
                <w:rFonts w:eastAsia="Calibri"/>
                <w:i/>
                <w:szCs w:val="22"/>
                <w:lang w:eastAsia="sv-SE"/>
              </w:rPr>
            </w:pPr>
            <w:r>
              <w:rPr>
                <w:rFonts w:eastAsia="Calibri"/>
                <w:i/>
                <w:szCs w:val="22"/>
                <w:lang w:eastAsia="sv-SE"/>
              </w:rPr>
              <w:t>BWP-Reconfig</w:t>
            </w:r>
          </w:p>
        </w:tc>
        <w:tc>
          <w:tcPr>
            <w:tcW w:w="10146" w:type="dxa"/>
            <w:tcBorders>
              <w:top w:val="single" w:sz="4" w:space="0" w:color="auto"/>
              <w:left w:val="single" w:sz="4" w:space="0" w:color="auto"/>
              <w:bottom w:val="single" w:sz="4" w:space="0" w:color="auto"/>
              <w:right w:val="single" w:sz="4" w:space="0" w:color="auto"/>
            </w:tcBorders>
          </w:tcPr>
          <w:p w14:paraId="72D5B1BA" w14:textId="77777777" w:rsidR="00B6459F" w:rsidRDefault="001B28CD">
            <w:pPr>
              <w:pStyle w:val="TAL"/>
              <w:rPr>
                <w:rFonts w:eastAsia="Calibri"/>
                <w:szCs w:val="22"/>
                <w:lang w:eastAsia="sv-SE"/>
              </w:rPr>
            </w:pPr>
            <w:r>
              <w:rPr>
                <w:rFonts w:eastAsia="Calibri"/>
                <w:szCs w:val="22"/>
                <w:lang w:val="en-US" w:eastAsia="sv-SE"/>
              </w:rPr>
              <w:t xml:space="preserve">The field is optionally present, Need N, if the BWPs are reconfigured or if serving cells are added or removed. </w:t>
            </w:r>
            <w:r>
              <w:rPr>
                <w:rFonts w:eastAsia="Calibri"/>
                <w:szCs w:val="22"/>
                <w:lang w:eastAsia="sv-SE"/>
              </w:rPr>
              <w:t xml:space="preserve">Otherwise it is absent. </w:t>
            </w:r>
          </w:p>
        </w:tc>
      </w:tr>
      <w:tr w:rsidR="00B6459F" w14:paraId="60D582CE" w14:textId="77777777">
        <w:tc>
          <w:tcPr>
            <w:tcW w:w="4027" w:type="dxa"/>
            <w:tcBorders>
              <w:top w:val="single" w:sz="4" w:space="0" w:color="auto"/>
              <w:left w:val="single" w:sz="4" w:space="0" w:color="auto"/>
              <w:bottom w:val="single" w:sz="4" w:space="0" w:color="auto"/>
              <w:right w:val="single" w:sz="4" w:space="0" w:color="auto"/>
            </w:tcBorders>
          </w:tcPr>
          <w:p w14:paraId="0256CA83" w14:textId="77777777" w:rsidR="00B6459F" w:rsidRDefault="001B28CD">
            <w:pPr>
              <w:pStyle w:val="TAL"/>
              <w:rPr>
                <w:rFonts w:eastAsia="Calibri"/>
                <w:i/>
                <w:szCs w:val="22"/>
                <w:lang w:eastAsia="sv-SE"/>
              </w:rPr>
            </w:pPr>
            <w:r>
              <w:rPr>
                <w:rFonts w:eastAsia="Calibri"/>
                <w:i/>
                <w:szCs w:val="22"/>
              </w:rPr>
              <w:t>DRX-Config2</w:t>
            </w:r>
          </w:p>
        </w:tc>
        <w:tc>
          <w:tcPr>
            <w:tcW w:w="10146" w:type="dxa"/>
            <w:tcBorders>
              <w:top w:val="single" w:sz="4" w:space="0" w:color="auto"/>
              <w:left w:val="single" w:sz="4" w:space="0" w:color="auto"/>
              <w:bottom w:val="single" w:sz="4" w:space="0" w:color="auto"/>
              <w:right w:val="single" w:sz="4" w:space="0" w:color="auto"/>
            </w:tcBorders>
          </w:tcPr>
          <w:p w14:paraId="56A3B14C" w14:textId="77777777" w:rsidR="00B6459F" w:rsidRDefault="001B28CD">
            <w:pPr>
              <w:pStyle w:val="TAL"/>
              <w:rPr>
                <w:rFonts w:eastAsia="Calibri"/>
                <w:szCs w:val="22"/>
                <w:lang w:eastAsia="sv-SE"/>
              </w:rPr>
            </w:pPr>
            <w:r>
              <w:rPr>
                <w:rFonts w:eastAsia="Calibri"/>
                <w:szCs w:val="22"/>
                <w:lang w:val="en-US"/>
              </w:rPr>
              <w:t xml:space="preserve">The field is optionally present, Need N, if </w:t>
            </w:r>
            <w:r>
              <w:rPr>
                <w:rFonts w:eastAsia="Calibri"/>
                <w:i/>
                <w:szCs w:val="22"/>
                <w:lang w:val="en-US"/>
              </w:rPr>
              <w:t>drx-ConfigSecondaryGroup</w:t>
            </w:r>
            <w:r>
              <w:rPr>
                <w:rFonts w:eastAsia="Calibri"/>
                <w:szCs w:val="22"/>
                <w:lang w:val="en-US"/>
              </w:rPr>
              <w:t xml:space="preserve"> is configured. </w:t>
            </w:r>
            <w:r>
              <w:rPr>
                <w:rFonts w:eastAsia="Calibri"/>
                <w:szCs w:val="22"/>
              </w:rPr>
              <w:t>It is absent otherwise.</w:t>
            </w:r>
          </w:p>
        </w:tc>
      </w:tr>
      <w:tr w:rsidR="00B6459F" w14:paraId="47EF6C20" w14:textId="77777777">
        <w:tc>
          <w:tcPr>
            <w:tcW w:w="4027" w:type="dxa"/>
            <w:tcBorders>
              <w:top w:val="single" w:sz="4" w:space="0" w:color="auto"/>
              <w:left w:val="single" w:sz="4" w:space="0" w:color="auto"/>
              <w:bottom w:val="single" w:sz="4" w:space="0" w:color="auto"/>
              <w:right w:val="single" w:sz="4" w:space="0" w:color="auto"/>
            </w:tcBorders>
          </w:tcPr>
          <w:p w14:paraId="7A0813A4" w14:textId="77777777" w:rsidR="00B6459F" w:rsidRDefault="001B28CD">
            <w:pPr>
              <w:pStyle w:val="TAL"/>
              <w:rPr>
                <w:rFonts w:eastAsia="Calibri"/>
                <w:i/>
                <w:szCs w:val="22"/>
                <w:lang w:eastAsia="sv-SE"/>
              </w:rPr>
            </w:pPr>
            <w:r>
              <w:rPr>
                <w:rFonts w:eastAsia="Calibri"/>
                <w:i/>
                <w:szCs w:val="22"/>
                <w:lang w:eastAsia="sv-SE"/>
              </w:rPr>
              <w:t>ReconfWithSync</w:t>
            </w:r>
          </w:p>
        </w:tc>
        <w:tc>
          <w:tcPr>
            <w:tcW w:w="10146" w:type="dxa"/>
            <w:tcBorders>
              <w:top w:val="single" w:sz="4" w:space="0" w:color="auto"/>
              <w:left w:val="single" w:sz="4" w:space="0" w:color="auto"/>
              <w:bottom w:val="single" w:sz="4" w:space="0" w:color="auto"/>
              <w:right w:val="single" w:sz="4" w:space="0" w:color="auto"/>
            </w:tcBorders>
          </w:tcPr>
          <w:p w14:paraId="22E66F9E" w14:textId="77777777" w:rsidR="00B6459F" w:rsidRDefault="001B28CD">
            <w:pPr>
              <w:keepNext/>
              <w:keepLines/>
              <w:spacing w:after="0"/>
              <w:rPr>
                <w:rFonts w:ascii="Arial" w:eastAsia="Calibri" w:hAnsi="Arial"/>
                <w:sz w:val="18"/>
                <w:szCs w:val="22"/>
              </w:rPr>
            </w:pPr>
            <w:r>
              <w:rPr>
                <w:rFonts w:ascii="Arial" w:eastAsia="Calibri" w:hAnsi="Arial" w:cs="Arial"/>
                <w:sz w:val="18"/>
                <w:szCs w:val="18"/>
                <w:lang w:eastAsia="sv-SE"/>
              </w:rPr>
              <w:t xml:space="preserve">The field is mandatory present in </w:t>
            </w:r>
            <w:r>
              <w:rPr>
                <w:rFonts w:ascii="Arial" w:eastAsia="Calibri" w:hAnsi="Arial" w:cs="Arial"/>
                <w:sz w:val="18"/>
                <w:szCs w:val="18"/>
              </w:rPr>
              <w:t>t</w:t>
            </w:r>
            <w:r>
              <w:rPr>
                <w:rFonts w:ascii="Arial" w:eastAsia="Calibri" w:hAnsi="Arial"/>
                <w:sz w:val="18"/>
                <w:szCs w:val="22"/>
              </w:rPr>
              <w:t xml:space="preserve">he </w:t>
            </w:r>
            <w:r>
              <w:rPr>
                <w:rFonts w:ascii="Arial" w:eastAsia="Calibri" w:hAnsi="Arial"/>
                <w:i/>
                <w:sz w:val="18"/>
                <w:szCs w:val="22"/>
              </w:rPr>
              <w:t>RRCReconfiguration</w:t>
            </w:r>
            <w:r>
              <w:rPr>
                <w:rFonts w:ascii="Arial" w:eastAsia="Calibri" w:hAnsi="Arial"/>
                <w:sz w:val="18"/>
                <w:szCs w:val="22"/>
              </w:rPr>
              <w:t xml:space="preserve"> message:</w:t>
            </w:r>
          </w:p>
          <w:p w14:paraId="7D54CFBE" w14:textId="77777777" w:rsidR="00B6459F" w:rsidRDefault="001B28CD">
            <w:pPr>
              <w:pStyle w:val="B1"/>
              <w:spacing w:after="0"/>
              <w:rPr>
                <w:rFonts w:ascii="Arial" w:eastAsia="Calibri" w:hAnsi="Arial" w:cs="Arial"/>
                <w:sz w:val="18"/>
                <w:szCs w:val="18"/>
                <w:lang w:val="en-US"/>
              </w:rPr>
            </w:pPr>
            <w:r>
              <w:rPr>
                <w:rFonts w:ascii="Arial" w:eastAsia="Calibri" w:hAnsi="Arial" w:cs="Arial"/>
                <w:sz w:val="18"/>
                <w:szCs w:val="18"/>
                <w:lang w:val="en-US"/>
              </w:rPr>
              <w:t>-</w:t>
            </w:r>
            <w:r>
              <w:rPr>
                <w:rFonts w:ascii="Arial" w:eastAsia="Calibri" w:hAnsi="Arial" w:cs="Arial"/>
                <w:sz w:val="18"/>
                <w:szCs w:val="18"/>
                <w:lang w:val="en-US"/>
              </w:rPr>
              <w:tab/>
              <w:t xml:space="preserve">in each configured </w:t>
            </w:r>
            <w:r>
              <w:rPr>
                <w:rFonts w:ascii="Arial" w:eastAsia="Calibri" w:hAnsi="Arial" w:cs="Arial"/>
                <w:i/>
                <w:sz w:val="18"/>
                <w:szCs w:val="18"/>
                <w:lang w:val="en-US"/>
              </w:rPr>
              <w:t>CellGroupConfig</w:t>
            </w:r>
            <w:r>
              <w:rPr>
                <w:rFonts w:ascii="Arial" w:eastAsia="Calibri" w:hAnsi="Arial" w:cs="Arial"/>
                <w:sz w:val="18"/>
                <w:szCs w:val="18"/>
                <w:lang w:val="en-US"/>
              </w:rPr>
              <w:t xml:space="preserve"> for which the SpCell changes,</w:t>
            </w:r>
          </w:p>
          <w:p w14:paraId="39B2B9F0" w14:textId="77777777" w:rsidR="00B6459F" w:rsidRDefault="001B28CD">
            <w:pPr>
              <w:pStyle w:val="B1"/>
              <w:spacing w:after="0"/>
              <w:rPr>
                <w:rFonts w:ascii="Arial" w:eastAsia="Calibri" w:hAnsi="Arial"/>
                <w:i/>
                <w:sz w:val="18"/>
                <w:szCs w:val="22"/>
                <w:lang w:val="en-US"/>
              </w:rPr>
            </w:pPr>
            <w:r>
              <w:rPr>
                <w:rFonts w:ascii="Arial" w:eastAsia="Calibri" w:hAnsi="Arial"/>
                <w:sz w:val="18"/>
                <w:szCs w:val="22"/>
                <w:lang w:val="en-US"/>
              </w:rPr>
              <w:t>-</w:t>
            </w:r>
            <w:r>
              <w:rPr>
                <w:rFonts w:ascii="Arial" w:eastAsia="Calibri" w:hAnsi="Arial"/>
                <w:sz w:val="18"/>
                <w:szCs w:val="22"/>
                <w:lang w:val="en-US"/>
              </w:rPr>
              <w:tab/>
              <w:t xml:space="preserve">in the </w:t>
            </w:r>
            <w:r>
              <w:rPr>
                <w:rFonts w:ascii="Arial" w:eastAsia="Calibri" w:hAnsi="Arial"/>
                <w:i/>
                <w:sz w:val="18"/>
                <w:szCs w:val="22"/>
                <w:lang w:val="en-US"/>
              </w:rPr>
              <w:t>masterCellGroup:</w:t>
            </w:r>
          </w:p>
          <w:p w14:paraId="1894073A" w14:textId="77777777" w:rsidR="00B6459F" w:rsidRDefault="001B28CD">
            <w:pPr>
              <w:pStyle w:val="B2"/>
              <w:spacing w:after="0"/>
              <w:rPr>
                <w:rFonts w:ascii="Arial" w:eastAsia="Calibri" w:hAnsi="Arial"/>
                <w:sz w:val="18"/>
                <w:szCs w:val="22"/>
                <w:lang w:val="en-US"/>
              </w:rPr>
            </w:pPr>
            <w:r>
              <w:rPr>
                <w:rFonts w:ascii="Arial" w:eastAsia="Calibri" w:hAnsi="Arial" w:cs="Arial"/>
                <w:sz w:val="18"/>
                <w:szCs w:val="18"/>
                <w:lang w:val="en-US"/>
              </w:rPr>
              <w:t>-</w:t>
            </w:r>
            <w:r>
              <w:rPr>
                <w:rFonts w:ascii="Arial" w:eastAsia="Calibri" w:hAnsi="Arial" w:cs="Arial"/>
                <w:sz w:val="18"/>
                <w:szCs w:val="18"/>
                <w:lang w:val="en-US"/>
              </w:rPr>
              <w:tab/>
            </w:r>
            <w:r>
              <w:rPr>
                <w:rFonts w:ascii="Arial" w:eastAsia="Calibri" w:hAnsi="Arial"/>
                <w:sz w:val="18"/>
                <w:szCs w:val="22"/>
                <w:lang w:val="en-US"/>
              </w:rPr>
              <w:t>at change of AS security key derived from K</w:t>
            </w:r>
            <w:r>
              <w:rPr>
                <w:rFonts w:ascii="Arial" w:eastAsia="Calibri" w:hAnsi="Arial"/>
                <w:sz w:val="18"/>
                <w:szCs w:val="22"/>
                <w:vertAlign w:val="subscript"/>
                <w:lang w:val="en-US"/>
              </w:rPr>
              <w:t>gNB</w:t>
            </w:r>
            <w:r>
              <w:rPr>
                <w:rFonts w:ascii="Arial" w:eastAsia="Calibri" w:hAnsi="Arial"/>
                <w:sz w:val="18"/>
                <w:szCs w:val="22"/>
                <w:lang w:val="en-US"/>
              </w:rPr>
              <w:t>,</w:t>
            </w:r>
          </w:p>
          <w:p w14:paraId="01E60A26" w14:textId="77777777" w:rsidR="00B6459F" w:rsidRDefault="001B28CD">
            <w:pPr>
              <w:spacing w:after="0"/>
              <w:ind w:left="851" w:hanging="284"/>
              <w:rPr>
                <w:rFonts w:ascii="Arial" w:eastAsia="Calibri" w:hAnsi="Arial" w:cs="Arial"/>
                <w:sz w:val="18"/>
                <w:szCs w:val="18"/>
              </w:rPr>
            </w:pPr>
            <w:r>
              <w:rPr>
                <w:rFonts w:ascii="Arial" w:eastAsia="Calibri" w:hAnsi="Arial"/>
                <w:sz w:val="18"/>
                <w:szCs w:val="22"/>
              </w:rPr>
              <w:t>-</w:t>
            </w:r>
            <w:r>
              <w:rPr>
                <w:rFonts w:ascii="Arial" w:eastAsia="Calibri" w:hAnsi="Arial"/>
                <w:sz w:val="18"/>
                <w:szCs w:val="22"/>
              </w:rPr>
              <w:tab/>
              <w:t xml:space="preserve">in an </w:t>
            </w:r>
            <w:r>
              <w:rPr>
                <w:rFonts w:ascii="Arial" w:eastAsia="Calibri" w:hAnsi="Arial"/>
                <w:i/>
                <w:sz w:val="18"/>
                <w:szCs w:val="22"/>
              </w:rPr>
              <w:t>RRCReconfiguration</w:t>
            </w:r>
            <w:r>
              <w:rPr>
                <w:rFonts w:ascii="Arial" w:eastAsia="Calibri" w:hAnsi="Arial"/>
                <w:sz w:val="18"/>
                <w:szCs w:val="22"/>
              </w:rPr>
              <w:t xml:space="preserve"> message contained in a </w:t>
            </w:r>
            <w:r>
              <w:rPr>
                <w:rFonts w:ascii="Arial" w:eastAsia="Calibri" w:hAnsi="Arial"/>
                <w:i/>
                <w:sz w:val="18"/>
                <w:szCs w:val="22"/>
              </w:rPr>
              <w:t>DLInformationTransferMRDC</w:t>
            </w:r>
            <w:r>
              <w:rPr>
                <w:rFonts w:ascii="Arial" w:eastAsia="Calibri" w:hAnsi="Arial"/>
                <w:sz w:val="18"/>
                <w:szCs w:val="22"/>
              </w:rPr>
              <w:t xml:space="preserve"> message,</w:t>
            </w:r>
          </w:p>
          <w:p w14:paraId="7120119E" w14:textId="77777777" w:rsidR="00B6459F" w:rsidRDefault="001B28CD">
            <w:pPr>
              <w:pStyle w:val="B1"/>
              <w:spacing w:after="0"/>
              <w:rPr>
                <w:rFonts w:ascii="Arial" w:eastAsia="Calibri" w:hAnsi="Arial"/>
                <w:sz w:val="18"/>
                <w:szCs w:val="22"/>
                <w:lang w:val="en-US"/>
              </w:rPr>
            </w:pPr>
            <w:r>
              <w:rPr>
                <w:rFonts w:ascii="Arial" w:hAnsi="Arial" w:cs="Arial"/>
                <w:sz w:val="18"/>
                <w:szCs w:val="18"/>
                <w:lang w:val="en-US"/>
              </w:rPr>
              <w:t>-</w:t>
            </w:r>
            <w:r>
              <w:rPr>
                <w:rFonts w:ascii="Arial" w:hAnsi="Arial" w:cs="Arial"/>
                <w:sz w:val="18"/>
                <w:szCs w:val="18"/>
                <w:lang w:val="en-US"/>
              </w:rPr>
              <w:tab/>
            </w:r>
            <w:r>
              <w:rPr>
                <w:rFonts w:ascii="Arial" w:eastAsia="Calibri" w:hAnsi="Arial"/>
                <w:sz w:val="18"/>
                <w:szCs w:val="22"/>
                <w:lang w:val="en-US"/>
              </w:rPr>
              <w:t xml:space="preserve">in the </w:t>
            </w:r>
            <w:r>
              <w:rPr>
                <w:rFonts w:ascii="Arial" w:eastAsia="Calibri" w:hAnsi="Arial"/>
                <w:i/>
                <w:sz w:val="18"/>
                <w:szCs w:val="22"/>
                <w:lang w:val="en-US"/>
              </w:rPr>
              <w:t>secondaryCellGroup</w:t>
            </w:r>
            <w:r>
              <w:rPr>
                <w:rFonts w:ascii="Arial" w:eastAsia="Calibri" w:hAnsi="Arial"/>
                <w:sz w:val="18"/>
                <w:szCs w:val="22"/>
                <w:lang w:val="en-US"/>
              </w:rPr>
              <w:t xml:space="preserve"> at:</w:t>
            </w:r>
          </w:p>
          <w:p w14:paraId="7650D4FB" w14:textId="77777777" w:rsidR="00B6459F" w:rsidRDefault="001B28CD">
            <w:pPr>
              <w:pStyle w:val="B2"/>
              <w:spacing w:after="0"/>
              <w:rPr>
                <w:rFonts w:ascii="Arial" w:eastAsia="Calibri" w:hAnsi="Arial" w:cs="Arial"/>
                <w:sz w:val="18"/>
                <w:szCs w:val="18"/>
                <w:lang w:val="en-US"/>
              </w:rPr>
            </w:pPr>
            <w:r>
              <w:rPr>
                <w:rFonts w:ascii="Arial" w:eastAsia="Calibri" w:hAnsi="Arial" w:cs="Arial"/>
                <w:sz w:val="18"/>
                <w:szCs w:val="18"/>
                <w:lang w:val="en-US"/>
              </w:rPr>
              <w:t>-</w:t>
            </w:r>
            <w:r>
              <w:rPr>
                <w:rFonts w:ascii="Arial" w:eastAsia="Calibri" w:hAnsi="Arial" w:cs="Arial"/>
                <w:sz w:val="18"/>
                <w:szCs w:val="18"/>
                <w:lang w:val="en-US"/>
              </w:rPr>
              <w:tab/>
              <w:t>PSCell addition,</w:t>
            </w:r>
          </w:p>
          <w:p w14:paraId="16079866" w14:textId="77777777" w:rsidR="00B6459F" w:rsidRDefault="001B28CD">
            <w:pPr>
              <w:pStyle w:val="B2"/>
              <w:spacing w:after="0"/>
              <w:rPr>
                <w:rFonts w:ascii="Arial" w:eastAsia="Calibri" w:hAnsi="Arial" w:cs="Arial"/>
                <w:sz w:val="18"/>
                <w:szCs w:val="18"/>
                <w:lang w:val="en-US"/>
              </w:rPr>
            </w:pPr>
            <w:r>
              <w:rPr>
                <w:rFonts w:ascii="Arial" w:eastAsia="Calibri" w:hAnsi="Arial" w:cs="Arial"/>
                <w:sz w:val="18"/>
                <w:szCs w:val="18"/>
                <w:lang w:val="en-US"/>
              </w:rPr>
              <w:t>-</w:t>
            </w:r>
            <w:r>
              <w:rPr>
                <w:rFonts w:ascii="Arial" w:eastAsia="Calibri" w:hAnsi="Arial" w:cs="Arial"/>
                <w:sz w:val="18"/>
                <w:szCs w:val="18"/>
                <w:lang w:val="en-US"/>
              </w:rPr>
              <w:tab/>
              <w:t>SCG resume with NR-DC or (NG)EN-DC,</w:t>
            </w:r>
          </w:p>
          <w:p w14:paraId="3C6E343B" w14:textId="77777777" w:rsidR="00B6459F" w:rsidRDefault="001B28CD">
            <w:pPr>
              <w:pStyle w:val="B2"/>
              <w:spacing w:after="0"/>
              <w:rPr>
                <w:rFonts w:ascii="Arial" w:eastAsia="Calibri" w:hAnsi="Arial" w:cs="Arial"/>
                <w:sz w:val="18"/>
                <w:szCs w:val="18"/>
                <w:lang w:val="en-US"/>
              </w:rPr>
            </w:pPr>
            <w:r>
              <w:rPr>
                <w:rFonts w:ascii="Arial" w:eastAsia="Calibri" w:hAnsi="Arial" w:cs="Arial"/>
                <w:sz w:val="18"/>
                <w:szCs w:val="18"/>
                <w:lang w:val="en-US"/>
              </w:rPr>
              <w:t>-</w:t>
            </w:r>
            <w:r>
              <w:rPr>
                <w:rFonts w:ascii="Arial" w:eastAsia="Calibri" w:hAnsi="Arial" w:cs="Arial"/>
                <w:sz w:val="18"/>
                <w:szCs w:val="18"/>
                <w:lang w:val="en-US"/>
              </w:rPr>
              <w:tab/>
            </w:r>
            <w:r>
              <w:rPr>
                <w:rFonts w:ascii="Arial" w:hAnsi="Arial" w:cs="Arial"/>
                <w:sz w:val="18"/>
                <w:szCs w:val="18"/>
                <w:lang w:val="en-US"/>
              </w:rPr>
              <w:t>update</w:t>
            </w:r>
            <w:r>
              <w:rPr>
                <w:rFonts w:ascii="Arial" w:eastAsia="Calibri" w:hAnsi="Arial" w:cs="Arial"/>
                <w:sz w:val="18"/>
                <w:szCs w:val="18"/>
                <w:lang w:val="en-US"/>
              </w:rPr>
              <w:t xml:space="preserve"> of required SI for PSCell,</w:t>
            </w:r>
          </w:p>
          <w:p w14:paraId="6AD69798" w14:textId="77777777" w:rsidR="00B6459F" w:rsidRDefault="001B28CD">
            <w:pPr>
              <w:pStyle w:val="B2"/>
              <w:spacing w:after="0"/>
              <w:rPr>
                <w:rFonts w:ascii="Arial" w:eastAsia="Calibri" w:hAnsi="Arial" w:cs="Arial"/>
                <w:sz w:val="18"/>
                <w:szCs w:val="18"/>
                <w:lang w:val="en-US"/>
              </w:rPr>
            </w:pPr>
            <w:r>
              <w:rPr>
                <w:rFonts w:ascii="Arial" w:eastAsia="Calibri" w:hAnsi="Arial" w:cs="Arial"/>
                <w:sz w:val="18"/>
                <w:szCs w:val="18"/>
                <w:lang w:val="en-US"/>
              </w:rPr>
              <w:t>-</w:t>
            </w:r>
            <w:r>
              <w:rPr>
                <w:rFonts w:ascii="Arial" w:eastAsia="Calibri" w:hAnsi="Arial" w:cs="Arial"/>
                <w:sz w:val="18"/>
                <w:szCs w:val="18"/>
                <w:lang w:val="en-US"/>
              </w:rPr>
              <w:tab/>
              <w:t xml:space="preserve">change of </w:t>
            </w:r>
            <w:r>
              <w:rPr>
                <w:rFonts w:ascii="Arial" w:hAnsi="Arial" w:cs="Arial"/>
                <w:sz w:val="18"/>
                <w:szCs w:val="18"/>
                <w:lang w:val="en-US"/>
              </w:rPr>
              <w:t xml:space="preserve">AS </w:t>
            </w:r>
            <w:r>
              <w:rPr>
                <w:rFonts w:ascii="Arial" w:eastAsia="Calibri" w:hAnsi="Arial" w:cs="Arial"/>
                <w:sz w:val="18"/>
                <w:szCs w:val="18"/>
                <w:lang w:val="en-US"/>
              </w:rPr>
              <w:t xml:space="preserve">security key </w:t>
            </w:r>
            <w:r>
              <w:rPr>
                <w:rFonts w:ascii="Arial" w:hAnsi="Arial" w:cs="Arial"/>
                <w:sz w:val="18"/>
                <w:szCs w:val="18"/>
                <w:lang w:val="en-US"/>
              </w:rPr>
              <w:t>derived from S-K</w:t>
            </w:r>
            <w:r>
              <w:rPr>
                <w:rFonts w:ascii="Arial" w:hAnsi="Arial" w:cs="Arial"/>
                <w:sz w:val="18"/>
                <w:szCs w:val="18"/>
                <w:vertAlign w:val="subscript"/>
                <w:lang w:val="en-US"/>
              </w:rPr>
              <w:t>gNB</w:t>
            </w:r>
            <w:r>
              <w:rPr>
                <w:rFonts w:ascii="Arial" w:hAnsi="Arial" w:cs="Arial"/>
                <w:sz w:val="18"/>
                <w:szCs w:val="18"/>
                <w:lang w:val="en-US"/>
              </w:rPr>
              <w:t xml:space="preserve"> in NR-DC while the UE is configured with at least one radio bearer with </w:t>
            </w:r>
            <w:r>
              <w:rPr>
                <w:rFonts w:ascii="Arial" w:hAnsi="Arial" w:cs="Arial"/>
                <w:i/>
                <w:sz w:val="18"/>
                <w:szCs w:val="18"/>
                <w:lang w:val="en-US"/>
              </w:rPr>
              <w:t>keyToUse</w:t>
            </w:r>
            <w:r>
              <w:rPr>
                <w:rFonts w:ascii="Arial" w:hAnsi="Arial" w:cs="Arial"/>
                <w:sz w:val="18"/>
                <w:szCs w:val="18"/>
                <w:lang w:val="en-US"/>
              </w:rPr>
              <w:t xml:space="preserve"> set to </w:t>
            </w:r>
            <w:r>
              <w:rPr>
                <w:rFonts w:ascii="Arial" w:hAnsi="Arial" w:cs="Arial"/>
                <w:i/>
                <w:sz w:val="18"/>
                <w:szCs w:val="18"/>
                <w:lang w:val="en-US"/>
              </w:rPr>
              <w:t xml:space="preserve">secondary </w:t>
            </w:r>
            <w:r>
              <w:rPr>
                <w:rFonts w:ascii="Arial" w:hAnsi="Arial" w:cs="Arial"/>
                <w:sz w:val="18"/>
                <w:szCs w:val="18"/>
                <w:lang w:val="en-US"/>
              </w:rPr>
              <w:t xml:space="preserve">and that is not released by this </w:t>
            </w:r>
            <w:r>
              <w:rPr>
                <w:rFonts w:ascii="Arial" w:hAnsi="Arial" w:cs="Arial"/>
                <w:i/>
                <w:sz w:val="18"/>
                <w:szCs w:val="18"/>
                <w:lang w:val="en-US"/>
              </w:rPr>
              <w:t>RRCReconfiguration</w:t>
            </w:r>
            <w:r>
              <w:rPr>
                <w:rFonts w:ascii="Arial" w:hAnsi="Arial" w:cs="Arial"/>
                <w:sz w:val="18"/>
                <w:szCs w:val="18"/>
                <w:lang w:val="en-US"/>
              </w:rPr>
              <w:t xml:space="preserve"> message,</w:t>
            </w:r>
          </w:p>
          <w:p w14:paraId="45828C18" w14:textId="77777777" w:rsidR="00B6459F" w:rsidRDefault="001B28CD">
            <w:pPr>
              <w:pStyle w:val="B2"/>
              <w:spacing w:after="0"/>
              <w:rPr>
                <w:rFonts w:ascii="Arial" w:hAnsi="Arial" w:cs="Arial"/>
                <w:sz w:val="18"/>
                <w:szCs w:val="18"/>
                <w:lang w:val="sv-SE"/>
              </w:rPr>
            </w:pPr>
            <w:r>
              <w:rPr>
                <w:rFonts w:ascii="Arial" w:hAnsi="Arial" w:cs="Arial"/>
                <w:sz w:val="18"/>
                <w:szCs w:val="18"/>
                <w:lang w:val="sv-SE"/>
              </w:rPr>
              <w:t>-</w:t>
            </w:r>
            <w:r>
              <w:rPr>
                <w:rFonts w:ascii="Arial" w:hAnsi="Arial" w:cs="Arial"/>
                <w:sz w:val="18"/>
                <w:szCs w:val="18"/>
                <w:lang w:val="sv-SE"/>
              </w:rPr>
              <w:tab/>
              <w:t>MN handover in (NG)EN-DC.</w:t>
            </w:r>
          </w:p>
          <w:p w14:paraId="3C454185" w14:textId="77777777" w:rsidR="00B6459F" w:rsidRDefault="001B28CD">
            <w:pPr>
              <w:pStyle w:val="TAL"/>
              <w:rPr>
                <w:rFonts w:eastAsia="Calibri"/>
                <w:szCs w:val="22"/>
                <w:lang w:val="en-US" w:eastAsia="sv-SE"/>
              </w:rPr>
            </w:pPr>
            <w:r>
              <w:rPr>
                <w:rFonts w:eastAsia="Calibri"/>
                <w:szCs w:val="22"/>
                <w:lang w:val="en-US"/>
              </w:rPr>
              <w:t xml:space="preserve">Otherwise, it is optionally present, need M. The field is absent in the </w:t>
            </w:r>
            <w:r>
              <w:rPr>
                <w:rFonts w:eastAsia="Calibri"/>
                <w:i/>
                <w:szCs w:val="22"/>
                <w:lang w:val="en-US"/>
              </w:rPr>
              <w:t xml:space="preserve">masterCellGroup </w:t>
            </w:r>
            <w:r>
              <w:rPr>
                <w:rFonts w:eastAsia="Calibri"/>
                <w:szCs w:val="22"/>
                <w:lang w:val="en-US"/>
              </w:rPr>
              <w:t xml:space="preserve">in </w:t>
            </w:r>
            <w:r>
              <w:rPr>
                <w:rFonts w:eastAsia="Calibri"/>
                <w:i/>
                <w:szCs w:val="22"/>
                <w:lang w:val="en-US"/>
              </w:rPr>
              <w:t xml:space="preserve">RRCResume </w:t>
            </w:r>
            <w:r>
              <w:rPr>
                <w:rFonts w:eastAsia="Calibri"/>
                <w:szCs w:val="22"/>
                <w:lang w:val="en-US"/>
              </w:rPr>
              <w:t xml:space="preserve">and </w:t>
            </w:r>
            <w:r>
              <w:rPr>
                <w:rFonts w:eastAsia="Calibri"/>
                <w:i/>
                <w:szCs w:val="22"/>
                <w:lang w:val="en-US"/>
              </w:rPr>
              <w:t>RRCSetup</w:t>
            </w:r>
            <w:r>
              <w:rPr>
                <w:rFonts w:eastAsia="Calibri"/>
                <w:szCs w:val="22"/>
                <w:lang w:val="en-US"/>
              </w:rPr>
              <w:t xml:space="preserve"> messages and is absent in the </w:t>
            </w:r>
            <w:r>
              <w:rPr>
                <w:rFonts w:eastAsia="Calibri"/>
                <w:i/>
                <w:szCs w:val="22"/>
                <w:lang w:val="en-US"/>
              </w:rPr>
              <w:t xml:space="preserve">masterCellGroup </w:t>
            </w:r>
            <w:r>
              <w:rPr>
                <w:rFonts w:eastAsia="Calibri"/>
                <w:szCs w:val="22"/>
                <w:lang w:val="en-US"/>
              </w:rPr>
              <w:t xml:space="preserve">in </w:t>
            </w:r>
            <w:r>
              <w:rPr>
                <w:rFonts w:eastAsia="Calibri"/>
                <w:i/>
                <w:szCs w:val="22"/>
                <w:lang w:val="en-US"/>
              </w:rPr>
              <w:t>RRCReconfiguration</w:t>
            </w:r>
            <w:r>
              <w:rPr>
                <w:rFonts w:eastAsia="Calibri"/>
                <w:szCs w:val="22"/>
                <w:lang w:val="en-US"/>
              </w:rPr>
              <w:t xml:space="preserve"> messages if source configuration is not released during DAPS handover.</w:t>
            </w:r>
          </w:p>
        </w:tc>
      </w:tr>
      <w:tr w:rsidR="00B6459F" w14:paraId="3792983D" w14:textId="77777777">
        <w:tc>
          <w:tcPr>
            <w:tcW w:w="4027" w:type="dxa"/>
            <w:tcBorders>
              <w:top w:val="single" w:sz="4" w:space="0" w:color="auto"/>
              <w:left w:val="single" w:sz="4" w:space="0" w:color="auto"/>
              <w:bottom w:val="single" w:sz="4" w:space="0" w:color="auto"/>
              <w:right w:val="single" w:sz="4" w:space="0" w:color="auto"/>
            </w:tcBorders>
          </w:tcPr>
          <w:p w14:paraId="4713D52D" w14:textId="77777777" w:rsidR="00B6459F" w:rsidRDefault="001B28CD">
            <w:pPr>
              <w:pStyle w:val="TAL"/>
              <w:rPr>
                <w:rFonts w:eastAsia="Calibri"/>
                <w:i/>
                <w:szCs w:val="22"/>
                <w:lang w:eastAsia="sv-SE"/>
              </w:rPr>
            </w:pPr>
            <w:r>
              <w:rPr>
                <w:rFonts w:eastAsia="Calibri"/>
                <w:i/>
                <w:szCs w:val="22"/>
                <w:lang w:eastAsia="sv-SE"/>
              </w:rPr>
              <w:t>SCellAdd</w:t>
            </w:r>
          </w:p>
        </w:tc>
        <w:tc>
          <w:tcPr>
            <w:tcW w:w="10146" w:type="dxa"/>
            <w:tcBorders>
              <w:top w:val="single" w:sz="4" w:space="0" w:color="auto"/>
              <w:left w:val="single" w:sz="4" w:space="0" w:color="auto"/>
              <w:bottom w:val="single" w:sz="4" w:space="0" w:color="auto"/>
              <w:right w:val="single" w:sz="4" w:space="0" w:color="auto"/>
            </w:tcBorders>
          </w:tcPr>
          <w:p w14:paraId="5EE5F91C" w14:textId="77777777" w:rsidR="00B6459F" w:rsidRDefault="001B28CD">
            <w:pPr>
              <w:pStyle w:val="TAL"/>
              <w:rPr>
                <w:rFonts w:eastAsia="Calibri"/>
                <w:szCs w:val="22"/>
                <w:lang w:val="en-US" w:eastAsia="sv-SE"/>
              </w:rPr>
            </w:pPr>
            <w:r>
              <w:rPr>
                <w:rFonts w:eastAsia="Calibri"/>
                <w:szCs w:val="22"/>
                <w:lang w:val="en-US" w:eastAsia="sv-SE"/>
              </w:rPr>
              <w:t>The field is mandatory present upon SCell addition; otherwise it is absent, Need M.</w:t>
            </w:r>
          </w:p>
        </w:tc>
      </w:tr>
      <w:tr w:rsidR="00B6459F" w14:paraId="58B63784" w14:textId="77777777">
        <w:tc>
          <w:tcPr>
            <w:tcW w:w="4027" w:type="dxa"/>
            <w:tcBorders>
              <w:top w:val="single" w:sz="4" w:space="0" w:color="auto"/>
              <w:left w:val="single" w:sz="4" w:space="0" w:color="auto"/>
              <w:bottom w:val="single" w:sz="4" w:space="0" w:color="auto"/>
              <w:right w:val="single" w:sz="4" w:space="0" w:color="auto"/>
            </w:tcBorders>
          </w:tcPr>
          <w:p w14:paraId="0DE739AD" w14:textId="77777777" w:rsidR="00B6459F" w:rsidRDefault="001B28CD">
            <w:pPr>
              <w:pStyle w:val="TAL"/>
              <w:rPr>
                <w:rFonts w:eastAsia="Calibri"/>
                <w:i/>
                <w:szCs w:val="22"/>
                <w:lang w:eastAsia="sv-SE"/>
              </w:rPr>
            </w:pPr>
            <w:r>
              <w:rPr>
                <w:rFonts w:eastAsia="Calibri"/>
                <w:i/>
                <w:szCs w:val="22"/>
                <w:lang w:eastAsia="sv-SE"/>
              </w:rPr>
              <w:t>SCellAddMod</w:t>
            </w:r>
          </w:p>
        </w:tc>
        <w:tc>
          <w:tcPr>
            <w:tcW w:w="10146" w:type="dxa"/>
            <w:tcBorders>
              <w:top w:val="single" w:sz="4" w:space="0" w:color="auto"/>
              <w:left w:val="single" w:sz="4" w:space="0" w:color="auto"/>
              <w:bottom w:val="single" w:sz="4" w:space="0" w:color="auto"/>
              <w:right w:val="single" w:sz="4" w:space="0" w:color="auto"/>
            </w:tcBorders>
          </w:tcPr>
          <w:p w14:paraId="7A9C4955" w14:textId="77777777" w:rsidR="00B6459F" w:rsidRDefault="001B28CD">
            <w:pPr>
              <w:pStyle w:val="TAL"/>
              <w:rPr>
                <w:rFonts w:eastAsia="Calibri"/>
                <w:szCs w:val="22"/>
                <w:lang w:val="en-US" w:eastAsia="sv-SE"/>
              </w:rPr>
            </w:pPr>
            <w:r>
              <w:rPr>
                <w:rFonts w:eastAsia="Calibri"/>
                <w:szCs w:val="22"/>
                <w:lang w:val="en-US" w:eastAsia="sv-SE"/>
              </w:rPr>
              <w:t>The field is mandatory present upon SCell addition; otherwise it is optionally present, need M.</w:t>
            </w:r>
          </w:p>
        </w:tc>
      </w:tr>
      <w:tr w:rsidR="00B6459F" w14:paraId="74309533" w14:textId="77777777">
        <w:tc>
          <w:tcPr>
            <w:tcW w:w="4027" w:type="dxa"/>
            <w:tcBorders>
              <w:top w:val="single" w:sz="4" w:space="0" w:color="auto"/>
              <w:left w:val="single" w:sz="4" w:space="0" w:color="auto"/>
              <w:bottom w:val="single" w:sz="4" w:space="0" w:color="auto"/>
              <w:right w:val="single" w:sz="4" w:space="0" w:color="auto"/>
            </w:tcBorders>
          </w:tcPr>
          <w:p w14:paraId="617CA3AF" w14:textId="77777777" w:rsidR="00B6459F" w:rsidRDefault="001B28CD">
            <w:pPr>
              <w:pStyle w:val="TAL"/>
              <w:rPr>
                <w:rFonts w:eastAsia="Calibri"/>
                <w:i/>
                <w:szCs w:val="22"/>
                <w:lang w:eastAsia="sv-SE"/>
              </w:rPr>
            </w:pPr>
            <w:r>
              <w:rPr>
                <w:i/>
                <w:iCs/>
                <w:lang w:eastAsia="sv-SE"/>
              </w:rPr>
              <w:t>SCellAddSync</w:t>
            </w:r>
          </w:p>
        </w:tc>
        <w:tc>
          <w:tcPr>
            <w:tcW w:w="10146" w:type="dxa"/>
            <w:tcBorders>
              <w:top w:val="single" w:sz="4" w:space="0" w:color="auto"/>
              <w:left w:val="single" w:sz="4" w:space="0" w:color="auto"/>
              <w:bottom w:val="single" w:sz="4" w:space="0" w:color="auto"/>
              <w:right w:val="single" w:sz="4" w:space="0" w:color="auto"/>
            </w:tcBorders>
          </w:tcPr>
          <w:p w14:paraId="05A05D86" w14:textId="77777777" w:rsidR="00B6459F" w:rsidRDefault="001B28CD">
            <w:pPr>
              <w:pStyle w:val="TAL"/>
              <w:rPr>
                <w:rFonts w:eastAsia="Calibri"/>
                <w:szCs w:val="22"/>
                <w:lang w:eastAsia="sv-SE"/>
              </w:rPr>
            </w:pPr>
            <w:r>
              <w:rPr>
                <w:lang w:val="en-US" w:eastAsia="sv-SE"/>
              </w:rPr>
              <w:t>The field is optionally present</w:t>
            </w:r>
            <w:r>
              <w:rPr>
                <w:lang w:val="en-US"/>
              </w:rPr>
              <w:t>, Need N,</w:t>
            </w:r>
            <w:r>
              <w:rPr>
                <w:lang w:val="en-US" w:eastAsia="sv-SE"/>
              </w:rPr>
              <w:t xml:space="preserve"> in case of SCell addition, reconfiguration with sync, and resuming an RRC connection. </w:t>
            </w:r>
            <w:r>
              <w:rPr>
                <w:lang w:eastAsia="sv-SE"/>
              </w:rPr>
              <w:t>It is absent otherwise.</w:t>
            </w:r>
          </w:p>
        </w:tc>
      </w:tr>
      <w:tr w:rsidR="00B6459F" w14:paraId="42983C55" w14:textId="77777777">
        <w:tc>
          <w:tcPr>
            <w:tcW w:w="4027" w:type="dxa"/>
            <w:tcBorders>
              <w:top w:val="single" w:sz="4" w:space="0" w:color="auto"/>
              <w:left w:val="single" w:sz="4" w:space="0" w:color="auto"/>
              <w:bottom w:val="single" w:sz="4" w:space="0" w:color="auto"/>
              <w:right w:val="single" w:sz="4" w:space="0" w:color="auto"/>
            </w:tcBorders>
          </w:tcPr>
          <w:p w14:paraId="06D8B639" w14:textId="77777777" w:rsidR="00B6459F" w:rsidRDefault="001B28CD">
            <w:pPr>
              <w:pStyle w:val="TAL"/>
              <w:rPr>
                <w:rFonts w:eastAsia="Calibri"/>
                <w:i/>
                <w:szCs w:val="22"/>
                <w:lang w:eastAsia="sv-SE"/>
              </w:rPr>
            </w:pPr>
            <w:r>
              <w:rPr>
                <w:rFonts w:eastAsia="Calibri"/>
                <w:i/>
                <w:szCs w:val="22"/>
                <w:lang w:eastAsia="sv-SE"/>
              </w:rPr>
              <w:t>SCG</w:t>
            </w:r>
          </w:p>
        </w:tc>
        <w:tc>
          <w:tcPr>
            <w:tcW w:w="10146" w:type="dxa"/>
            <w:tcBorders>
              <w:top w:val="single" w:sz="4" w:space="0" w:color="auto"/>
              <w:left w:val="single" w:sz="4" w:space="0" w:color="auto"/>
              <w:bottom w:val="single" w:sz="4" w:space="0" w:color="auto"/>
              <w:right w:val="single" w:sz="4" w:space="0" w:color="auto"/>
            </w:tcBorders>
          </w:tcPr>
          <w:p w14:paraId="42D36360" w14:textId="77777777" w:rsidR="00B6459F" w:rsidRDefault="001B28CD">
            <w:pPr>
              <w:pStyle w:val="TAL"/>
              <w:rPr>
                <w:rFonts w:eastAsia="Calibri"/>
                <w:szCs w:val="22"/>
                <w:lang w:eastAsia="sv-SE"/>
              </w:rPr>
            </w:pPr>
            <w:r>
              <w:rPr>
                <w:rFonts w:eastAsia="Calibri"/>
                <w:szCs w:val="22"/>
                <w:lang w:val="en-US" w:eastAsia="sv-SE"/>
              </w:rPr>
              <w:t xml:space="preserve">The field is mandatory present in an </w:t>
            </w:r>
            <w:r>
              <w:rPr>
                <w:rFonts w:eastAsia="Calibri"/>
                <w:i/>
                <w:lang w:val="en-US" w:eastAsia="sv-SE"/>
              </w:rPr>
              <w:t>SpCellConfig</w:t>
            </w:r>
            <w:r>
              <w:rPr>
                <w:rFonts w:eastAsia="Calibri"/>
                <w:szCs w:val="22"/>
                <w:lang w:val="en-US" w:eastAsia="sv-SE"/>
              </w:rPr>
              <w:t xml:space="preserve"> for the PSCell. </w:t>
            </w:r>
            <w:r>
              <w:rPr>
                <w:rFonts w:eastAsia="Calibri"/>
                <w:szCs w:val="22"/>
                <w:lang w:eastAsia="sv-SE"/>
              </w:rPr>
              <w:t xml:space="preserve">It is absent otherwise. </w:t>
            </w:r>
          </w:p>
        </w:tc>
      </w:tr>
    </w:tbl>
    <w:p w14:paraId="654F5647" w14:textId="77777777" w:rsidR="00B6459F" w:rsidRDefault="00B6459F"/>
    <w:p w14:paraId="2FADD3FC" w14:textId="77777777" w:rsidR="00B6459F" w:rsidRDefault="001B28CD">
      <w:pPr>
        <w:pStyle w:val="NO"/>
        <w:rPr>
          <w:lang w:val="en-US"/>
        </w:rPr>
      </w:pPr>
      <w:r>
        <w:rPr>
          <w:lang w:val="en-US"/>
        </w:rPr>
        <w:t>NOTE:</w:t>
      </w:r>
      <w:r>
        <w:rPr>
          <w:lang w:val="en-US"/>
        </w:rPr>
        <w:tab/>
        <w:t>In case of change of AS security key derived from S-K</w:t>
      </w:r>
      <w:r>
        <w:rPr>
          <w:vertAlign w:val="subscript"/>
          <w:lang w:val="en-US"/>
        </w:rPr>
        <w:t>gNB</w:t>
      </w:r>
      <w:r>
        <w:rPr>
          <w:lang w:val="en-US"/>
        </w:rPr>
        <w:t>/S-K</w:t>
      </w:r>
      <w:r>
        <w:rPr>
          <w:vertAlign w:val="subscript"/>
          <w:lang w:val="en-US"/>
        </w:rPr>
        <w:t>eNB</w:t>
      </w:r>
      <w:r>
        <w:rPr>
          <w:lang w:val="en-US"/>
        </w:rPr>
        <w:t xml:space="preserve">, if </w:t>
      </w:r>
      <w:r>
        <w:rPr>
          <w:i/>
          <w:lang w:val="en-US"/>
        </w:rPr>
        <w:t>reconfigurationWithSync</w:t>
      </w:r>
      <w:r>
        <w:rPr>
          <w:lang w:val="en-US"/>
        </w:rPr>
        <w:t xml:space="preserve"> is not included in the </w:t>
      </w:r>
      <w:r>
        <w:rPr>
          <w:i/>
          <w:lang w:val="en-US"/>
        </w:rPr>
        <w:t>masterCellGroup</w:t>
      </w:r>
      <w:r>
        <w:rPr>
          <w:lang w:val="en-US"/>
        </w:rPr>
        <w:t xml:space="preserve">, the network releases all existing MCG RLC bearers associated with a radio bearer with </w:t>
      </w:r>
      <w:r>
        <w:rPr>
          <w:i/>
          <w:lang w:val="en-US"/>
        </w:rPr>
        <w:t>keyToUse</w:t>
      </w:r>
      <w:r>
        <w:rPr>
          <w:lang w:val="en-US"/>
        </w:rPr>
        <w:t xml:space="preserve"> set to </w:t>
      </w:r>
      <w:r>
        <w:rPr>
          <w:i/>
          <w:lang w:val="en-US"/>
        </w:rPr>
        <w:t>secondary</w:t>
      </w:r>
      <w:r>
        <w:rPr>
          <w:lang w:val="en-US"/>
        </w:rPr>
        <w:t>. In case of change of AS security key derived from K</w:t>
      </w:r>
      <w:r>
        <w:rPr>
          <w:vertAlign w:val="subscript"/>
          <w:lang w:val="en-US"/>
        </w:rPr>
        <w:t>gNB</w:t>
      </w:r>
      <w:r>
        <w:rPr>
          <w:lang w:val="en-US"/>
        </w:rPr>
        <w:t>/K</w:t>
      </w:r>
      <w:r>
        <w:rPr>
          <w:vertAlign w:val="subscript"/>
          <w:lang w:val="en-US"/>
        </w:rPr>
        <w:t>eNB</w:t>
      </w:r>
      <w:r>
        <w:rPr>
          <w:lang w:val="en-US"/>
        </w:rPr>
        <w:t xml:space="preserve">, if </w:t>
      </w:r>
      <w:r>
        <w:rPr>
          <w:i/>
          <w:lang w:val="en-US"/>
        </w:rPr>
        <w:t>reconfigurationWithSync</w:t>
      </w:r>
      <w:r>
        <w:rPr>
          <w:lang w:val="en-US"/>
        </w:rPr>
        <w:t xml:space="preserve"> is not included in the </w:t>
      </w:r>
      <w:r>
        <w:rPr>
          <w:i/>
          <w:lang w:val="en-US"/>
        </w:rPr>
        <w:t>secondaryCellGroup</w:t>
      </w:r>
      <w:r>
        <w:rPr>
          <w:lang w:val="en-US"/>
        </w:rPr>
        <w:t xml:space="preserve">, the network releases all existing SCG RLC bearers associated with a radio bearer with </w:t>
      </w:r>
      <w:r>
        <w:rPr>
          <w:i/>
          <w:lang w:val="en-US"/>
        </w:rPr>
        <w:t>keyToUse</w:t>
      </w:r>
      <w:r>
        <w:rPr>
          <w:lang w:val="en-US"/>
        </w:rPr>
        <w:t xml:space="preserve"> set to </w:t>
      </w:r>
      <w:r>
        <w:rPr>
          <w:i/>
          <w:lang w:val="en-US"/>
        </w:rPr>
        <w:t>primary</w:t>
      </w:r>
      <w:r>
        <w:rPr>
          <w:lang w:val="en-US"/>
        </w:rPr>
        <w:t>.</w:t>
      </w:r>
    </w:p>
    <w:p w14:paraId="3AAA3D7E" w14:textId="77777777" w:rsidR="00B6459F" w:rsidRDefault="00B6459F">
      <w:pPr>
        <w:rPr>
          <w:lang w:eastAsia="ko-KR"/>
        </w:rPr>
      </w:pPr>
    </w:p>
    <w:p w14:paraId="3005E789" w14:textId="77777777" w:rsidR="00B6459F" w:rsidRDefault="00B6459F">
      <w:pPr>
        <w:pStyle w:val="FP"/>
        <w:framePr w:h="3057" w:hRule="exact" w:wrap="notBeside" w:vAnchor="page" w:hAnchor="margin" w:y="12605"/>
        <w:rPr>
          <w:sz w:val="18"/>
        </w:rPr>
      </w:pPr>
    </w:p>
    <w:p w14:paraId="6D9047A9" w14:textId="77777777" w:rsidR="00B6459F" w:rsidRDefault="001B28CD">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531A16E1" w14:textId="77777777" w:rsidR="00B6459F" w:rsidRDefault="001B28CD">
      <w:pPr>
        <w:pStyle w:val="Heading4"/>
        <w:rPr>
          <w:rFonts w:eastAsia="SimSun"/>
          <w:lang w:val="en-US"/>
        </w:rPr>
      </w:pPr>
      <w:bookmarkStart w:id="218" w:name="_Toc60777249"/>
      <w:bookmarkStart w:id="219" w:name="_Toc76423535"/>
      <w:r>
        <w:rPr>
          <w:rFonts w:eastAsia="MS Mincho"/>
          <w:lang w:val="en-US"/>
        </w:rPr>
        <w:t>–</w:t>
      </w:r>
      <w:r>
        <w:rPr>
          <w:rFonts w:eastAsia="SimSun"/>
          <w:lang w:val="en-US"/>
        </w:rPr>
        <w:tab/>
      </w:r>
      <w:r>
        <w:rPr>
          <w:rFonts w:eastAsia="SimSun"/>
          <w:i/>
          <w:lang w:val="en-US"/>
        </w:rPr>
        <w:t>LogicalChannelConfig</w:t>
      </w:r>
      <w:bookmarkEnd w:id="218"/>
      <w:bookmarkEnd w:id="219"/>
    </w:p>
    <w:p w14:paraId="2AEC9293" w14:textId="77777777" w:rsidR="00B6459F" w:rsidRDefault="001B28CD">
      <w:pPr>
        <w:rPr>
          <w:rFonts w:eastAsia="SimSun"/>
          <w:lang w:eastAsia="zh-CN"/>
        </w:rPr>
      </w:pPr>
      <w:r>
        <w:rPr>
          <w:rFonts w:eastAsia="SimSun"/>
          <w:lang w:eastAsia="zh-CN"/>
        </w:rPr>
        <w:t xml:space="preserve">The IE </w:t>
      </w:r>
      <w:r>
        <w:rPr>
          <w:rFonts w:eastAsia="SimSun"/>
          <w:i/>
          <w:lang w:eastAsia="zh-CN"/>
        </w:rPr>
        <w:t>LogicalChannelConfig</w:t>
      </w:r>
      <w:r>
        <w:rPr>
          <w:rFonts w:eastAsia="SimSun"/>
          <w:lang w:eastAsia="zh-CN"/>
        </w:rPr>
        <w:t xml:space="preserve"> is used to configure the logical channel parameters.</w:t>
      </w:r>
    </w:p>
    <w:p w14:paraId="50BFED44" w14:textId="77777777" w:rsidR="00B6459F" w:rsidRDefault="001B28CD">
      <w:pPr>
        <w:pStyle w:val="TH"/>
        <w:rPr>
          <w:rFonts w:eastAsia="SimSun"/>
          <w:lang w:val="en-US"/>
        </w:rPr>
      </w:pPr>
      <w:r>
        <w:rPr>
          <w:i/>
          <w:lang w:val="en-US"/>
        </w:rPr>
        <w:t>LogicalChannelConfig</w:t>
      </w:r>
      <w:r>
        <w:rPr>
          <w:lang w:val="en-US"/>
        </w:rPr>
        <w:t xml:space="preserve"> information element</w:t>
      </w:r>
    </w:p>
    <w:p w14:paraId="6DFE17B3" w14:textId="77777777" w:rsidR="00B6459F" w:rsidRDefault="001B28CD">
      <w:pPr>
        <w:pStyle w:val="PL"/>
        <w:spacing w:after="0"/>
      </w:pPr>
      <w:r>
        <w:t>-- ASN1START</w:t>
      </w:r>
    </w:p>
    <w:p w14:paraId="47E0319A" w14:textId="77777777" w:rsidR="00B6459F" w:rsidRDefault="001B28CD">
      <w:pPr>
        <w:pStyle w:val="PL"/>
        <w:spacing w:after="0"/>
      </w:pPr>
      <w:r>
        <w:t>-- TAG-LOGICALCHANNELCONFIG-START</w:t>
      </w:r>
    </w:p>
    <w:p w14:paraId="7EDBB948" w14:textId="77777777" w:rsidR="00B6459F" w:rsidRDefault="00B6459F">
      <w:pPr>
        <w:pStyle w:val="PL"/>
        <w:spacing w:after="0"/>
      </w:pPr>
    </w:p>
    <w:p w14:paraId="4E600547" w14:textId="77777777" w:rsidR="00B6459F" w:rsidRDefault="001B28CD">
      <w:pPr>
        <w:pStyle w:val="PL"/>
        <w:spacing w:after="0"/>
      </w:pPr>
      <w:r>
        <w:t>LogicalChannelConfig ::=            SEQUENCE {</w:t>
      </w:r>
    </w:p>
    <w:p w14:paraId="54B75407" w14:textId="77777777" w:rsidR="00B6459F" w:rsidRDefault="001B28CD">
      <w:pPr>
        <w:pStyle w:val="PL"/>
        <w:spacing w:after="0"/>
      </w:pPr>
      <w:r>
        <w:t xml:space="preserve">    ul-SpecificParameters               SEQUENCE {</w:t>
      </w:r>
    </w:p>
    <w:p w14:paraId="181F6537" w14:textId="77777777" w:rsidR="00B6459F" w:rsidRDefault="001B28CD">
      <w:pPr>
        <w:pStyle w:val="PL"/>
        <w:spacing w:after="0"/>
      </w:pPr>
      <w:r>
        <w:t xml:space="preserve">        priority                            INTEGER (1..16),</w:t>
      </w:r>
    </w:p>
    <w:p w14:paraId="077AAC33" w14:textId="77777777" w:rsidR="00B6459F" w:rsidRDefault="001B28CD">
      <w:pPr>
        <w:pStyle w:val="PL"/>
        <w:spacing w:after="0"/>
      </w:pPr>
      <w:r>
        <w:t xml:space="preserve">        prioritisedBitRate                  ENUMERATED {kBps0, kBps8, kBps16, kBps32, kBps64, kBps128, kBps256, kBps512,</w:t>
      </w:r>
    </w:p>
    <w:p w14:paraId="082CE35E" w14:textId="77777777" w:rsidR="00B6459F" w:rsidRDefault="001B28CD">
      <w:pPr>
        <w:pStyle w:val="PL"/>
        <w:spacing w:after="0"/>
      </w:pPr>
      <w:r>
        <w:t xml:space="preserve">                                            kBps1024, kBps2048, kBps4096, kBps8192, kBps16384, kBps32768, kBps65536, infinity},</w:t>
      </w:r>
    </w:p>
    <w:p w14:paraId="3D1B4186" w14:textId="77777777" w:rsidR="00B6459F" w:rsidRDefault="001B28CD">
      <w:pPr>
        <w:pStyle w:val="PL"/>
        <w:spacing w:after="0"/>
      </w:pPr>
      <w:r>
        <w:t xml:space="preserve">        bucketSizeDuration                  ENUMERATED {ms5, ms10, ms20, ms50, ms100, ms150, ms300, ms500, ms1000,</w:t>
      </w:r>
    </w:p>
    <w:p w14:paraId="59AD8A3E" w14:textId="77777777" w:rsidR="00B6459F" w:rsidRDefault="001B28CD">
      <w:pPr>
        <w:pStyle w:val="PL"/>
        <w:spacing w:after="0"/>
        <w:rPr>
          <w:lang w:val="it-IT"/>
        </w:rPr>
      </w:pPr>
      <w:r>
        <w:t xml:space="preserve">                                                            </w:t>
      </w:r>
      <w:r>
        <w:rPr>
          <w:lang w:val="it-IT"/>
        </w:rPr>
        <w:t>spare7, spare6, spare5, spare4, spare3,spare2, spare1},</w:t>
      </w:r>
    </w:p>
    <w:p w14:paraId="719D612F" w14:textId="77777777" w:rsidR="00B6459F" w:rsidRDefault="001B28CD">
      <w:pPr>
        <w:pStyle w:val="PL"/>
        <w:spacing w:after="0"/>
      </w:pPr>
      <w:r>
        <w:rPr>
          <w:lang w:val="it-IT"/>
        </w:rPr>
        <w:t xml:space="preserve">        </w:t>
      </w:r>
      <w:r>
        <w:t>allowedServingCells                 SEQUENCE (SIZE (1..maxNrofServingCells-1)) OF ServCellIndex</w:t>
      </w:r>
    </w:p>
    <w:p w14:paraId="3DA64129" w14:textId="77777777" w:rsidR="00B6459F" w:rsidRDefault="001B28CD">
      <w:pPr>
        <w:pStyle w:val="PL"/>
        <w:spacing w:after="0"/>
      </w:pPr>
      <w:r>
        <w:t xml:space="preserve">                                                                                                            OPTIONAL,   -- Cond PDCP-CADuplication</w:t>
      </w:r>
    </w:p>
    <w:p w14:paraId="2E1E89C1" w14:textId="77777777" w:rsidR="00B6459F" w:rsidRDefault="001B28CD">
      <w:pPr>
        <w:pStyle w:val="PL"/>
        <w:spacing w:after="0"/>
      </w:pPr>
      <w:r>
        <w:t xml:space="preserve">        allowedSCS-List                     SEQUENCE (SIZE (1..maxSCSs)) OF SubcarrierSpacing                   OPTIONAL,   -- Need R</w:t>
      </w:r>
    </w:p>
    <w:p w14:paraId="64976C01" w14:textId="77777777" w:rsidR="00B6459F" w:rsidRDefault="001B28CD">
      <w:pPr>
        <w:pStyle w:val="PL"/>
        <w:spacing w:after="0"/>
      </w:pPr>
      <w:r>
        <w:t xml:space="preserve">        maxPUSCH-Duration                   ENUMERATED {ms0p02, ms0p04, ms0p0625, ms0p125, ms0p25, ms0p5, spare2, spare1}</w:t>
      </w:r>
    </w:p>
    <w:p w14:paraId="201759BA" w14:textId="77777777" w:rsidR="00B6459F" w:rsidRDefault="001B28CD">
      <w:pPr>
        <w:pStyle w:val="PL"/>
        <w:spacing w:after="0"/>
      </w:pPr>
      <w:r>
        <w:t xml:space="preserve">                                                                                                                OPTIONAL,   -- Need R</w:t>
      </w:r>
    </w:p>
    <w:p w14:paraId="3AD9F59C" w14:textId="77777777" w:rsidR="00B6459F" w:rsidRDefault="001B28CD">
      <w:pPr>
        <w:pStyle w:val="PL"/>
        <w:spacing w:after="0"/>
      </w:pPr>
      <w:r>
        <w:t xml:space="preserve">        configuredGrantType1Allowed         ENUMERATED {true}                                                   OPTIONAL,   -- Need R</w:t>
      </w:r>
    </w:p>
    <w:p w14:paraId="56B02E9F" w14:textId="77777777" w:rsidR="00B6459F" w:rsidRDefault="001B28CD">
      <w:pPr>
        <w:pStyle w:val="PL"/>
        <w:spacing w:after="0"/>
      </w:pPr>
      <w:r>
        <w:t xml:space="preserve">        logicalChannelGroup                 INTEGER (0..maxLCG-ID)                                              OPTIONAL,   -- Need R</w:t>
      </w:r>
    </w:p>
    <w:p w14:paraId="3FF97882" w14:textId="77777777" w:rsidR="00B6459F" w:rsidRDefault="001B28CD">
      <w:pPr>
        <w:pStyle w:val="PL"/>
        <w:spacing w:after="0"/>
      </w:pPr>
      <w:r>
        <w:t xml:space="preserve">        schedulingRequestID                 SchedulingRequestId                                                 OPTIONAL,   -- Need R</w:t>
      </w:r>
    </w:p>
    <w:p w14:paraId="6090D889" w14:textId="77777777" w:rsidR="00B6459F" w:rsidRDefault="001B28CD">
      <w:pPr>
        <w:pStyle w:val="PL"/>
        <w:spacing w:after="0"/>
      </w:pPr>
      <w:r>
        <w:t xml:space="preserve">        logicalChannelSR-Mask               BOOLEAN,</w:t>
      </w:r>
    </w:p>
    <w:p w14:paraId="2FCFDA49" w14:textId="77777777" w:rsidR="00B6459F" w:rsidRDefault="001B28CD">
      <w:pPr>
        <w:pStyle w:val="PL"/>
        <w:spacing w:after="0"/>
      </w:pPr>
      <w:r>
        <w:t xml:space="preserve">        logicalChannelSR-DelayTimerApplied  BOOLEAN,</w:t>
      </w:r>
    </w:p>
    <w:p w14:paraId="53F5E62E" w14:textId="77777777" w:rsidR="00B6459F" w:rsidRDefault="001B28CD">
      <w:pPr>
        <w:pStyle w:val="PL"/>
        <w:spacing w:after="0"/>
      </w:pPr>
      <w:r>
        <w:t xml:space="preserve">        ...,</w:t>
      </w:r>
    </w:p>
    <w:p w14:paraId="1B8C4D60" w14:textId="77777777" w:rsidR="00B6459F" w:rsidRDefault="001B28CD">
      <w:pPr>
        <w:pStyle w:val="PL"/>
        <w:spacing w:after="0"/>
      </w:pPr>
      <w:r>
        <w:t xml:space="preserve">        bitRateQueryProhibitTimer       ENUMERATED {s0, s0dot4, s0dot8, s1dot6, s3, s6, s12, s30}               OPTIONAL,    -- Need R</w:t>
      </w:r>
    </w:p>
    <w:p w14:paraId="70812D78" w14:textId="77777777" w:rsidR="00B6459F" w:rsidRDefault="001B28CD">
      <w:pPr>
        <w:pStyle w:val="PL"/>
        <w:spacing w:after="0"/>
      </w:pPr>
      <w:r>
        <w:t xml:space="preserve">        [[</w:t>
      </w:r>
    </w:p>
    <w:p w14:paraId="26BA4D61" w14:textId="77777777" w:rsidR="00B6459F" w:rsidRDefault="001B28CD">
      <w:pPr>
        <w:pStyle w:val="PL"/>
        <w:spacing w:after="0"/>
      </w:pPr>
      <w:r>
        <w:t xml:space="preserve">        allowedCG-List-r16                  SEQUENCE (SIZE (0.. maxNrofConfiguredGrantConfigMAC-1-r16)) OF ConfiguredGrantConfigIndexMAC-r16</w:t>
      </w:r>
    </w:p>
    <w:p w14:paraId="54375495" w14:textId="77777777" w:rsidR="00B6459F" w:rsidRDefault="001B28CD">
      <w:pPr>
        <w:pStyle w:val="PL"/>
        <w:spacing w:after="0"/>
      </w:pPr>
      <w:r>
        <w:t xml:space="preserve">                                                                                                                OPTIONAL,   -- Need S</w:t>
      </w:r>
    </w:p>
    <w:p w14:paraId="69B4C9DE" w14:textId="77777777" w:rsidR="00B6459F" w:rsidRDefault="001B28CD">
      <w:pPr>
        <w:pStyle w:val="PL"/>
        <w:spacing w:after="0"/>
      </w:pPr>
      <w:r>
        <w:t xml:space="preserve">        allowedPHY-PriorityIndex-r16        ENUMERATED {p0, p1}                                                 OPTIONAL    -- Need S</w:t>
      </w:r>
    </w:p>
    <w:p w14:paraId="57B13F82" w14:textId="77777777" w:rsidR="00B6459F" w:rsidRDefault="001B28CD">
      <w:pPr>
        <w:pStyle w:val="PL"/>
        <w:spacing w:after="0"/>
      </w:pPr>
      <w:r>
        <w:t xml:space="preserve">        ]]</w:t>
      </w:r>
      <w:ins w:id="220" w:author="After_RAN2#115e-Ericsson" w:date="2021-09-01T16:21:00Z">
        <w:r>
          <w:t>,</w:t>
        </w:r>
      </w:ins>
    </w:p>
    <w:p w14:paraId="45DE53B7" w14:textId="77777777" w:rsidR="00B6459F" w:rsidRDefault="001B28CD">
      <w:pPr>
        <w:pStyle w:val="PL"/>
        <w:spacing w:after="0"/>
        <w:rPr>
          <w:ins w:id="221" w:author="After_RAN2#115e-Ericsson" w:date="2021-08-31T10:24:00Z"/>
        </w:rPr>
      </w:pPr>
      <w:ins w:id="222" w:author="After_RAN2#115e-Ericsson" w:date="2021-09-01T16:19:00Z">
        <w:r>
          <w:t xml:space="preserve">        </w:t>
        </w:r>
      </w:ins>
      <w:ins w:id="223" w:author="After_RAN2#115e-Ericsson" w:date="2021-08-31T10:24:00Z">
        <w:r>
          <w:t>[[</w:t>
        </w:r>
      </w:ins>
    </w:p>
    <w:p w14:paraId="7D3E661F" w14:textId="77777777" w:rsidR="00B6459F" w:rsidRDefault="001B28CD">
      <w:pPr>
        <w:pStyle w:val="PL"/>
        <w:spacing w:after="0"/>
        <w:rPr>
          <w:ins w:id="224" w:author="After_RAN2#115e-Ericsson" w:date="2021-08-31T10:24:00Z"/>
          <w:color w:val="808080"/>
        </w:rPr>
      </w:pPr>
      <w:ins w:id="225" w:author="After_RAN2#115e-Ericsson" w:date="2021-09-01T16:19:00Z">
        <w:r>
          <w:t xml:space="preserve">        l</w:t>
        </w:r>
      </w:ins>
      <w:ins w:id="226" w:author="After_RAN2#115e-Ericsson" w:date="2021-08-31T10:25:00Z">
        <w:r>
          <w:t>ogicalChannelGroup</w:t>
        </w:r>
      </w:ins>
      <w:ins w:id="227" w:author="After_RAN2#115e-Ericsson" w:date="2021-09-02T12:51:00Z">
        <w:r>
          <w:t>-</w:t>
        </w:r>
      </w:ins>
      <w:ins w:id="228" w:author="After_RAN2#115e-Ericsson" w:date="2021-09-02T12:50:00Z">
        <w:r>
          <w:t>IABExt</w:t>
        </w:r>
      </w:ins>
      <w:ins w:id="229" w:author="After_RAN2#115e-Ericsson" w:date="2021-08-31T10:31:00Z">
        <w:r>
          <w:t>-</w:t>
        </w:r>
      </w:ins>
      <w:ins w:id="230" w:author="After_RAN2#115e-Ericsson" w:date="2021-08-31T10:25:00Z">
        <w:r>
          <w:t xml:space="preserve">r17      </w:t>
        </w:r>
        <w:r>
          <w:rPr>
            <w:color w:val="993366"/>
          </w:rPr>
          <w:t>INTEGER</w:t>
        </w:r>
        <w:r>
          <w:t xml:space="preserve"> (</w:t>
        </w:r>
      </w:ins>
      <w:ins w:id="231" w:author="After_RAN2#115e-Ericsson" w:date="2021-09-01T16:44:00Z">
        <w:r>
          <w:t>8</w:t>
        </w:r>
      </w:ins>
      <w:ins w:id="232" w:author="After_RAN2#115e-Ericsson" w:date="2021-08-31T10:25:00Z">
        <w:r>
          <w:t>..</w:t>
        </w:r>
      </w:ins>
      <w:ins w:id="233" w:author="After_RAN2#115e-Ericsson" w:date="2021-08-31T10:29:00Z">
        <w:r>
          <w:t>maxLCG-ID-</w:t>
        </w:r>
      </w:ins>
      <w:ins w:id="234" w:author="After_RAN2#115e-Ericsson" w:date="2021-09-01T16:46:00Z">
        <w:r>
          <w:t>IAB</w:t>
        </w:r>
      </w:ins>
      <w:ins w:id="235" w:author="After_RAN2#115e-Ericsson" w:date="2021-08-31T10:29:00Z">
        <w:r>
          <w:t>-r17</w:t>
        </w:r>
      </w:ins>
      <w:ins w:id="236" w:author="After_RAN2#115e-Ericsson" w:date="2021-08-31T10:25:00Z">
        <w:r>
          <w:t xml:space="preserve">)                                   </w:t>
        </w:r>
        <w:r>
          <w:rPr>
            <w:color w:val="993366"/>
          </w:rPr>
          <w:t>OPTIONAL</w:t>
        </w:r>
        <w:r>
          <w:t xml:space="preserve">   </w:t>
        </w:r>
        <w:r>
          <w:rPr>
            <w:color w:val="808080"/>
          </w:rPr>
          <w:t>-- Need R</w:t>
        </w:r>
      </w:ins>
    </w:p>
    <w:p w14:paraId="5DE0C0E0" w14:textId="77777777" w:rsidR="00B6459F" w:rsidRDefault="001B28CD">
      <w:pPr>
        <w:pStyle w:val="PL"/>
        <w:spacing w:after="0"/>
      </w:pPr>
      <w:ins w:id="237" w:author="After_RAN2#115e-Ericsson" w:date="2021-09-01T16:20:00Z">
        <w:r>
          <w:t xml:space="preserve">        </w:t>
        </w:r>
      </w:ins>
      <w:ins w:id="238" w:author="After_RAN2#115e-Ericsson" w:date="2021-08-31T10:24:00Z">
        <w:r>
          <w:t>]]</w:t>
        </w:r>
      </w:ins>
    </w:p>
    <w:p w14:paraId="125436E8" w14:textId="77777777" w:rsidR="00B6459F" w:rsidRDefault="00B6459F">
      <w:pPr>
        <w:pStyle w:val="PL"/>
        <w:spacing w:after="0"/>
      </w:pPr>
    </w:p>
    <w:p w14:paraId="43CB1A7A" w14:textId="77777777" w:rsidR="00B6459F" w:rsidRDefault="001B28CD">
      <w:pPr>
        <w:pStyle w:val="PL"/>
        <w:spacing w:after="0"/>
      </w:pPr>
      <w:r>
        <w:t xml:space="preserve">    }                                                                                                       OPTIONAL,   -- Cond UL</w:t>
      </w:r>
    </w:p>
    <w:p w14:paraId="61C39D00" w14:textId="77777777" w:rsidR="00B6459F" w:rsidRDefault="001B28CD">
      <w:pPr>
        <w:pStyle w:val="PL"/>
        <w:spacing w:after="0"/>
      </w:pPr>
      <w:r>
        <w:t xml:space="preserve">    ...,</w:t>
      </w:r>
    </w:p>
    <w:p w14:paraId="286AEB4F" w14:textId="77777777" w:rsidR="00B6459F" w:rsidRDefault="001B28CD">
      <w:pPr>
        <w:pStyle w:val="PL"/>
        <w:spacing w:after="0"/>
      </w:pPr>
      <w:r>
        <w:t xml:space="preserve">    [[</w:t>
      </w:r>
    </w:p>
    <w:p w14:paraId="28D1F52A" w14:textId="77777777" w:rsidR="00B6459F" w:rsidRDefault="001B28CD">
      <w:pPr>
        <w:pStyle w:val="PL"/>
        <w:spacing w:after="0"/>
      </w:pPr>
      <w:r>
        <w:t xml:space="preserve">    channelAccessPriority-r16           INTEGER (1..4)                                                      OPTIONAL,   -- Need R</w:t>
      </w:r>
    </w:p>
    <w:p w14:paraId="19B72054" w14:textId="77777777" w:rsidR="00B6459F" w:rsidRDefault="001B28CD">
      <w:pPr>
        <w:pStyle w:val="PL"/>
        <w:spacing w:after="0"/>
      </w:pPr>
      <w:r>
        <w:t xml:space="preserve">    bitRateMultiplier-r16               ENUMERATED {x40, x70, x100, x200}                                   OPTIONAL    -- Need R</w:t>
      </w:r>
    </w:p>
    <w:p w14:paraId="216008B7" w14:textId="77777777" w:rsidR="00B6459F" w:rsidRDefault="001B28CD">
      <w:pPr>
        <w:pStyle w:val="PL"/>
        <w:spacing w:after="0"/>
      </w:pPr>
      <w:r>
        <w:t xml:space="preserve">    ]]</w:t>
      </w:r>
    </w:p>
    <w:p w14:paraId="7C3B11EB" w14:textId="77777777" w:rsidR="00B6459F" w:rsidRDefault="001B28CD">
      <w:pPr>
        <w:pStyle w:val="PL"/>
        <w:spacing w:after="0"/>
      </w:pPr>
      <w:r>
        <w:t>}</w:t>
      </w:r>
    </w:p>
    <w:p w14:paraId="012B627B" w14:textId="77777777" w:rsidR="00B6459F" w:rsidRDefault="00B6459F">
      <w:pPr>
        <w:pStyle w:val="PL"/>
        <w:spacing w:after="0"/>
      </w:pPr>
    </w:p>
    <w:p w14:paraId="786DB0C4" w14:textId="77777777" w:rsidR="00B6459F" w:rsidRDefault="001B28CD">
      <w:pPr>
        <w:pStyle w:val="PL"/>
        <w:spacing w:after="0"/>
      </w:pPr>
      <w:r>
        <w:t>-- TAG-LOGICALCHANNELCONFIG-STOP</w:t>
      </w:r>
    </w:p>
    <w:p w14:paraId="2323563A" w14:textId="77777777" w:rsidR="00B6459F" w:rsidRDefault="001B28CD">
      <w:pPr>
        <w:pStyle w:val="PL"/>
        <w:spacing w:after="0"/>
      </w:pPr>
      <w:r>
        <w:t>-- ASN1STOP</w:t>
      </w:r>
    </w:p>
    <w:p w14:paraId="1DAFBA3A" w14:textId="77777777" w:rsidR="00B6459F" w:rsidRDefault="00B6459F">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6459F" w14:paraId="711B3E3E" w14:textId="77777777">
        <w:tc>
          <w:tcPr>
            <w:tcW w:w="14173" w:type="dxa"/>
            <w:tcBorders>
              <w:top w:val="single" w:sz="4" w:space="0" w:color="auto"/>
              <w:left w:val="single" w:sz="4" w:space="0" w:color="auto"/>
              <w:bottom w:val="single" w:sz="4" w:space="0" w:color="auto"/>
              <w:right w:val="single" w:sz="4" w:space="0" w:color="auto"/>
            </w:tcBorders>
          </w:tcPr>
          <w:p w14:paraId="7987FDA9" w14:textId="77777777" w:rsidR="00B6459F" w:rsidRDefault="001B28CD">
            <w:pPr>
              <w:pStyle w:val="TAH"/>
              <w:rPr>
                <w:lang w:eastAsia="sv-SE"/>
              </w:rPr>
            </w:pPr>
            <w:r>
              <w:rPr>
                <w:i/>
                <w:lang w:eastAsia="sv-SE"/>
              </w:rPr>
              <w:t xml:space="preserve">LogicalChannelConfig </w:t>
            </w:r>
            <w:r>
              <w:rPr>
                <w:lang w:eastAsia="sv-SE"/>
              </w:rPr>
              <w:t>field descriptions</w:t>
            </w:r>
          </w:p>
        </w:tc>
      </w:tr>
      <w:tr w:rsidR="00B6459F" w14:paraId="280020D0" w14:textId="77777777">
        <w:tc>
          <w:tcPr>
            <w:tcW w:w="14173" w:type="dxa"/>
            <w:tcBorders>
              <w:top w:val="single" w:sz="4" w:space="0" w:color="auto"/>
              <w:left w:val="single" w:sz="4" w:space="0" w:color="auto"/>
              <w:bottom w:val="single" w:sz="4" w:space="0" w:color="auto"/>
              <w:right w:val="single" w:sz="4" w:space="0" w:color="auto"/>
            </w:tcBorders>
          </w:tcPr>
          <w:p w14:paraId="3D2FC87C" w14:textId="77777777" w:rsidR="00B6459F" w:rsidRDefault="001B28CD">
            <w:pPr>
              <w:pStyle w:val="TAL"/>
              <w:rPr>
                <w:b/>
                <w:i/>
                <w:lang w:val="en-US" w:eastAsia="en-GB"/>
              </w:rPr>
            </w:pPr>
            <w:r>
              <w:rPr>
                <w:b/>
                <w:i/>
                <w:lang w:val="en-US" w:eastAsia="en-GB"/>
              </w:rPr>
              <w:t>allowedCG-List</w:t>
            </w:r>
          </w:p>
          <w:p w14:paraId="6D2B0F8A" w14:textId="77777777" w:rsidR="00B6459F" w:rsidRDefault="001B28CD">
            <w:pPr>
              <w:pStyle w:val="TAL"/>
              <w:rPr>
                <w:b/>
                <w:i/>
                <w:lang w:eastAsia="en-GB"/>
              </w:rPr>
            </w:pPr>
            <w:r>
              <w:rPr>
                <w:lang w:val="en-US" w:eastAsia="sv-SE"/>
              </w:rPr>
              <w:t xml:space="preserve">This restriction applies only when the UL grant is a configured grant. If present, UL MAC SDUs from this logical channel can only be mapped to the indicated configured grant configuration. If the size of the sequence is zero, then UL MAC SDUs from this logical channel cannot be mapped to any configured grant configurations. If the field is not present, UL MAC SDUs from this logical channel can be mapped to any configured grant configurations. If the field configuredGrantType1Allowed is present, only those configured grant type 1 configuration </w:t>
            </w:r>
            <w:r>
              <w:rPr>
                <w:rFonts w:cs="Arial"/>
                <w:szCs w:val="18"/>
                <w:lang w:val="en-US"/>
              </w:rPr>
              <w:t xml:space="preserve">indicated in this sequence are allowed for use by this logical channel; </w:t>
            </w:r>
            <w:r>
              <w:rPr>
                <w:lang w:val="en-US" w:eastAsia="sv-SE"/>
              </w:rPr>
              <w:t xml:space="preserve">otherwise, </w:t>
            </w:r>
            <w:r>
              <w:rPr>
                <w:rFonts w:cs="Arial"/>
                <w:szCs w:val="18"/>
                <w:lang w:val="en-US"/>
              </w:rPr>
              <w:t xml:space="preserve">this sequence shall not include any </w:t>
            </w:r>
            <w:r>
              <w:rPr>
                <w:lang w:val="en-US" w:eastAsia="sv-SE"/>
              </w:rPr>
              <w:t xml:space="preserve">configured grant type 1 configuration. </w:t>
            </w:r>
            <w:r>
              <w:rPr>
                <w:lang w:eastAsia="sv-SE"/>
              </w:rPr>
              <w:t>Corresponds to "allowedCG-List" as specified in TS 38.321 [3].</w:t>
            </w:r>
          </w:p>
        </w:tc>
      </w:tr>
      <w:tr w:rsidR="00B6459F" w14:paraId="2304E0DD" w14:textId="77777777">
        <w:tc>
          <w:tcPr>
            <w:tcW w:w="14173" w:type="dxa"/>
            <w:tcBorders>
              <w:top w:val="single" w:sz="4" w:space="0" w:color="auto"/>
              <w:left w:val="single" w:sz="4" w:space="0" w:color="auto"/>
              <w:bottom w:val="single" w:sz="4" w:space="0" w:color="auto"/>
              <w:right w:val="single" w:sz="4" w:space="0" w:color="auto"/>
            </w:tcBorders>
          </w:tcPr>
          <w:p w14:paraId="27F792D2" w14:textId="77777777" w:rsidR="00B6459F" w:rsidRDefault="001B28CD">
            <w:pPr>
              <w:pStyle w:val="TAL"/>
              <w:rPr>
                <w:b/>
                <w:i/>
                <w:lang w:val="en-US" w:eastAsia="en-GB"/>
              </w:rPr>
            </w:pPr>
            <w:r>
              <w:rPr>
                <w:b/>
                <w:i/>
                <w:lang w:val="en-US" w:eastAsia="en-GB"/>
              </w:rPr>
              <w:t>allowedPHY-PriorityIndex</w:t>
            </w:r>
          </w:p>
          <w:p w14:paraId="5FC85229" w14:textId="77777777" w:rsidR="00B6459F" w:rsidRDefault="001B28CD">
            <w:pPr>
              <w:pStyle w:val="TAL"/>
              <w:rPr>
                <w:b/>
                <w:i/>
                <w:lang w:eastAsia="en-GB"/>
              </w:rPr>
            </w:pPr>
            <w:r>
              <w:rPr>
                <w:lang w:val="en-US" w:eastAsia="en-GB"/>
              </w:rPr>
              <w:t xml:space="preserve">This restriction applies only when the UL grant is a dynamic grant. If the field is present and the dynamic grant has a PHY-priority index, UL MAC SDUs from this logical channel can only be mapped to the dynamic grants indicating PHY-priority index equal to the values configured by this field. If the field is present and the dynamic grant does not have a PHY-priority index, UL MAC SDUs from this logical channel can only be mapped to this dynamic grant if the value of the field is </w:t>
            </w:r>
            <w:r>
              <w:rPr>
                <w:i/>
                <w:iCs/>
                <w:lang w:val="en-US" w:eastAsia="en-GB"/>
              </w:rPr>
              <w:t>p0</w:t>
            </w:r>
            <w:r>
              <w:rPr>
                <w:lang w:val="en-US" w:eastAsia="en-GB"/>
              </w:rPr>
              <w:t>, see TS 38.213 [13], clause 9.</w:t>
            </w:r>
            <w:r>
              <w:rPr>
                <w:lang w:val="en-US" w:eastAsia="sv-SE"/>
              </w:rPr>
              <w:t xml:space="preserve"> If the field is not present, UL MAC SDUs from this logical channel can be mapped to any dynamic grants. </w:t>
            </w:r>
            <w:r>
              <w:rPr>
                <w:lang w:eastAsia="sv-SE"/>
              </w:rPr>
              <w:t>Corresponds to "allowedPHY-PriorityIndex" as specified in TS 38.321 [3].</w:t>
            </w:r>
          </w:p>
        </w:tc>
      </w:tr>
      <w:tr w:rsidR="00B6459F" w14:paraId="2B08E890" w14:textId="77777777">
        <w:tc>
          <w:tcPr>
            <w:tcW w:w="14173" w:type="dxa"/>
            <w:tcBorders>
              <w:top w:val="single" w:sz="4" w:space="0" w:color="auto"/>
              <w:left w:val="single" w:sz="4" w:space="0" w:color="auto"/>
              <w:bottom w:val="single" w:sz="4" w:space="0" w:color="auto"/>
              <w:right w:val="single" w:sz="4" w:space="0" w:color="auto"/>
            </w:tcBorders>
          </w:tcPr>
          <w:p w14:paraId="0D333C54" w14:textId="77777777" w:rsidR="00B6459F" w:rsidRDefault="001B28CD">
            <w:pPr>
              <w:pStyle w:val="TAL"/>
              <w:rPr>
                <w:b/>
                <w:i/>
                <w:lang w:val="en-US" w:eastAsia="en-GB"/>
              </w:rPr>
            </w:pPr>
            <w:r>
              <w:rPr>
                <w:b/>
                <w:i/>
                <w:lang w:val="en-US" w:eastAsia="en-GB"/>
              </w:rPr>
              <w:t>allowedSCS-List</w:t>
            </w:r>
          </w:p>
          <w:p w14:paraId="019E2548" w14:textId="77777777" w:rsidR="00B6459F" w:rsidRDefault="001B28CD">
            <w:pPr>
              <w:pStyle w:val="TAL"/>
              <w:rPr>
                <w:b/>
                <w:i/>
                <w:lang w:val="en-US" w:eastAsia="sv-SE"/>
              </w:rPr>
            </w:pPr>
            <w:r>
              <w:rPr>
                <w:lang w:val="en-US" w:eastAsia="en-GB"/>
              </w:rPr>
              <w:t xml:space="preserve">If present, UL MAC </w:t>
            </w:r>
            <w:r>
              <w:rPr>
                <w:rFonts w:eastAsia="Yu Mincho"/>
                <w:lang w:val="en-US" w:eastAsia="sv-SE"/>
              </w:rPr>
              <w:t>S</w:t>
            </w:r>
            <w:r>
              <w:rPr>
                <w:lang w:val="en-US" w:eastAsia="en-GB"/>
              </w:rPr>
              <w:t xml:space="preserve">DUs from this logical channel can only be mapped to the indicated numerology. Otherwise, UL MAC </w:t>
            </w:r>
            <w:r>
              <w:rPr>
                <w:rFonts w:eastAsia="Yu Mincho"/>
                <w:lang w:val="en-US" w:eastAsia="sv-SE"/>
              </w:rPr>
              <w:t>S</w:t>
            </w:r>
            <w:r>
              <w:rPr>
                <w:lang w:val="en-US" w:eastAsia="en-GB"/>
              </w:rPr>
              <w:t>DUs from this logical channel can be mapped to any configured numerology. Only the values 15/30/60 kHz (for FR1) and 60/120 kHz (for FR2) are applicable. Corresponds to 'allowedSCS-List' as specified in TS 38.321 [3].</w:t>
            </w:r>
          </w:p>
        </w:tc>
      </w:tr>
      <w:tr w:rsidR="00B6459F" w14:paraId="65E2507D" w14:textId="77777777">
        <w:tc>
          <w:tcPr>
            <w:tcW w:w="14173" w:type="dxa"/>
            <w:tcBorders>
              <w:top w:val="single" w:sz="4" w:space="0" w:color="auto"/>
              <w:left w:val="single" w:sz="4" w:space="0" w:color="auto"/>
              <w:bottom w:val="single" w:sz="4" w:space="0" w:color="auto"/>
              <w:right w:val="single" w:sz="4" w:space="0" w:color="auto"/>
            </w:tcBorders>
          </w:tcPr>
          <w:p w14:paraId="0FCEB901" w14:textId="77777777" w:rsidR="00B6459F" w:rsidRDefault="001B28CD">
            <w:pPr>
              <w:pStyle w:val="TAL"/>
              <w:rPr>
                <w:b/>
                <w:i/>
                <w:lang w:val="en-US" w:eastAsia="sv-SE"/>
              </w:rPr>
            </w:pPr>
            <w:r>
              <w:rPr>
                <w:b/>
                <w:i/>
                <w:lang w:val="en-US" w:eastAsia="sv-SE"/>
              </w:rPr>
              <w:t>allowedServingCells</w:t>
            </w:r>
          </w:p>
          <w:p w14:paraId="089C0E6E" w14:textId="77777777" w:rsidR="00B6459F" w:rsidRDefault="001B28CD">
            <w:pPr>
              <w:pStyle w:val="TAL"/>
              <w:rPr>
                <w:lang w:eastAsia="sv-SE"/>
              </w:rPr>
            </w:pPr>
            <w:r>
              <w:rPr>
                <w:lang w:val="en-US" w:eastAsia="sv-SE"/>
              </w:rPr>
              <w:t xml:space="preserve">If present, </w:t>
            </w:r>
            <w:r>
              <w:rPr>
                <w:rFonts w:eastAsia="Yu Mincho"/>
                <w:lang w:val="en-US" w:eastAsia="sv-SE"/>
              </w:rPr>
              <w:t>UL MAC S</w:t>
            </w:r>
            <w:r>
              <w:rPr>
                <w:lang w:val="en-US" w:eastAsia="sv-SE"/>
              </w:rPr>
              <w:t xml:space="preserve">DUs </w:t>
            </w:r>
            <w:r>
              <w:rPr>
                <w:rFonts w:eastAsia="Yu Mincho"/>
                <w:lang w:val="en-US" w:eastAsia="sv-SE"/>
              </w:rPr>
              <w:t>from</w:t>
            </w:r>
            <w:r>
              <w:rPr>
                <w:lang w:val="en-US" w:eastAsia="sv-SE"/>
              </w:rPr>
              <w:t xml:space="preserve"> this logical channel </w:t>
            </w:r>
            <w:r>
              <w:rPr>
                <w:rFonts w:eastAsia="Yu Mincho"/>
                <w:lang w:val="en-US" w:eastAsia="sv-SE"/>
              </w:rPr>
              <w:t xml:space="preserve">can </w:t>
            </w:r>
            <w:r>
              <w:rPr>
                <w:lang w:val="en-US" w:eastAsia="sv-SE"/>
              </w:rPr>
              <w:t xml:space="preserve">only </w:t>
            </w:r>
            <w:r>
              <w:rPr>
                <w:rFonts w:eastAsia="Yu Mincho"/>
                <w:lang w:val="en-US" w:eastAsia="sv-SE"/>
              </w:rPr>
              <w:t xml:space="preserve">be mapped </w:t>
            </w:r>
            <w:r>
              <w:rPr>
                <w:lang w:val="en-US" w:eastAsia="sv-SE"/>
              </w:rPr>
              <w:t xml:space="preserve">to the serving cells indicated in this list. Otherwise, </w:t>
            </w:r>
            <w:r>
              <w:rPr>
                <w:rFonts w:eastAsia="Yu Mincho"/>
                <w:lang w:val="en-US" w:eastAsia="sv-SE"/>
              </w:rPr>
              <w:t>UL MAC S</w:t>
            </w:r>
            <w:r>
              <w:rPr>
                <w:lang w:val="en-US" w:eastAsia="sv-SE"/>
              </w:rPr>
              <w:t xml:space="preserve">DUs </w:t>
            </w:r>
            <w:r>
              <w:rPr>
                <w:rFonts w:eastAsia="Yu Mincho"/>
                <w:lang w:val="en-US" w:eastAsia="sv-SE"/>
              </w:rPr>
              <w:t>from</w:t>
            </w:r>
            <w:r>
              <w:rPr>
                <w:lang w:val="en-US" w:eastAsia="sv-SE"/>
              </w:rPr>
              <w:t xml:space="preserve"> this logical channel </w:t>
            </w:r>
            <w:r>
              <w:rPr>
                <w:rFonts w:eastAsia="Yu Mincho"/>
                <w:lang w:val="en-US" w:eastAsia="sv-SE"/>
              </w:rPr>
              <w:t xml:space="preserve">can be mapped </w:t>
            </w:r>
            <w:r>
              <w:rPr>
                <w:lang w:val="en-US" w:eastAsia="sv-SE"/>
              </w:rPr>
              <w:t xml:space="preserve">to any configured serving cell of this cell group. </w:t>
            </w:r>
            <w:r>
              <w:rPr>
                <w:lang w:eastAsia="sv-SE"/>
              </w:rPr>
              <w:t>Corresponds to 'allowedServingCells' in TS 38.321 [3].</w:t>
            </w:r>
          </w:p>
        </w:tc>
      </w:tr>
      <w:tr w:rsidR="00B6459F" w14:paraId="3B9EDCC3" w14:textId="77777777">
        <w:tc>
          <w:tcPr>
            <w:tcW w:w="14173" w:type="dxa"/>
            <w:tcBorders>
              <w:top w:val="single" w:sz="4" w:space="0" w:color="auto"/>
              <w:left w:val="single" w:sz="4" w:space="0" w:color="auto"/>
              <w:bottom w:val="single" w:sz="4" w:space="0" w:color="auto"/>
              <w:right w:val="single" w:sz="4" w:space="0" w:color="auto"/>
            </w:tcBorders>
          </w:tcPr>
          <w:p w14:paraId="3636A849" w14:textId="77777777" w:rsidR="00B6459F" w:rsidRDefault="001B28CD">
            <w:pPr>
              <w:pStyle w:val="TAL"/>
              <w:rPr>
                <w:b/>
                <w:i/>
                <w:lang w:val="en-US" w:eastAsia="en-GB"/>
              </w:rPr>
            </w:pPr>
            <w:r>
              <w:rPr>
                <w:b/>
                <w:i/>
                <w:lang w:val="en-US" w:eastAsia="en-GB"/>
              </w:rPr>
              <w:t>bitRateMultiplier</w:t>
            </w:r>
          </w:p>
          <w:p w14:paraId="69E2C4A5" w14:textId="77777777" w:rsidR="00B6459F" w:rsidRDefault="001B28CD">
            <w:pPr>
              <w:pStyle w:val="TAL"/>
              <w:rPr>
                <w:b/>
                <w:i/>
                <w:lang w:val="en-US" w:eastAsia="en-GB"/>
              </w:rPr>
            </w:pPr>
            <w:r>
              <w:rPr>
                <w:bCs/>
                <w:iCs/>
                <w:lang w:val="en-US" w:eastAsia="en-GB"/>
              </w:rPr>
              <w:t xml:space="preserve">Bit rate multiplier for recommended bit rate MAC CE as specified in TS 38.321 [3]. Value </w:t>
            </w:r>
            <w:r>
              <w:rPr>
                <w:bCs/>
                <w:i/>
                <w:lang w:val="en-US" w:eastAsia="en-GB"/>
              </w:rPr>
              <w:t>x40</w:t>
            </w:r>
            <w:r>
              <w:rPr>
                <w:bCs/>
                <w:iCs/>
                <w:lang w:val="en-US" w:eastAsia="en-GB"/>
              </w:rPr>
              <w:t xml:space="preserve"> indicates bit rate multiplier 40, value </w:t>
            </w:r>
            <w:r>
              <w:rPr>
                <w:bCs/>
                <w:i/>
                <w:lang w:val="en-US" w:eastAsia="en-GB"/>
              </w:rPr>
              <w:t>x70</w:t>
            </w:r>
            <w:r>
              <w:rPr>
                <w:bCs/>
                <w:iCs/>
                <w:lang w:val="en-US" w:eastAsia="en-GB"/>
              </w:rPr>
              <w:t xml:space="preserve"> indicates bit rate multiplier 70 and so on.</w:t>
            </w:r>
          </w:p>
        </w:tc>
      </w:tr>
      <w:tr w:rsidR="00B6459F" w14:paraId="31AB1B48" w14:textId="77777777">
        <w:tc>
          <w:tcPr>
            <w:tcW w:w="14173" w:type="dxa"/>
            <w:tcBorders>
              <w:top w:val="single" w:sz="4" w:space="0" w:color="auto"/>
              <w:left w:val="single" w:sz="4" w:space="0" w:color="auto"/>
              <w:bottom w:val="single" w:sz="4" w:space="0" w:color="auto"/>
              <w:right w:val="single" w:sz="4" w:space="0" w:color="auto"/>
            </w:tcBorders>
          </w:tcPr>
          <w:p w14:paraId="5887F11E" w14:textId="77777777" w:rsidR="00B6459F" w:rsidRDefault="001B28CD">
            <w:pPr>
              <w:pStyle w:val="TAL"/>
              <w:rPr>
                <w:b/>
                <w:i/>
                <w:lang w:val="en-US" w:eastAsia="en-GB"/>
              </w:rPr>
            </w:pPr>
            <w:r>
              <w:rPr>
                <w:b/>
                <w:i/>
                <w:lang w:val="en-US" w:eastAsia="en-GB"/>
              </w:rPr>
              <w:t>bitRateQueryProhibitTimer</w:t>
            </w:r>
          </w:p>
          <w:p w14:paraId="7239E24A" w14:textId="77777777" w:rsidR="00B6459F" w:rsidRDefault="001B28CD">
            <w:pPr>
              <w:pStyle w:val="TAL"/>
              <w:rPr>
                <w:b/>
                <w:i/>
                <w:lang w:val="en-US" w:eastAsia="sv-SE"/>
              </w:rPr>
            </w:pPr>
            <w:r>
              <w:rPr>
                <w:iCs/>
                <w:lang w:val="en-US" w:eastAsia="en-GB"/>
              </w:rPr>
              <w:t>The timer is used for bit rate recommendation query in TS 3</w:t>
            </w:r>
            <w:r>
              <w:rPr>
                <w:iCs/>
                <w:lang w:val="en-US"/>
              </w:rPr>
              <w:t>8</w:t>
            </w:r>
            <w:r>
              <w:rPr>
                <w:iCs/>
                <w:lang w:val="en-US" w:eastAsia="en-GB"/>
              </w:rPr>
              <w:t>.321 [</w:t>
            </w:r>
            <w:r>
              <w:rPr>
                <w:iCs/>
                <w:lang w:val="en-US"/>
              </w:rPr>
              <w:t>3</w:t>
            </w:r>
            <w:r>
              <w:rPr>
                <w:iCs/>
                <w:lang w:val="en-US" w:eastAsia="en-GB"/>
              </w:rPr>
              <w:t xml:space="preserve">], in seconds. Value </w:t>
            </w:r>
            <w:r>
              <w:rPr>
                <w:i/>
                <w:lang w:val="en-US" w:eastAsia="sv-SE"/>
              </w:rPr>
              <w:t>s0</w:t>
            </w:r>
            <w:r>
              <w:rPr>
                <w:iCs/>
                <w:lang w:val="en-US" w:eastAsia="en-GB"/>
              </w:rPr>
              <w:t xml:space="preserve"> means 0 s, </w:t>
            </w:r>
            <w:r>
              <w:rPr>
                <w:i/>
                <w:lang w:val="en-US" w:eastAsia="sv-SE"/>
              </w:rPr>
              <w:t>s0dot4</w:t>
            </w:r>
            <w:r>
              <w:rPr>
                <w:iCs/>
                <w:lang w:val="en-US" w:eastAsia="en-GB"/>
              </w:rPr>
              <w:t xml:space="preserve"> means 0.4 s and so on.</w:t>
            </w:r>
          </w:p>
        </w:tc>
      </w:tr>
      <w:tr w:rsidR="00B6459F" w14:paraId="4A413606" w14:textId="77777777">
        <w:tc>
          <w:tcPr>
            <w:tcW w:w="14173" w:type="dxa"/>
            <w:tcBorders>
              <w:top w:val="single" w:sz="4" w:space="0" w:color="auto"/>
              <w:left w:val="single" w:sz="4" w:space="0" w:color="auto"/>
              <w:bottom w:val="single" w:sz="4" w:space="0" w:color="auto"/>
              <w:right w:val="single" w:sz="4" w:space="0" w:color="auto"/>
            </w:tcBorders>
          </w:tcPr>
          <w:p w14:paraId="0C42704D" w14:textId="77777777" w:rsidR="00B6459F" w:rsidRDefault="001B28CD">
            <w:pPr>
              <w:pStyle w:val="TAL"/>
              <w:rPr>
                <w:b/>
                <w:i/>
                <w:lang w:val="en-US" w:eastAsia="sv-SE"/>
              </w:rPr>
            </w:pPr>
            <w:r>
              <w:rPr>
                <w:b/>
                <w:i/>
                <w:lang w:val="en-US" w:eastAsia="sv-SE"/>
              </w:rPr>
              <w:t>bucketSizeDuration</w:t>
            </w:r>
          </w:p>
          <w:p w14:paraId="6BDAF6F6" w14:textId="77777777" w:rsidR="00B6459F" w:rsidRDefault="001B28CD">
            <w:pPr>
              <w:pStyle w:val="TAL"/>
              <w:rPr>
                <w:b/>
                <w:i/>
                <w:lang w:val="en-US" w:eastAsia="en-GB"/>
              </w:rPr>
            </w:pPr>
            <w:r>
              <w:rPr>
                <w:iCs/>
                <w:lang w:val="en-US" w:eastAsia="en-GB"/>
              </w:rPr>
              <w:t xml:space="preserve">Value in ms. </w:t>
            </w:r>
            <w:r>
              <w:rPr>
                <w:i/>
                <w:lang w:val="en-US" w:eastAsia="sv-SE"/>
              </w:rPr>
              <w:t>ms5</w:t>
            </w:r>
            <w:r>
              <w:rPr>
                <w:iCs/>
                <w:lang w:val="en-US" w:eastAsia="en-GB"/>
              </w:rPr>
              <w:t xml:space="preserve"> corresponds to 5 ms, value </w:t>
            </w:r>
            <w:r>
              <w:rPr>
                <w:i/>
                <w:lang w:val="en-US" w:eastAsia="sv-SE"/>
              </w:rPr>
              <w:t>ms10</w:t>
            </w:r>
            <w:r>
              <w:rPr>
                <w:iCs/>
                <w:lang w:val="en-US" w:eastAsia="en-GB"/>
              </w:rPr>
              <w:t xml:space="preserve"> corresponds to 10 ms, and so on.</w:t>
            </w:r>
          </w:p>
        </w:tc>
      </w:tr>
      <w:tr w:rsidR="00B6459F" w14:paraId="2B8AB057" w14:textId="77777777">
        <w:tc>
          <w:tcPr>
            <w:tcW w:w="14173" w:type="dxa"/>
            <w:tcBorders>
              <w:top w:val="single" w:sz="4" w:space="0" w:color="auto"/>
              <w:left w:val="single" w:sz="4" w:space="0" w:color="auto"/>
              <w:bottom w:val="single" w:sz="4" w:space="0" w:color="auto"/>
              <w:right w:val="single" w:sz="4" w:space="0" w:color="auto"/>
            </w:tcBorders>
          </w:tcPr>
          <w:p w14:paraId="42C26B5B" w14:textId="77777777" w:rsidR="00B6459F" w:rsidRDefault="001B28CD">
            <w:pPr>
              <w:pStyle w:val="TAL"/>
              <w:rPr>
                <w:b/>
                <w:i/>
                <w:lang w:val="en-US" w:eastAsia="sv-SE"/>
              </w:rPr>
            </w:pPr>
            <w:r>
              <w:rPr>
                <w:b/>
                <w:i/>
                <w:lang w:val="en-US" w:eastAsia="sv-SE"/>
              </w:rPr>
              <w:t>channelAccessPriority</w:t>
            </w:r>
          </w:p>
          <w:p w14:paraId="379D6078" w14:textId="77777777" w:rsidR="00B6459F" w:rsidRDefault="001B28CD">
            <w:pPr>
              <w:pStyle w:val="TAL"/>
              <w:rPr>
                <w:b/>
                <w:i/>
                <w:lang w:val="en-US" w:eastAsia="sv-SE"/>
              </w:rPr>
            </w:pPr>
            <w:r>
              <w:rPr>
                <w:lang w:val="en-US" w:eastAsia="sv-SE"/>
              </w:rPr>
              <w:t xml:space="preserve">Indicates the Channel Access Priority Class (CAPC), as specified in TS 38.300 [2], to be used on </w:t>
            </w:r>
            <w:r>
              <w:rPr>
                <w:lang w:val="en-US"/>
              </w:rPr>
              <w:t xml:space="preserve">uplink </w:t>
            </w:r>
            <w:r>
              <w:rPr>
                <w:lang w:val="en-US" w:eastAsia="sv-SE"/>
              </w:rPr>
              <w:t xml:space="preserve">transmissions </w:t>
            </w:r>
            <w:r>
              <w:rPr>
                <w:lang w:val="en-US"/>
              </w:rPr>
              <w:t xml:space="preserve">for operation with </w:t>
            </w:r>
            <w:r>
              <w:rPr>
                <w:lang w:val="en-US" w:eastAsia="sv-SE"/>
              </w:rPr>
              <w:t>shared spectrum</w:t>
            </w:r>
            <w:r>
              <w:rPr>
                <w:lang w:val="en-US"/>
              </w:rPr>
              <w:t xml:space="preserve"> channel access</w:t>
            </w:r>
            <w:r>
              <w:rPr>
                <w:lang w:val="en-US" w:eastAsia="sv-SE"/>
              </w:rPr>
              <w:t>. The network configures this field only for SRB2 and DRBs.</w:t>
            </w:r>
          </w:p>
        </w:tc>
      </w:tr>
      <w:tr w:rsidR="00B6459F" w14:paraId="6BD930FB" w14:textId="77777777">
        <w:tc>
          <w:tcPr>
            <w:tcW w:w="14173" w:type="dxa"/>
            <w:tcBorders>
              <w:top w:val="single" w:sz="4" w:space="0" w:color="auto"/>
              <w:left w:val="single" w:sz="4" w:space="0" w:color="auto"/>
              <w:bottom w:val="single" w:sz="4" w:space="0" w:color="auto"/>
              <w:right w:val="single" w:sz="4" w:space="0" w:color="auto"/>
            </w:tcBorders>
          </w:tcPr>
          <w:p w14:paraId="029BBDCB" w14:textId="77777777" w:rsidR="00B6459F" w:rsidRDefault="001B28CD">
            <w:pPr>
              <w:pStyle w:val="TAL"/>
              <w:rPr>
                <w:b/>
                <w:i/>
                <w:lang w:val="en-US" w:eastAsia="sv-SE"/>
              </w:rPr>
            </w:pPr>
            <w:r>
              <w:rPr>
                <w:b/>
                <w:i/>
                <w:lang w:val="en-US" w:eastAsia="sv-SE"/>
              </w:rPr>
              <w:t>configuredGrantType1Allowed</w:t>
            </w:r>
          </w:p>
          <w:p w14:paraId="2BCCD376" w14:textId="77777777" w:rsidR="00B6459F" w:rsidRDefault="001B28CD">
            <w:pPr>
              <w:pStyle w:val="TAL"/>
              <w:rPr>
                <w:lang w:eastAsia="sv-SE"/>
              </w:rPr>
            </w:pPr>
            <w:r>
              <w:rPr>
                <w:lang w:val="en-US" w:eastAsia="sv-SE"/>
              </w:rPr>
              <w:t xml:space="preserve">If present, or if the capability </w:t>
            </w:r>
            <w:r>
              <w:rPr>
                <w:i/>
                <w:lang w:val="en-US" w:eastAsia="sv-SE"/>
              </w:rPr>
              <w:t>lcp-Restriction</w:t>
            </w:r>
            <w:r>
              <w:rPr>
                <w:lang w:val="en-US" w:eastAsia="sv-SE"/>
              </w:rPr>
              <w:t xml:space="preserve"> as specified in TS 38.306 [26] is not supported, UL MAC </w:t>
            </w:r>
            <w:r>
              <w:rPr>
                <w:rFonts w:eastAsia="Yu Mincho"/>
                <w:lang w:val="en-US" w:eastAsia="sv-SE"/>
              </w:rPr>
              <w:t>S</w:t>
            </w:r>
            <w:r>
              <w:rPr>
                <w:lang w:val="en-US" w:eastAsia="sv-SE"/>
              </w:rPr>
              <w:t xml:space="preserve">DUs from this logical channel </w:t>
            </w:r>
            <w:r>
              <w:rPr>
                <w:rFonts w:eastAsia="Yu Mincho"/>
                <w:lang w:val="en-US" w:eastAsia="sv-SE"/>
              </w:rPr>
              <w:t xml:space="preserve">can </w:t>
            </w:r>
            <w:r>
              <w:rPr>
                <w:lang w:val="en-US" w:eastAsia="sv-SE"/>
              </w:rPr>
              <w:t xml:space="preserve">be transmitted on a configured grant type 1. Otherwise, UL MAC SDUs from this logical channel cannot be transmitted on a configured grant type 1. </w:t>
            </w:r>
            <w:r>
              <w:rPr>
                <w:lang w:eastAsia="sv-SE"/>
              </w:rPr>
              <w:t>Corresponds to 'configuredGrantType1Allowed' in TS 38.321 [3].</w:t>
            </w:r>
          </w:p>
        </w:tc>
      </w:tr>
      <w:tr w:rsidR="00B6459F" w14:paraId="19B563C6" w14:textId="77777777">
        <w:tc>
          <w:tcPr>
            <w:tcW w:w="14173" w:type="dxa"/>
            <w:tcBorders>
              <w:top w:val="single" w:sz="4" w:space="0" w:color="auto"/>
              <w:left w:val="single" w:sz="4" w:space="0" w:color="auto"/>
              <w:bottom w:val="single" w:sz="4" w:space="0" w:color="auto"/>
              <w:right w:val="single" w:sz="4" w:space="0" w:color="auto"/>
            </w:tcBorders>
          </w:tcPr>
          <w:p w14:paraId="0638F93C" w14:textId="77777777" w:rsidR="00B6459F" w:rsidRDefault="001B28CD">
            <w:pPr>
              <w:pStyle w:val="TAL"/>
              <w:rPr>
                <w:b/>
                <w:i/>
                <w:lang w:val="en-US" w:eastAsia="sv-SE"/>
              </w:rPr>
            </w:pPr>
            <w:r>
              <w:rPr>
                <w:b/>
                <w:i/>
                <w:lang w:val="en-US" w:eastAsia="sv-SE"/>
              </w:rPr>
              <w:t>logicalChannelGroup</w:t>
            </w:r>
            <w:ins w:id="239" w:author="After_RAN2#115e-Ericsson" w:date="2021-09-02T12:45:00Z">
              <w:r>
                <w:rPr>
                  <w:b/>
                  <w:i/>
                  <w:lang w:val="en-US" w:eastAsia="sv-SE"/>
                </w:rPr>
                <w:t>, logicalChannelGroup</w:t>
              </w:r>
            </w:ins>
            <w:ins w:id="240" w:author="After_RAN2#115e-Ericsson" w:date="2021-09-02T12:51:00Z">
              <w:r>
                <w:rPr>
                  <w:b/>
                  <w:i/>
                  <w:lang w:val="en-US" w:eastAsia="sv-SE"/>
                </w:rPr>
                <w:t>-</w:t>
              </w:r>
            </w:ins>
            <w:ins w:id="241" w:author="After_RAN2#115e-Ericsson" w:date="2021-09-02T12:45:00Z">
              <w:r>
                <w:rPr>
                  <w:b/>
                  <w:i/>
                  <w:lang w:val="en-US" w:eastAsia="sv-SE"/>
                </w:rPr>
                <w:t>IABExt</w:t>
              </w:r>
            </w:ins>
          </w:p>
          <w:p w14:paraId="6367A1C1" w14:textId="77777777" w:rsidR="00B6459F" w:rsidRDefault="001B28CD">
            <w:pPr>
              <w:pStyle w:val="TAL"/>
              <w:rPr>
                <w:b/>
                <w:i/>
                <w:lang w:eastAsia="sv-SE"/>
              </w:rPr>
            </w:pPr>
            <w:r>
              <w:rPr>
                <w:iCs/>
                <w:lang w:val="en-US" w:eastAsia="en-GB"/>
              </w:rPr>
              <w:t>ID of the logical channel group, as specified in TS 38.321 [3], which the logical channel belongs to.</w:t>
            </w:r>
            <w:ins w:id="242" w:author="After_RAN2#115e-Ericsson" w:date="2021-09-02T12:47:00Z">
              <w:r>
                <w:rPr>
                  <w:iCs/>
                  <w:lang w:val="en-US" w:eastAsia="en-GB"/>
                </w:rPr>
                <w:t xml:space="preserve"> The </w:t>
              </w:r>
              <w:r>
                <w:rPr>
                  <w:bCs/>
                  <w:i/>
                  <w:lang w:val="en-US" w:eastAsia="sv-SE"/>
                </w:rPr>
                <w:t>logicalChannelGroup</w:t>
              </w:r>
            </w:ins>
            <w:ins w:id="243" w:author="After_RAN2#115e-Ericsson" w:date="2021-09-02T12:52:00Z">
              <w:r>
                <w:rPr>
                  <w:bCs/>
                  <w:i/>
                  <w:lang w:val="en-US" w:eastAsia="sv-SE"/>
                </w:rPr>
                <w:t>-</w:t>
              </w:r>
            </w:ins>
            <w:ins w:id="244" w:author="After_RAN2#115e-Ericsson" w:date="2021-09-02T12:47:00Z">
              <w:r>
                <w:rPr>
                  <w:bCs/>
                  <w:i/>
                  <w:lang w:val="en-US" w:eastAsia="sv-SE"/>
                </w:rPr>
                <w:t>IABExt</w:t>
              </w:r>
            </w:ins>
            <w:ins w:id="245" w:author="After_RAN2#115e-Ericsson" w:date="2021-09-02T12:48:00Z">
              <w:r>
                <w:rPr>
                  <w:bCs/>
                  <w:iCs/>
                  <w:lang w:val="en-US" w:eastAsia="sv-SE"/>
                </w:rPr>
                <w:t xml:space="preserve"> is only applicable to the IAB-MT.</w:t>
              </w:r>
            </w:ins>
            <w:ins w:id="246" w:author="After_RAN2#115e-Ericsson" w:date="2021-09-08T16:44:00Z">
              <w:r>
                <w:rPr>
                  <w:bCs/>
                  <w:iCs/>
                  <w:lang w:val="en-US" w:eastAsia="sv-SE"/>
                </w:rPr>
                <w:t xml:space="preserve"> When</w:t>
              </w:r>
            </w:ins>
            <w:ins w:id="247" w:author="After_RAN2#115e-Ericsson" w:date="2021-09-08T16:45:00Z">
              <w:r>
                <w:rPr>
                  <w:bCs/>
                  <w:iCs/>
                  <w:lang w:val="en-US" w:eastAsia="sv-SE"/>
                </w:rPr>
                <w:t xml:space="preserve"> </w:t>
              </w:r>
              <w:r>
                <w:rPr>
                  <w:bCs/>
                  <w:i/>
                  <w:lang w:val="en-US" w:eastAsia="sv-SE"/>
                </w:rPr>
                <w:t xml:space="preserve">logicalChannelGroup-IABExt </w:t>
              </w:r>
              <w:r>
                <w:rPr>
                  <w:bCs/>
                  <w:iCs/>
                  <w:lang w:val="en-US" w:eastAsia="sv-SE"/>
                </w:rPr>
                <w:t xml:space="preserve">is configured, </w:t>
              </w:r>
            </w:ins>
            <w:ins w:id="248" w:author="After_RAN2#115e-Ericsson" w:date="2021-09-08T16:46:00Z">
              <w:r>
                <w:rPr>
                  <w:bCs/>
                  <w:i/>
                  <w:lang w:val="en-US" w:eastAsia="sv-SE"/>
                </w:rPr>
                <w:t>logicalChannelGroup</w:t>
              </w:r>
              <w:r>
                <w:rPr>
                  <w:bCs/>
                  <w:iCs/>
                  <w:lang w:val="en-US" w:eastAsia="sv-SE"/>
                </w:rPr>
                <w:t xml:space="preserve"> </w:t>
              </w:r>
            </w:ins>
            <w:ins w:id="249" w:author="After_RAN2#115e-Ericsson" w:date="2021-09-10T08:46:00Z">
              <w:r>
                <w:rPr>
                  <w:bCs/>
                  <w:iCs/>
                  <w:lang w:val="en-US" w:eastAsia="sv-SE"/>
                </w:rPr>
                <w:t>shall be ignored</w:t>
              </w:r>
            </w:ins>
            <w:ins w:id="250" w:author="After_RAN2#115e-Ericsson" w:date="2021-09-08T16:46:00Z">
              <w:r>
                <w:rPr>
                  <w:bCs/>
                  <w:iCs/>
                  <w:lang w:val="en-US" w:eastAsia="sv-SE"/>
                </w:rPr>
                <w:t>.</w:t>
              </w:r>
            </w:ins>
          </w:p>
        </w:tc>
      </w:tr>
      <w:tr w:rsidR="00B6459F" w14:paraId="36B3632E" w14:textId="77777777">
        <w:tc>
          <w:tcPr>
            <w:tcW w:w="14173" w:type="dxa"/>
            <w:tcBorders>
              <w:top w:val="single" w:sz="4" w:space="0" w:color="auto"/>
              <w:left w:val="single" w:sz="4" w:space="0" w:color="auto"/>
              <w:bottom w:val="single" w:sz="4" w:space="0" w:color="auto"/>
              <w:right w:val="single" w:sz="4" w:space="0" w:color="auto"/>
            </w:tcBorders>
          </w:tcPr>
          <w:p w14:paraId="5EC163AB" w14:textId="77777777" w:rsidR="00B6459F" w:rsidRDefault="001B28CD">
            <w:pPr>
              <w:pStyle w:val="TAL"/>
              <w:rPr>
                <w:b/>
                <w:i/>
                <w:lang w:val="en-US" w:eastAsia="sv-SE"/>
              </w:rPr>
            </w:pPr>
            <w:r>
              <w:rPr>
                <w:b/>
                <w:i/>
                <w:lang w:val="en-US" w:eastAsia="sv-SE"/>
              </w:rPr>
              <w:t>logicalChannelSR-Mask</w:t>
            </w:r>
          </w:p>
          <w:p w14:paraId="3C196E90" w14:textId="77777777" w:rsidR="00B6459F" w:rsidRDefault="001B28CD">
            <w:pPr>
              <w:pStyle w:val="TAL"/>
              <w:rPr>
                <w:b/>
                <w:i/>
                <w:lang w:val="en-US" w:eastAsia="sv-SE"/>
              </w:rPr>
            </w:pPr>
            <w:r>
              <w:rPr>
                <w:iCs/>
                <w:lang w:val="en-US" w:eastAsia="en-GB"/>
              </w:rPr>
              <w:t xml:space="preserve">Controls SR triggering when a configured uplink grant of </w:t>
            </w:r>
            <w:r>
              <w:rPr>
                <w:i/>
                <w:lang w:val="en-US" w:eastAsia="sv-SE"/>
              </w:rPr>
              <w:t>type1</w:t>
            </w:r>
            <w:r>
              <w:rPr>
                <w:iCs/>
                <w:lang w:val="en-US" w:eastAsia="en-GB"/>
              </w:rPr>
              <w:t xml:space="preserve"> or </w:t>
            </w:r>
            <w:r>
              <w:rPr>
                <w:i/>
                <w:lang w:val="en-US" w:eastAsia="sv-SE"/>
              </w:rPr>
              <w:t>type2</w:t>
            </w:r>
            <w:r>
              <w:rPr>
                <w:iCs/>
                <w:lang w:val="en-US" w:eastAsia="en-GB"/>
              </w:rPr>
              <w:t xml:space="preserve"> is configured. </w:t>
            </w:r>
            <w:r>
              <w:rPr>
                <w:i/>
                <w:iCs/>
                <w:lang w:val="en-US" w:eastAsia="en-GB"/>
              </w:rPr>
              <w:t>true</w:t>
            </w:r>
            <w:r>
              <w:rPr>
                <w:iCs/>
                <w:lang w:val="en-US" w:eastAsia="en-GB"/>
              </w:rPr>
              <w:t xml:space="preserve"> indicates that SR masking is configured for this logical channel</w:t>
            </w:r>
            <w:r>
              <w:rPr>
                <w:lang w:val="en-US" w:eastAsia="sv-SE"/>
              </w:rPr>
              <w:t xml:space="preserve"> </w:t>
            </w:r>
            <w:r>
              <w:rPr>
                <w:iCs/>
                <w:lang w:val="en-US" w:eastAsia="en-GB"/>
              </w:rPr>
              <w:t>as specified in TS 38.321 [3].</w:t>
            </w:r>
          </w:p>
        </w:tc>
      </w:tr>
      <w:tr w:rsidR="00B6459F" w14:paraId="433195BA" w14:textId="77777777">
        <w:tc>
          <w:tcPr>
            <w:tcW w:w="14173" w:type="dxa"/>
            <w:tcBorders>
              <w:top w:val="single" w:sz="4" w:space="0" w:color="auto"/>
              <w:left w:val="single" w:sz="4" w:space="0" w:color="auto"/>
              <w:bottom w:val="single" w:sz="4" w:space="0" w:color="auto"/>
              <w:right w:val="single" w:sz="4" w:space="0" w:color="auto"/>
            </w:tcBorders>
          </w:tcPr>
          <w:p w14:paraId="1AF09F86" w14:textId="77777777" w:rsidR="00B6459F" w:rsidRDefault="001B28CD">
            <w:pPr>
              <w:pStyle w:val="TAL"/>
              <w:rPr>
                <w:b/>
                <w:i/>
                <w:lang w:val="en-US" w:eastAsia="en-GB"/>
              </w:rPr>
            </w:pPr>
            <w:r>
              <w:rPr>
                <w:b/>
                <w:i/>
                <w:lang w:val="en-US" w:eastAsia="en-GB"/>
              </w:rPr>
              <w:t>logicalChannelSR-DelayTimerApplied</w:t>
            </w:r>
          </w:p>
          <w:p w14:paraId="1C2499EB" w14:textId="77777777" w:rsidR="00B6459F" w:rsidRDefault="001B28CD">
            <w:pPr>
              <w:pStyle w:val="TAL"/>
              <w:rPr>
                <w:b/>
                <w:i/>
                <w:lang w:val="en-US" w:eastAsia="sv-SE"/>
              </w:rPr>
            </w:pPr>
            <w:r>
              <w:rPr>
                <w:iCs/>
                <w:lang w:val="en-US" w:eastAsia="en-GB"/>
              </w:rPr>
              <w:t xml:space="preserve">Indicates whether to apply the delay timer for SR transmission for this logical channel. Set to </w:t>
            </w:r>
            <w:r>
              <w:rPr>
                <w:i/>
                <w:iCs/>
                <w:lang w:val="en-US" w:eastAsia="en-GB"/>
              </w:rPr>
              <w:t>false</w:t>
            </w:r>
            <w:r>
              <w:rPr>
                <w:iCs/>
                <w:lang w:val="en-US" w:eastAsia="en-GB"/>
              </w:rPr>
              <w:t xml:space="preserve"> if </w:t>
            </w:r>
            <w:r>
              <w:rPr>
                <w:i/>
                <w:iCs/>
                <w:lang w:val="en-US" w:eastAsia="en-GB"/>
              </w:rPr>
              <w:t>logicalChannelSR-DelayTimer</w:t>
            </w:r>
            <w:r>
              <w:rPr>
                <w:iCs/>
                <w:lang w:val="en-US" w:eastAsia="en-GB"/>
              </w:rPr>
              <w:t xml:space="preserve"> is not included in </w:t>
            </w:r>
            <w:r>
              <w:rPr>
                <w:i/>
                <w:iCs/>
                <w:lang w:val="en-US" w:eastAsia="en-GB"/>
              </w:rPr>
              <w:t>BSR-Config</w:t>
            </w:r>
            <w:r>
              <w:rPr>
                <w:iCs/>
                <w:lang w:val="en-US" w:eastAsia="en-GB"/>
              </w:rPr>
              <w:t>.</w:t>
            </w:r>
          </w:p>
        </w:tc>
      </w:tr>
      <w:tr w:rsidR="00B6459F" w14:paraId="20ECBE0C" w14:textId="77777777">
        <w:tc>
          <w:tcPr>
            <w:tcW w:w="14173" w:type="dxa"/>
            <w:tcBorders>
              <w:top w:val="single" w:sz="4" w:space="0" w:color="auto"/>
              <w:left w:val="single" w:sz="4" w:space="0" w:color="auto"/>
              <w:bottom w:val="single" w:sz="4" w:space="0" w:color="auto"/>
              <w:right w:val="single" w:sz="4" w:space="0" w:color="auto"/>
            </w:tcBorders>
          </w:tcPr>
          <w:p w14:paraId="6049D3BD" w14:textId="77777777" w:rsidR="00B6459F" w:rsidRDefault="001B28CD">
            <w:pPr>
              <w:pStyle w:val="TAL"/>
              <w:rPr>
                <w:b/>
                <w:i/>
                <w:lang w:val="en-US" w:eastAsia="sv-SE"/>
              </w:rPr>
            </w:pPr>
            <w:r>
              <w:rPr>
                <w:b/>
                <w:i/>
                <w:lang w:val="en-US" w:eastAsia="sv-SE"/>
              </w:rPr>
              <w:t>maxPUSCH-Duration</w:t>
            </w:r>
          </w:p>
          <w:p w14:paraId="0B4CEB54" w14:textId="77777777" w:rsidR="00B6459F" w:rsidRDefault="001B28CD">
            <w:pPr>
              <w:pStyle w:val="TAL"/>
              <w:rPr>
                <w:lang w:val="en-US" w:eastAsia="sv-SE"/>
              </w:rPr>
            </w:pPr>
            <w:r>
              <w:rPr>
                <w:iCs/>
                <w:lang w:val="en-US" w:eastAsia="en-GB"/>
              </w:rPr>
              <w:t xml:space="preserve">If present, </w:t>
            </w:r>
            <w:r>
              <w:rPr>
                <w:lang w:val="en-US" w:eastAsia="en-GB"/>
              </w:rPr>
              <w:t xml:space="preserve">UL MAC </w:t>
            </w:r>
            <w:r>
              <w:rPr>
                <w:rFonts w:eastAsia="Yu Mincho"/>
                <w:lang w:val="en-US" w:eastAsia="sv-SE"/>
              </w:rPr>
              <w:t>S</w:t>
            </w:r>
            <w:r>
              <w:rPr>
                <w:lang w:val="en-US" w:eastAsia="en-GB"/>
              </w:rPr>
              <w:t xml:space="preserve">DUs from this logical channel can only be transmitted using uplink grants that result in a PUSCH duration shorter than or equal to the duration indicated by this field. Otherwise, UL MAC </w:t>
            </w:r>
            <w:r>
              <w:rPr>
                <w:rFonts w:eastAsia="Yu Mincho"/>
                <w:lang w:val="en-US" w:eastAsia="sv-SE"/>
              </w:rPr>
              <w:t>S</w:t>
            </w:r>
            <w:r>
              <w:rPr>
                <w:lang w:val="en-US" w:eastAsia="en-GB"/>
              </w:rPr>
              <w:t xml:space="preserve">DUs from this logical channel </w:t>
            </w:r>
            <w:r>
              <w:rPr>
                <w:rFonts w:eastAsia="Yu Mincho"/>
                <w:lang w:val="en-US" w:eastAsia="sv-SE"/>
              </w:rPr>
              <w:t>can</w:t>
            </w:r>
            <w:r>
              <w:rPr>
                <w:lang w:val="en-US" w:eastAsia="en-GB"/>
              </w:rPr>
              <w:t xml:space="preserve"> be transmitted using an uplink grant resulting in any PUSCH duration. Corresponds to "maxPUSCH-Duration" in TS 38.321 [3]. The PUSCH duration is calculated based on the same length of all symbols, and the shortest length applies if the symbol lengths are different.</w:t>
            </w:r>
          </w:p>
        </w:tc>
      </w:tr>
      <w:tr w:rsidR="00B6459F" w14:paraId="2EF1018A" w14:textId="77777777">
        <w:tc>
          <w:tcPr>
            <w:tcW w:w="14173" w:type="dxa"/>
            <w:tcBorders>
              <w:top w:val="single" w:sz="4" w:space="0" w:color="auto"/>
              <w:left w:val="single" w:sz="4" w:space="0" w:color="auto"/>
              <w:bottom w:val="single" w:sz="4" w:space="0" w:color="auto"/>
              <w:right w:val="single" w:sz="4" w:space="0" w:color="auto"/>
            </w:tcBorders>
          </w:tcPr>
          <w:p w14:paraId="3543A59B" w14:textId="77777777" w:rsidR="00B6459F" w:rsidRDefault="001B28CD">
            <w:pPr>
              <w:pStyle w:val="TAL"/>
              <w:rPr>
                <w:b/>
                <w:i/>
                <w:lang w:val="en-US" w:eastAsia="en-GB"/>
              </w:rPr>
            </w:pPr>
            <w:r>
              <w:rPr>
                <w:b/>
                <w:i/>
                <w:lang w:val="en-US" w:eastAsia="en-GB"/>
              </w:rPr>
              <w:t>priority</w:t>
            </w:r>
          </w:p>
          <w:p w14:paraId="7F34FD94" w14:textId="77777777" w:rsidR="00B6459F" w:rsidRDefault="001B28CD">
            <w:pPr>
              <w:pStyle w:val="TAL"/>
              <w:rPr>
                <w:b/>
                <w:i/>
                <w:lang w:val="en-US" w:eastAsia="en-GB"/>
              </w:rPr>
            </w:pPr>
            <w:r>
              <w:rPr>
                <w:iCs/>
                <w:lang w:val="en-US" w:eastAsia="en-GB"/>
              </w:rPr>
              <w:t>Logical channel priority, as specified in TS 38.321 [3].</w:t>
            </w:r>
          </w:p>
        </w:tc>
      </w:tr>
      <w:tr w:rsidR="00B6459F" w14:paraId="68413E57" w14:textId="77777777">
        <w:tc>
          <w:tcPr>
            <w:tcW w:w="14173" w:type="dxa"/>
            <w:tcBorders>
              <w:top w:val="single" w:sz="4" w:space="0" w:color="auto"/>
              <w:left w:val="single" w:sz="4" w:space="0" w:color="auto"/>
              <w:bottom w:val="single" w:sz="4" w:space="0" w:color="auto"/>
              <w:right w:val="single" w:sz="4" w:space="0" w:color="auto"/>
            </w:tcBorders>
          </w:tcPr>
          <w:p w14:paraId="6ED4DED3" w14:textId="77777777" w:rsidR="00B6459F" w:rsidRDefault="001B28CD">
            <w:pPr>
              <w:pStyle w:val="TAL"/>
              <w:rPr>
                <w:b/>
                <w:i/>
                <w:lang w:val="en-US" w:eastAsia="en-GB"/>
              </w:rPr>
            </w:pPr>
            <w:r>
              <w:rPr>
                <w:b/>
                <w:i/>
                <w:lang w:val="en-US" w:eastAsia="en-GB"/>
              </w:rPr>
              <w:t>prioritisedBitRate</w:t>
            </w:r>
          </w:p>
          <w:p w14:paraId="777540BB" w14:textId="77777777" w:rsidR="00B6459F" w:rsidRDefault="001B28CD">
            <w:pPr>
              <w:pStyle w:val="TAL"/>
              <w:rPr>
                <w:b/>
                <w:i/>
                <w:lang w:val="en-US" w:eastAsia="en-GB"/>
              </w:rPr>
            </w:pPr>
            <w:r>
              <w:rPr>
                <w:iCs/>
                <w:lang w:val="en-US" w:eastAsia="en-GB"/>
              </w:rPr>
              <w:t xml:space="preserve">Value in kiloBytes/s. Value </w:t>
            </w:r>
            <w:r>
              <w:rPr>
                <w:i/>
                <w:lang w:val="en-US" w:eastAsia="sv-SE"/>
              </w:rPr>
              <w:t>kBps</w:t>
            </w:r>
            <w:r>
              <w:rPr>
                <w:i/>
                <w:iCs/>
                <w:lang w:val="en-US" w:eastAsia="en-GB"/>
              </w:rPr>
              <w:t>0</w:t>
            </w:r>
            <w:r>
              <w:rPr>
                <w:iCs/>
                <w:lang w:val="en-US" w:eastAsia="en-GB"/>
              </w:rPr>
              <w:t xml:space="preserve"> corresponds to 0 kiloBytes/s, value </w:t>
            </w:r>
            <w:r>
              <w:rPr>
                <w:i/>
                <w:lang w:val="en-US" w:eastAsia="sv-SE"/>
              </w:rPr>
              <w:t>kBps</w:t>
            </w:r>
            <w:r>
              <w:rPr>
                <w:i/>
                <w:iCs/>
                <w:lang w:val="en-US" w:eastAsia="en-GB"/>
              </w:rPr>
              <w:t>8</w:t>
            </w:r>
            <w:r>
              <w:rPr>
                <w:iCs/>
                <w:lang w:val="en-US" w:eastAsia="en-GB"/>
              </w:rPr>
              <w:t xml:space="preserve"> corresponds to 8 kiloBytes/s, value </w:t>
            </w:r>
            <w:r>
              <w:rPr>
                <w:i/>
                <w:iCs/>
                <w:lang w:val="en-US" w:eastAsia="en-GB"/>
              </w:rPr>
              <w:t>kBps16</w:t>
            </w:r>
            <w:r>
              <w:rPr>
                <w:iCs/>
                <w:lang w:val="en-US" w:eastAsia="en-GB"/>
              </w:rPr>
              <w:t xml:space="preserve"> corresponds to 16 kiloBytes/s, and so on. </w:t>
            </w:r>
            <w:r>
              <w:rPr>
                <w:lang w:val="en-US" w:eastAsia="en-GB"/>
              </w:rPr>
              <w:t xml:space="preserve">For SRBs, the value can only be set to </w:t>
            </w:r>
            <w:r>
              <w:rPr>
                <w:i/>
                <w:lang w:val="en-US" w:eastAsia="sv-SE"/>
              </w:rPr>
              <w:t>infinity</w:t>
            </w:r>
            <w:r>
              <w:rPr>
                <w:lang w:val="en-US" w:eastAsia="en-GB"/>
              </w:rPr>
              <w:t>.</w:t>
            </w:r>
          </w:p>
        </w:tc>
      </w:tr>
      <w:tr w:rsidR="00B6459F" w14:paraId="685DC716" w14:textId="77777777">
        <w:tc>
          <w:tcPr>
            <w:tcW w:w="14173" w:type="dxa"/>
            <w:tcBorders>
              <w:top w:val="single" w:sz="4" w:space="0" w:color="auto"/>
              <w:left w:val="single" w:sz="4" w:space="0" w:color="auto"/>
              <w:bottom w:val="single" w:sz="4" w:space="0" w:color="auto"/>
              <w:right w:val="single" w:sz="4" w:space="0" w:color="auto"/>
            </w:tcBorders>
          </w:tcPr>
          <w:p w14:paraId="2A018BEA" w14:textId="77777777" w:rsidR="00B6459F" w:rsidRDefault="001B28CD">
            <w:pPr>
              <w:pStyle w:val="TAL"/>
              <w:rPr>
                <w:b/>
                <w:i/>
                <w:lang w:val="en-US" w:eastAsia="en-GB"/>
              </w:rPr>
            </w:pPr>
            <w:r>
              <w:rPr>
                <w:b/>
                <w:i/>
                <w:lang w:val="en-US" w:eastAsia="en-GB"/>
              </w:rPr>
              <w:t>schedulingRequestId</w:t>
            </w:r>
          </w:p>
          <w:p w14:paraId="18615099" w14:textId="77777777" w:rsidR="00B6459F" w:rsidRDefault="001B28CD">
            <w:pPr>
              <w:pStyle w:val="TAL"/>
              <w:rPr>
                <w:b/>
                <w:lang w:val="en-US" w:eastAsia="en-GB"/>
              </w:rPr>
            </w:pPr>
            <w:r>
              <w:rPr>
                <w:lang w:val="en-US" w:eastAsia="en-GB"/>
              </w:rPr>
              <w:t>If present, it indicates the scheduling request configuration applicable for this logical channel, as specified in TS 38.321 [3].</w:t>
            </w:r>
          </w:p>
        </w:tc>
      </w:tr>
    </w:tbl>
    <w:p w14:paraId="70AB7819" w14:textId="77777777" w:rsidR="00B6459F" w:rsidRDefault="00B6459F">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6459F" w14:paraId="35291B60" w14:textId="77777777">
        <w:tc>
          <w:tcPr>
            <w:tcW w:w="4027" w:type="dxa"/>
            <w:tcBorders>
              <w:top w:val="single" w:sz="4" w:space="0" w:color="auto"/>
              <w:left w:val="single" w:sz="4" w:space="0" w:color="auto"/>
              <w:bottom w:val="single" w:sz="4" w:space="0" w:color="auto"/>
              <w:right w:val="single" w:sz="4" w:space="0" w:color="auto"/>
            </w:tcBorders>
          </w:tcPr>
          <w:p w14:paraId="7D2B4081" w14:textId="77777777" w:rsidR="00B6459F" w:rsidRDefault="001B28CD">
            <w:pPr>
              <w:pStyle w:val="TAH"/>
              <w:rPr>
                <w:lang w:eastAsia="sv-SE"/>
              </w:rPr>
            </w:pPr>
            <w:r>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14:paraId="7F568494" w14:textId="77777777" w:rsidR="00B6459F" w:rsidRDefault="001B28CD">
            <w:pPr>
              <w:pStyle w:val="TAH"/>
              <w:rPr>
                <w:lang w:eastAsia="sv-SE"/>
              </w:rPr>
            </w:pPr>
            <w:r>
              <w:rPr>
                <w:lang w:eastAsia="sv-SE"/>
              </w:rPr>
              <w:t>Explanation</w:t>
            </w:r>
          </w:p>
        </w:tc>
      </w:tr>
      <w:tr w:rsidR="00B6459F" w14:paraId="6DF77D7D" w14:textId="77777777">
        <w:tc>
          <w:tcPr>
            <w:tcW w:w="4027" w:type="dxa"/>
            <w:tcBorders>
              <w:top w:val="single" w:sz="4" w:space="0" w:color="auto"/>
              <w:left w:val="single" w:sz="4" w:space="0" w:color="auto"/>
              <w:bottom w:val="single" w:sz="4" w:space="0" w:color="auto"/>
              <w:right w:val="single" w:sz="4" w:space="0" w:color="auto"/>
            </w:tcBorders>
          </w:tcPr>
          <w:p w14:paraId="050C043A" w14:textId="77777777" w:rsidR="00B6459F" w:rsidRDefault="001B28CD">
            <w:pPr>
              <w:pStyle w:val="TAL"/>
              <w:rPr>
                <w:i/>
                <w:lang w:eastAsia="sv-SE"/>
              </w:rPr>
            </w:pPr>
            <w:r>
              <w:rPr>
                <w:i/>
                <w:lang w:eastAsia="sv-SE"/>
              </w:rPr>
              <w:t>PDCP-CADuplication</w:t>
            </w:r>
          </w:p>
        </w:tc>
        <w:tc>
          <w:tcPr>
            <w:tcW w:w="10146" w:type="dxa"/>
            <w:tcBorders>
              <w:top w:val="single" w:sz="4" w:space="0" w:color="auto"/>
              <w:left w:val="single" w:sz="4" w:space="0" w:color="auto"/>
              <w:bottom w:val="single" w:sz="4" w:space="0" w:color="auto"/>
              <w:right w:val="single" w:sz="4" w:space="0" w:color="auto"/>
            </w:tcBorders>
          </w:tcPr>
          <w:p w14:paraId="390ACA16" w14:textId="77777777" w:rsidR="00B6459F" w:rsidRDefault="001B28CD">
            <w:pPr>
              <w:pStyle w:val="TAL"/>
              <w:rPr>
                <w:lang w:eastAsia="sv-SE"/>
              </w:rPr>
            </w:pPr>
            <w:r>
              <w:rPr>
                <w:lang w:val="en-US" w:eastAsia="sv-SE"/>
              </w:rPr>
              <w:t xml:space="preserve">The field is mandatory present if the DRB/SRB associated with this </w:t>
            </w:r>
            <w:r>
              <w:rPr>
                <w:lang w:val="en-US"/>
              </w:rPr>
              <w:t>logical channel</w:t>
            </w:r>
            <w:r>
              <w:rPr>
                <w:lang w:val="en-US" w:eastAsia="sv-SE"/>
              </w:rPr>
              <w:t xml:space="preserve"> is configured with PDCP CA duplication in UL in the cell group in which this IE is included (i.e. the PDCP entity is associated with multiple RLC entities belonging to this cell group). </w:t>
            </w:r>
            <w:r>
              <w:rPr>
                <w:lang w:eastAsia="sv-SE"/>
              </w:rPr>
              <w:t>Otherwise the field is optionally present, need R.</w:t>
            </w:r>
          </w:p>
        </w:tc>
      </w:tr>
      <w:tr w:rsidR="00B6459F" w14:paraId="078D0EC8" w14:textId="77777777">
        <w:tc>
          <w:tcPr>
            <w:tcW w:w="4027" w:type="dxa"/>
            <w:tcBorders>
              <w:top w:val="single" w:sz="4" w:space="0" w:color="auto"/>
              <w:left w:val="single" w:sz="4" w:space="0" w:color="auto"/>
              <w:bottom w:val="single" w:sz="4" w:space="0" w:color="auto"/>
              <w:right w:val="single" w:sz="4" w:space="0" w:color="auto"/>
            </w:tcBorders>
          </w:tcPr>
          <w:p w14:paraId="4A9619E6" w14:textId="77777777" w:rsidR="00B6459F" w:rsidRDefault="001B28CD">
            <w:pPr>
              <w:pStyle w:val="TAL"/>
              <w:rPr>
                <w:i/>
                <w:lang w:eastAsia="sv-SE"/>
              </w:rPr>
            </w:pPr>
            <w:r>
              <w:rPr>
                <w:i/>
                <w:lang w:eastAsia="sv-SE"/>
              </w:rPr>
              <w:t>UL</w:t>
            </w:r>
          </w:p>
        </w:tc>
        <w:tc>
          <w:tcPr>
            <w:tcW w:w="10146" w:type="dxa"/>
            <w:tcBorders>
              <w:top w:val="single" w:sz="4" w:space="0" w:color="auto"/>
              <w:left w:val="single" w:sz="4" w:space="0" w:color="auto"/>
              <w:bottom w:val="single" w:sz="4" w:space="0" w:color="auto"/>
              <w:right w:val="single" w:sz="4" w:space="0" w:color="auto"/>
            </w:tcBorders>
          </w:tcPr>
          <w:p w14:paraId="7B6C5F33" w14:textId="77777777" w:rsidR="00B6459F" w:rsidRDefault="001B28CD">
            <w:pPr>
              <w:pStyle w:val="TAL"/>
              <w:rPr>
                <w:lang w:eastAsia="sv-SE"/>
              </w:rPr>
            </w:pPr>
            <w:r>
              <w:rPr>
                <w:lang w:val="en-US" w:eastAsia="sv-SE"/>
              </w:rPr>
              <w:t xml:space="preserve">The field is mandatory present for a logical channel with uplink if it serves DRB. It is optionally present, Need R, for a logical channel with uplink if it serves an SRB. </w:t>
            </w:r>
            <w:r>
              <w:rPr>
                <w:lang w:eastAsia="sv-SE"/>
              </w:rPr>
              <w:t>Otherwise it is absent.</w:t>
            </w:r>
          </w:p>
        </w:tc>
      </w:tr>
      <w:bookmarkEnd w:id="0"/>
      <w:bookmarkEnd w:id="1"/>
      <w:bookmarkEnd w:id="2"/>
    </w:tbl>
    <w:p w14:paraId="497CCDD2" w14:textId="77777777" w:rsidR="00B6459F" w:rsidRDefault="00B6459F">
      <w:pPr>
        <w:overflowPunct/>
        <w:autoSpaceDE/>
        <w:autoSpaceDN/>
        <w:adjustRightInd/>
        <w:spacing w:after="0"/>
        <w:textAlignment w:val="auto"/>
        <w:rPr>
          <w:rFonts w:eastAsia="Batang"/>
          <w:lang w:eastAsia="sv-SE"/>
        </w:rPr>
      </w:pPr>
    </w:p>
    <w:p w14:paraId="53F0CFD9" w14:textId="77777777" w:rsidR="00B6459F" w:rsidRDefault="001B28CD">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58629A83" w14:textId="77777777" w:rsidR="00B6459F" w:rsidRDefault="00B6459F">
      <w:pPr>
        <w:overflowPunct/>
        <w:autoSpaceDE/>
        <w:autoSpaceDN/>
        <w:adjustRightInd/>
        <w:spacing w:after="0"/>
        <w:textAlignment w:val="auto"/>
        <w:rPr>
          <w:rFonts w:eastAsia="Batang"/>
          <w:lang w:eastAsia="sv-SE"/>
        </w:rPr>
      </w:pPr>
    </w:p>
    <w:p w14:paraId="59CE75E5" w14:textId="77777777" w:rsidR="00B6459F" w:rsidRDefault="001B28CD">
      <w:pPr>
        <w:pStyle w:val="Heading4"/>
        <w:rPr>
          <w:rFonts w:eastAsia="SimSun"/>
        </w:rPr>
      </w:pPr>
      <w:bookmarkStart w:id="251" w:name="_Toc60777300"/>
      <w:bookmarkStart w:id="252" w:name="_Toc90651172"/>
      <w:r>
        <w:rPr>
          <w:rFonts w:eastAsia="SimSun"/>
        </w:rPr>
        <w:t>–</w:t>
      </w:r>
      <w:r>
        <w:rPr>
          <w:rFonts w:eastAsia="SimSun"/>
        </w:rPr>
        <w:tab/>
      </w:r>
      <w:r>
        <w:rPr>
          <w:rFonts w:eastAsia="SimSun"/>
          <w:i/>
        </w:rPr>
        <w:t>PDCP-Config</w:t>
      </w:r>
      <w:bookmarkEnd w:id="251"/>
      <w:bookmarkEnd w:id="252"/>
    </w:p>
    <w:p w14:paraId="608DB804" w14:textId="77777777" w:rsidR="00B6459F" w:rsidRDefault="001B28CD">
      <w:r>
        <w:t xml:space="preserve">The IE </w:t>
      </w:r>
      <w:r>
        <w:rPr>
          <w:i/>
        </w:rPr>
        <w:t>PDCP-Config</w:t>
      </w:r>
      <w:r>
        <w:t xml:space="preserve"> is used to set the configurable PDCP parameters for signalling and data radio bearers.</w:t>
      </w:r>
    </w:p>
    <w:p w14:paraId="37D96BE3" w14:textId="77777777" w:rsidR="00B6459F" w:rsidRDefault="001B28CD">
      <w:pPr>
        <w:pStyle w:val="TH"/>
        <w:rPr>
          <w:rFonts w:eastAsia="SimSun"/>
          <w:lang w:val="en-US"/>
        </w:rPr>
      </w:pPr>
      <w:r>
        <w:rPr>
          <w:i/>
          <w:lang w:val="en-US"/>
        </w:rPr>
        <w:t>PDCP-Config</w:t>
      </w:r>
      <w:r>
        <w:rPr>
          <w:lang w:val="en-US"/>
        </w:rPr>
        <w:t xml:space="preserve"> information element</w:t>
      </w:r>
    </w:p>
    <w:p w14:paraId="2B0CB5AA" w14:textId="77777777" w:rsidR="00B6459F" w:rsidRDefault="001B28CD">
      <w:pPr>
        <w:pStyle w:val="PL"/>
        <w:spacing w:after="0"/>
      </w:pPr>
      <w:r>
        <w:t>-- ASN1START</w:t>
      </w:r>
    </w:p>
    <w:p w14:paraId="21A1F834" w14:textId="77777777" w:rsidR="00B6459F" w:rsidRDefault="001B28CD">
      <w:pPr>
        <w:pStyle w:val="PL"/>
        <w:spacing w:after="0"/>
      </w:pPr>
      <w:r>
        <w:t>-- TAG-PDCP-CONFIG-START</w:t>
      </w:r>
    </w:p>
    <w:p w14:paraId="5DBB9444" w14:textId="77777777" w:rsidR="00B6459F" w:rsidRDefault="00B6459F">
      <w:pPr>
        <w:pStyle w:val="PL"/>
        <w:spacing w:after="0"/>
      </w:pPr>
    </w:p>
    <w:p w14:paraId="0033E972" w14:textId="77777777" w:rsidR="00B6459F" w:rsidRDefault="001B28CD">
      <w:pPr>
        <w:pStyle w:val="PL"/>
        <w:spacing w:after="0"/>
      </w:pPr>
      <w:r>
        <w:t>PDCP-Config ::=         SEQUENCE {</w:t>
      </w:r>
    </w:p>
    <w:p w14:paraId="628F6DBD" w14:textId="77777777" w:rsidR="00B6459F" w:rsidRDefault="001B28CD">
      <w:pPr>
        <w:pStyle w:val="PL"/>
        <w:spacing w:after="0"/>
      </w:pPr>
      <w:r>
        <w:t xml:space="preserve">    drb                     SEQUENCE {</w:t>
      </w:r>
    </w:p>
    <w:p w14:paraId="3371D5C3" w14:textId="77777777" w:rsidR="00B6459F" w:rsidRDefault="001B28CD">
      <w:pPr>
        <w:pStyle w:val="PL"/>
        <w:spacing w:after="0"/>
      </w:pPr>
      <w:r>
        <w:t xml:space="preserve">        discardTimer            ENUMERATED {ms10, ms20, ms30, ms40, ms50, ms60, ms75, ms100, ms150, ms200,</w:t>
      </w:r>
    </w:p>
    <w:p w14:paraId="3122637F" w14:textId="77777777" w:rsidR="00B6459F" w:rsidRDefault="001B28CD">
      <w:pPr>
        <w:pStyle w:val="PL"/>
        <w:spacing w:after="0"/>
      </w:pPr>
      <w:r>
        <w:t xml:space="preserve">                                            ms250, ms300, ms500, ms750, ms1500, infinity}       OPTIONAL, -- Cond Setup</w:t>
      </w:r>
    </w:p>
    <w:p w14:paraId="0F4FC7D2" w14:textId="77777777" w:rsidR="00B6459F" w:rsidRDefault="001B28CD">
      <w:pPr>
        <w:pStyle w:val="PL"/>
        <w:spacing w:after="0"/>
      </w:pPr>
      <w:r>
        <w:t xml:space="preserve">        pdcp-SN-SizeUL          ENUMERATED {len12bits, len18bits}                               OPTIONAL, -- Cond Setup2</w:t>
      </w:r>
    </w:p>
    <w:p w14:paraId="02B17E1D" w14:textId="77777777" w:rsidR="00B6459F" w:rsidRDefault="001B28CD">
      <w:pPr>
        <w:pStyle w:val="PL"/>
        <w:spacing w:after="0"/>
      </w:pPr>
      <w:r>
        <w:t xml:space="preserve">        pdcp-SN-SizeDL          ENUMERATED {len12bits, len18bits}                               OPTIONAL, -- Cond Setup2</w:t>
      </w:r>
    </w:p>
    <w:p w14:paraId="6E3FC233" w14:textId="77777777" w:rsidR="00B6459F" w:rsidRDefault="001B28CD">
      <w:pPr>
        <w:pStyle w:val="PL"/>
        <w:spacing w:after="0"/>
      </w:pPr>
      <w:r>
        <w:t xml:space="preserve">        headerCompression       CHOICE {</w:t>
      </w:r>
    </w:p>
    <w:p w14:paraId="1F0A0A0E" w14:textId="77777777" w:rsidR="00B6459F" w:rsidRDefault="001B28CD">
      <w:pPr>
        <w:pStyle w:val="PL"/>
        <w:spacing w:after="0"/>
      </w:pPr>
      <w:r>
        <w:t xml:space="preserve">            notUsed                 NULL,</w:t>
      </w:r>
    </w:p>
    <w:p w14:paraId="5F30784D" w14:textId="77777777" w:rsidR="00B6459F" w:rsidRDefault="001B28CD">
      <w:pPr>
        <w:pStyle w:val="PL"/>
        <w:spacing w:after="0"/>
      </w:pPr>
      <w:r>
        <w:t xml:space="preserve">            rohc                    SEQUENCE {</w:t>
      </w:r>
    </w:p>
    <w:p w14:paraId="61840B2C" w14:textId="77777777" w:rsidR="00B6459F" w:rsidRDefault="001B28CD">
      <w:pPr>
        <w:pStyle w:val="PL"/>
        <w:spacing w:after="0"/>
      </w:pPr>
      <w:r>
        <w:t xml:space="preserve">                maxCID                  INTEGER (1..16383)                                      DEFAULT 15,</w:t>
      </w:r>
    </w:p>
    <w:p w14:paraId="21AD71BA" w14:textId="77777777" w:rsidR="00B6459F" w:rsidRDefault="001B28CD">
      <w:pPr>
        <w:pStyle w:val="PL"/>
        <w:spacing w:after="0"/>
      </w:pPr>
      <w:r>
        <w:t xml:space="preserve">                profiles                SEQUENCE {</w:t>
      </w:r>
    </w:p>
    <w:p w14:paraId="15F09EC6" w14:textId="77777777" w:rsidR="00B6459F" w:rsidRDefault="001B28CD">
      <w:pPr>
        <w:pStyle w:val="PL"/>
        <w:spacing w:after="0"/>
      </w:pPr>
      <w:r>
        <w:t xml:space="preserve">                    profile0x0001           BOOLEAN,</w:t>
      </w:r>
    </w:p>
    <w:p w14:paraId="4B07E03B" w14:textId="77777777" w:rsidR="00B6459F" w:rsidRDefault="001B28CD">
      <w:pPr>
        <w:pStyle w:val="PL"/>
        <w:spacing w:after="0"/>
      </w:pPr>
      <w:r>
        <w:t xml:space="preserve">                    profile0x0002           BOOLEAN,</w:t>
      </w:r>
    </w:p>
    <w:p w14:paraId="08320A28" w14:textId="77777777" w:rsidR="00B6459F" w:rsidRDefault="001B28CD">
      <w:pPr>
        <w:pStyle w:val="PL"/>
        <w:spacing w:after="0"/>
      </w:pPr>
      <w:r>
        <w:t xml:space="preserve">                    profile0x0003           BOOLEAN,</w:t>
      </w:r>
    </w:p>
    <w:p w14:paraId="02BC6864" w14:textId="77777777" w:rsidR="00B6459F" w:rsidRDefault="001B28CD">
      <w:pPr>
        <w:pStyle w:val="PL"/>
        <w:spacing w:after="0"/>
      </w:pPr>
      <w:r>
        <w:t xml:space="preserve">                    profile0x0004           BOOLEAN,</w:t>
      </w:r>
    </w:p>
    <w:p w14:paraId="10FD7F3A" w14:textId="77777777" w:rsidR="00B6459F" w:rsidRDefault="001B28CD">
      <w:pPr>
        <w:pStyle w:val="PL"/>
        <w:spacing w:after="0"/>
      </w:pPr>
      <w:r>
        <w:t xml:space="preserve">                    profile0x0006           BOOLEAN,</w:t>
      </w:r>
    </w:p>
    <w:p w14:paraId="68067EB4" w14:textId="77777777" w:rsidR="00B6459F" w:rsidRDefault="001B28CD">
      <w:pPr>
        <w:pStyle w:val="PL"/>
        <w:spacing w:after="0"/>
      </w:pPr>
      <w:r>
        <w:t xml:space="preserve">                    profile0x0101           BOOLEAN,</w:t>
      </w:r>
    </w:p>
    <w:p w14:paraId="5C37BDCB" w14:textId="77777777" w:rsidR="00B6459F" w:rsidRDefault="001B28CD">
      <w:pPr>
        <w:pStyle w:val="PL"/>
        <w:spacing w:after="0"/>
      </w:pPr>
      <w:r>
        <w:t xml:space="preserve">                    profile0x0102           BOOLEAN,</w:t>
      </w:r>
    </w:p>
    <w:p w14:paraId="6178FEFE" w14:textId="77777777" w:rsidR="00B6459F" w:rsidRDefault="001B28CD">
      <w:pPr>
        <w:pStyle w:val="PL"/>
        <w:spacing w:after="0"/>
      </w:pPr>
      <w:r>
        <w:t xml:space="preserve">                    profile0x0103           BOOLEAN,</w:t>
      </w:r>
    </w:p>
    <w:p w14:paraId="79DB45D7" w14:textId="77777777" w:rsidR="00B6459F" w:rsidRDefault="001B28CD">
      <w:pPr>
        <w:pStyle w:val="PL"/>
        <w:spacing w:after="0"/>
      </w:pPr>
      <w:r>
        <w:t xml:space="preserve">                    profile0x0104           BOOLEAN</w:t>
      </w:r>
    </w:p>
    <w:p w14:paraId="6C1334B3" w14:textId="77777777" w:rsidR="00B6459F" w:rsidRDefault="001B28CD">
      <w:pPr>
        <w:pStyle w:val="PL"/>
        <w:spacing w:after="0"/>
      </w:pPr>
      <w:r>
        <w:t xml:space="preserve">                },</w:t>
      </w:r>
    </w:p>
    <w:p w14:paraId="37D9B0F0" w14:textId="77777777" w:rsidR="00B6459F" w:rsidRDefault="001B28CD">
      <w:pPr>
        <w:pStyle w:val="PL"/>
        <w:spacing w:after="0"/>
      </w:pPr>
      <w:r>
        <w:t xml:space="preserve">                drb-ContinueROHC            ENUMERATED { true }                                 OPTIONAL    -- Need N</w:t>
      </w:r>
    </w:p>
    <w:p w14:paraId="3565AF0B" w14:textId="77777777" w:rsidR="00B6459F" w:rsidRDefault="001B28CD">
      <w:pPr>
        <w:pStyle w:val="PL"/>
        <w:spacing w:after="0"/>
      </w:pPr>
      <w:r>
        <w:t xml:space="preserve">            },</w:t>
      </w:r>
    </w:p>
    <w:p w14:paraId="18F91A41" w14:textId="77777777" w:rsidR="00B6459F" w:rsidRDefault="001B28CD">
      <w:pPr>
        <w:pStyle w:val="PL"/>
        <w:spacing w:after="0"/>
      </w:pPr>
      <w:r>
        <w:t xml:space="preserve">            uplinkOnlyROHC          SEQUENCE {</w:t>
      </w:r>
    </w:p>
    <w:p w14:paraId="2771009D" w14:textId="77777777" w:rsidR="00B6459F" w:rsidRDefault="001B28CD">
      <w:pPr>
        <w:pStyle w:val="PL"/>
        <w:spacing w:after="0"/>
      </w:pPr>
      <w:r>
        <w:t xml:space="preserve">                maxCID                  INTEGER (1..16383)                                      DEFAULT 15,</w:t>
      </w:r>
    </w:p>
    <w:p w14:paraId="35314813" w14:textId="77777777" w:rsidR="00B6459F" w:rsidRDefault="001B28CD">
      <w:pPr>
        <w:pStyle w:val="PL"/>
        <w:spacing w:after="0"/>
      </w:pPr>
      <w:r>
        <w:t xml:space="preserve">                profiles                SEQUENCE {</w:t>
      </w:r>
    </w:p>
    <w:p w14:paraId="3EA6CDDB" w14:textId="77777777" w:rsidR="00B6459F" w:rsidRDefault="001B28CD">
      <w:pPr>
        <w:pStyle w:val="PL"/>
        <w:spacing w:after="0"/>
      </w:pPr>
      <w:r>
        <w:t xml:space="preserve">                    profile0x0006           BOOLEAN</w:t>
      </w:r>
    </w:p>
    <w:p w14:paraId="203412F1" w14:textId="77777777" w:rsidR="00B6459F" w:rsidRDefault="001B28CD">
      <w:pPr>
        <w:pStyle w:val="PL"/>
        <w:spacing w:after="0"/>
      </w:pPr>
      <w:r>
        <w:t xml:space="preserve">                },</w:t>
      </w:r>
    </w:p>
    <w:p w14:paraId="08C76CDD" w14:textId="77777777" w:rsidR="00B6459F" w:rsidRDefault="001B28CD">
      <w:pPr>
        <w:pStyle w:val="PL"/>
        <w:spacing w:after="0"/>
      </w:pPr>
      <w:r>
        <w:t xml:space="preserve">                drb-ContinueROHC            ENUMERATED { true }                                 OPTIONAL    -- Need N</w:t>
      </w:r>
    </w:p>
    <w:p w14:paraId="65A80E6F" w14:textId="77777777" w:rsidR="00B6459F" w:rsidRDefault="001B28CD">
      <w:pPr>
        <w:pStyle w:val="PL"/>
        <w:spacing w:after="0"/>
      </w:pPr>
      <w:r>
        <w:t xml:space="preserve">            },</w:t>
      </w:r>
    </w:p>
    <w:p w14:paraId="7B3EA258" w14:textId="77777777" w:rsidR="00B6459F" w:rsidRDefault="001B28CD">
      <w:pPr>
        <w:pStyle w:val="PL"/>
        <w:spacing w:after="0"/>
      </w:pPr>
      <w:r>
        <w:t xml:space="preserve">            ...</w:t>
      </w:r>
    </w:p>
    <w:p w14:paraId="2CE70AFF" w14:textId="77777777" w:rsidR="00B6459F" w:rsidRDefault="001B28CD">
      <w:pPr>
        <w:pStyle w:val="PL"/>
        <w:spacing w:after="0"/>
      </w:pPr>
      <w:r>
        <w:t xml:space="preserve">        },</w:t>
      </w:r>
    </w:p>
    <w:p w14:paraId="369DAA62" w14:textId="77777777" w:rsidR="00B6459F" w:rsidRDefault="001B28CD">
      <w:pPr>
        <w:pStyle w:val="PL"/>
        <w:spacing w:after="0"/>
      </w:pPr>
      <w:r>
        <w:t xml:space="preserve">        integrityProtection     ENUMERATED { enabled }                                          OPTIONAL,   -- Cond ConnectedTo5GC1</w:t>
      </w:r>
    </w:p>
    <w:p w14:paraId="599E51F5" w14:textId="77777777" w:rsidR="00B6459F" w:rsidRDefault="001B28CD">
      <w:pPr>
        <w:pStyle w:val="PL"/>
        <w:spacing w:after="0"/>
      </w:pPr>
      <w:r>
        <w:t xml:space="preserve">        statusReportRequired    ENUMERATED { true }                                             OPTIONAL,   -- Cond Rlc-AM-UM</w:t>
      </w:r>
    </w:p>
    <w:p w14:paraId="29BB1479" w14:textId="77777777" w:rsidR="00B6459F" w:rsidRDefault="001B28CD">
      <w:pPr>
        <w:pStyle w:val="PL"/>
        <w:spacing w:after="0"/>
      </w:pPr>
      <w:r>
        <w:t xml:space="preserve">        outOfOrderDelivery      ENUMERATED { true }                                             OPTIONAL    -- Need R</w:t>
      </w:r>
    </w:p>
    <w:p w14:paraId="090D3216" w14:textId="77777777" w:rsidR="00B6459F" w:rsidRDefault="001B28CD">
      <w:pPr>
        <w:pStyle w:val="PL"/>
        <w:spacing w:after="0"/>
      </w:pPr>
      <w:r>
        <w:t xml:space="preserve">    }                                                                                           OPTIONAL,   -- Cond DRB</w:t>
      </w:r>
    </w:p>
    <w:p w14:paraId="5A473E72" w14:textId="77777777" w:rsidR="00B6459F" w:rsidRDefault="001B28CD">
      <w:pPr>
        <w:pStyle w:val="PL"/>
        <w:spacing w:after="0"/>
      </w:pPr>
      <w:r>
        <w:t xml:space="preserve">    moreThanOneRLC          SEQUENCE {</w:t>
      </w:r>
    </w:p>
    <w:p w14:paraId="7A338E0D" w14:textId="77777777" w:rsidR="00B6459F" w:rsidRDefault="001B28CD">
      <w:pPr>
        <w:pStyle w:val="PL"/>
        <w:spacing w:after="0"/>
      </w:pPr>
      <w:r>
        <w:t xml:space="preserve">        primaryPath             SEQUENCE {</w:t>
      </w:r>
    </w:p>
    <w:p w14:paraId="26DD857B" w14:textId="77777777" w:rsidR="00B6459F" w:rsidRDefault="001B28CD">
      <w:pPr>
        <w:pStyle w:val="PL"/>
        <w:spacing w:after="0"/>
      </w:pPr>
      <w:r>
        <w:t xml:space="preserve">            cellGroup               CellGroupId                                                 OPTIONAL,   -- Need R</w:t>
      </w:r>
    </w:p>
    <w:p w14:paraId="1B5683CC" w14:textId="77777777" w:rsidR="00B6459F" w:rsidRDefault="001B28CD">
      <w:pPr>
        <w:pStyle w:val="PL"/>
        <w:spacing w:after="0"/>
      </w:pPr>
      <w:r>
        <w:t xml:space="preserve">            logicalChannel          LogicalChannelIdentity                                      OPTIONAL    -- Need R</w:t>
      </w:r>
    </w:p>
    <w:p w14:paraId="610AE0DB" w14:textId="77777777" w:rsidR="00B6459F" w:rsidRDefault="001B28CD">
      <w:pPr>
        <w:pStyle w:val="PL"/>
        <w:spacing w:after="0"/>
      </w:pPr>
      <w:r>
        <w:t xml:space="preserve">        },</w:t>
      </w:r>
    </w:p>
    <w:p w14:paraId="796110CA" w14:textId="77777777" w:rsidR="00B6459F" w:rsidRDefault="001B28CD">
      <w:pPr>
        <w:pStyle w:val="PL"/>
        <w:spacing w:after="0"/>
      </w:pPr>
      <w:r>
        <w:t xml:space="preserve">        ul-DataSplitThreshold   UL-DataSplitThreshold                                           OPTIONAL,   -- Cond SplitBearer</w:t>
      </w:r>
    </w:p>
    <w:p w14:paraId="1BCE106B" w14:textId="77777777" w:rsidR="00B6459F" w:rsidRDefault="001B28CD">
      <w:pPr>
        <w:pStyle w:val="PL"/>
        <w:spacing w:after="0"/>
      </w:pPr>
      <w:r>
        <w:t xml:space="preserve">        pdcp-Duplication            BOOLEAN                                                     OPTIONAL    -- Need R</w:t>
      </w:r>
    </w:p>
    <w:p w14:paraId="4B58963D" w14:textId="77777777" w:rsidR="00B6459F" w:rsidRDefault="001B28CD">
      <w:pPr>
        <w:pStyle w:val="PL"/>
        <w:spacing w:after="0"/>
      </w:pPr>
      <w:r>
        <w:t xml:space="preserve">    }                                                                                           OPTIONAL,   -- Cond MoreThanOneRLC</w:t>
      </w:r>
    </w:p>
    <w:p w14:paraId="208872EF" w14:textId="77777777" w:rsidR="00B6459F" w:rsidRDefault="00B6459F">
      <w:pPr>
        <w:pStyle w:val="PL"/>
        <w:spacing w:after="0"/>
      </w:pPr>
    </w:p>
    <w:p w14:paraId="2DAE0D52" w14:textId="77777777" w:rsidR="00B6459F" w:rsidRDefault="001B28CD">
      <w:pPr>
        <w:pStyle w:val="PL"/>
        <w:spacing w:after="0"/>
      </w:pPr>
      <w:r>
        <w:t xml:space="preserve">    t-Reordering                ENUMERATED {</w:t>
      </w:r>
    </w:p>
    <w:p w14:paraId="0941DC1B" w14:textId="77777777" w:rsidR="00B6459F" w:rsidRDefault="001B28CD">
      <w:pPr>
        <w:pStyle w:val="PL"/>
        <w:spacing w:after="0"/>
      </w:pPr>
      <w:r>
        <w:t xml:space="preserve">                                    ms0, ms1, ms2, ms4, ms5, ms8, ms10, ms15, ms20, ms30, ms40,</w:t>
      </w:r>
    </w:p>
    <w:p w14:paraId="3EA5BF11" w14:textId="77777777" w:rsidR="00B6459F" w:rsidRDefault="001B28CD">
      <w:pPr>
        <w:pStyle w:val="PL"/>
        <w:spacing w:after="0"/>
      </w:pPr>
      <w:r>
        <w:t xml:space="preserve">                                    ms50, ms60, ms80, ms100, ms120, ms140, ms160, ms180, ms200, ms220,</w:t>
      </w:r>
    </w:p>
    <w:p w14:paraId="779FBF0C" w14:textId="77777777" w:rsidR="00B6459F" w:rsidRDefault="001B28CD">
      <w:pPr>
        <w:pStyle w:val="PL"/>
        <w:spacing w:after="0"/>
      </w:pPr>
      <w:r>
        <w:t xml:space="preserve">                                    ms240, ms260, ms280, ms300, ms500, ms750, ms1000, ms1250,</w:t>
      </w:r>
    </w:p>
    <w:p w14:paraId="46712153" w14:textId="77777777" w:rsidR="00B6459F" w:rsidRDefault="001B28CD">
      <w:pPr>
        <w:pStyle w:val="PL"/>
        <w:spacing w:after="0"/>
      </w:pPr>
      <w:r>
        <w:t xml:space="preserve">                                    ms1500, ms1750, ms2000, ms2250, ms2500, ms2750,</w:t>
      </w:r>
    </w:p>
    <w:p w14:paraId="7D1851A1" w14:textId="77777777" w:rsidR="00B6459F" w:rsidRDefault="001B28CD">
      <w:pPr>
        <w:pStyle w:val="PL"/>
        <w:spacing w:after="0"/>
        <w:rPr>
          <w:lang w:val="it-IT"/>
        </w:rPr>
      </w:pPr>
      <w:r>
        <w:t xml:space="preserve">                                    </w:t>
      </w:r>
      <w:r>
        <w:rPr>
          <w:lang w:val="it-IT"/>
        </w:rPr>
        <w:t>ms3000, spare28, spare27, spare26, spare25, spare24,</w:t>
      </w:r>
    </w:p>
    <w:p w14:paraId="29007D95" w14:textId="77777777" w:rsidR="00B6459F" w:rsidRDefault="001B28CD">
      <w:pPr>
        <w:pStyle w:val="PL"/>
        <w:spacing w:after="0"/>
        <w:rPr>
          <w:lang w:val="it-IT"/>
        </w:rPr>
      </w:pPr>
      <w:r>
        <w:rPr>
          <w:lang w:val="it-IT"/>
        </w:rPr>
        <w:t xml:space="preserve">                                    spare23, spare22, spare21, spare20,</w:t>
      </w:r>
    </w:p>
    <w:p w14:paraId="12DE8CC8" w14:textId="77777777" w:rsidR="00B6459F" w:rsidRDefault="001B28CD">
      <w:pPr>
        <w:pStyle w:val="PL"/>
        <w:spacing w:after="0"/>
        <w:rPr>
          <w:lang w:val="it-IT"/>
        </w:rPr>
      </w:pPr>
      <w:r>
        <w:rPr>
          <w:lang w:val="it-IT"/>
        </w:rPr>
        <w:t xml:space="preserve">                                    spare19, spare18, spare17, spare16, spare15, spare14,</w:t>
      </w:r>
    </w:p>
    <w:p w14:paraId="7ECB8B5A" w14:textId="77777777" w:rsidR="00B6459F" w:rsidRDefault="001B28CD">
      <w:pPr>
        <w:pStyle w:val="PL"/>
        <w:spacing w:after="0"/>
        <w:rPr>
          <w:lang w:val="it-IT"/>
        </w:rPr>
      </w:pPr>
      <w:r>
        <w:rPr>
          <w:lang w:val="it-IT"/>
        </w:rPr>
        <w:t xml:space="preserve">                                    spare13, spare12, spare11, spare10, spare09,</w:t>
      </w:r>
    </w:p>
    <w:p w14:paraId="61ADEC76" w14:textId="77777777" w:rsidR="00B6459F" w:rsidRDefault="001B28CD">
      <w:pPr>
        <w:pStyle w:val="PL"/>
        <w:spacing w:after="0"/>
        <w:rPr>
          <w:lang w:val="it-IT"/>
        </w:rPr>
      </w:pPr>
      <w:r>
        <w:rPr>
          <w:lang w:val="it-IT"/>
        </w:rPr>
        <w:t xml:space="preserve">                                    spare08, spare07, spare06, spare05, spare04, spare03,</w:t>
      </w:r>
    </w:p>
    <w:p w14:paraId="685552F1" w14:textId="77777777" w:rsidR="00B6459F" w:rsidRDefault="001B28CD">
      <w:pPr>
        <w:pStyle w:val="PL"/>
        <w:spacing w:after="0"/>
      </w:pPr>
      <w:r>
        <w:rPr>
          <w:lang w:val="it-IT"/>
        </w:rPr>
        <w:t xml:space="preserve">                                    </w:t>
      </w:r>
      <w:r>
        <w:t>spare02, spare01 }                                          OPTIONAL, -- Need S</w:t>
      </w:r>
    </w:p>
    <w:p w14:paraId="2C5BCCDB" w14:textId="77777777" w:rsidR="00B6459F" w:rsidRDefault="001B28CD">
      <w:pPr>
        <w:pStyle w:val="PL"/>
        <w:spacing w:after="0"/>
      </w:pPr>
      <w:r>
        <w:t xml:space="preserve">    ...,</w:t>
      </w:r>
    </w:p>
    <w:p w14:paraId="58CEB736" w14:textId="77777777" w:rsidR="00B6459F" w:rsidRDefault="001B28CD">
      <w:pPr>
        <w:pStyle w:val="PL"/>
        <w:spacing w:after="0"/>
      </w:pPr>
      <w:r>
        <w:t xml:space="preserve">    [[</w:t>
      </w:r>
    </w:p>
    <w:p w14:paraId="0D5781AA" w14:textId="77777777" w:rsidR="00B6459F" w:rsidRDefault="001B28CD">
      <w:pPr>
        <w:pStyle w:val="PL"/>
        <w:spacing w:after="0"/>
      </w:pPr>
      <w:r>
        <w:t xml:space="preserve">    cipheringDisabled       ENUMERATED {true}                                                   OPTIONAL    -- Cond ConnectedTo5GC</w:t>
      </w:r>
    </w:p>
    <w:p w14:paraId="71161193" w14:textId="77777777" w:rsidR="00B6459F" w:rsidRDefault="001B28CD">
      <w:pPr>
        <w:pStyle w:val="PL"/>
        <w:spacing w:after="0"/>
      </w:pPr>
      <w:r>
        <w:t xml:space="preserve">    ]],</w:t>
      </w:r>
    </w:p>
    <w:p w14:paraId="76AD24CB" w14:textId="77777777" w:rsidR="00B6459F" w:rsidRDefault="001B28CD">
      <w:pPr>
        <w:pStyle w:val="PL"/>
        <w:spacing w:after="0"/>
      </w:pPr>
      <w:r>
        <w:t xml:space="preserve">    [[</w:t>
      </w:r>
    </w:p>
    <w:p w14:paraId="6B696B44" w14:textId="77777777" w:rsidR="00B6459F" w:rsidRDefault="001B28CD">
      <w:pPr>
        <w:pStyle w:val="PL"/>
        <w:spacing w:after="0"/>
      </w:pPr>
      <w:r>
        <w:t xml:space="preserve">    discardTimerExt-r16     SetupRelease { DiscardTimerExt-r16 }                                OPTIONAL,    -- Cond DRB2</w:t>
      </w:r>
    </w:p>
    <w:p w14:paraId="464502B8" w14:textId="77777777" w:rsidR="00B6459F" w:rsidRDefault="001B28CD">
      <w:pPr>
        <w:pStyle w:val="PL"/>
        <w:spacing w:after="0"/>
      </w:pPr>
      <w:r>
        <w:t xml:space="preserve">    moreThanTwoRLC-DRB-r16  SEQUENCE {</w:t>
      </w:r>
    </w:p>
    <w:p w14:paraId="60861FCA" w14:textId="77777777" w:rsidR="00B6459F" w:rsidRDefault="001B28CD">
      <w:pPr>
        <w:pStyle w:val="PL"/>
        <w:spacing w:after="0"/>
      </w:pPr>
      <w:r>
        <w:t xml:space="preserve">        splitSecondaryPath-r16  LogicalChannelIdentity                                          OPTIONAL,   -- Cond SplitBearer2</w:t>
      </w:r>
    </w:p>
    <w:p w14:paraId="147E6526" w14:textId="77777777" w:rsidR="00B6459F" w:rsidRDefault="001B28CD">
      <w:pPr>
        <w:pStyle w:val="PL"/>
        <w:spacing w:after="0"/>
      </w:pPr>
      <w:r>
        <w:t xml:space="preserve">        duplicationState-r16    SEQUENCE (SIZE (3)) OF BOOLEAN                                  OPTIONAL    -- Need S</w:t>
      </w:r>
    </w:p>
    <w:p w14:paraId="4FFB1156" w14:textId="77777777" w:rsidR="00B6459F" w:rsidRDefault="001B28CD">
      <w:pPr>
        <w:pStyle w:val="PL"/>
        <w:spacing w:after="0"/>
        <w:rPr>
          <w:rFonts w:eastAsia="DengXian"/>
        </w:rPr>
      </w:pPr>
      <w:r>
        <w:t xml:space="preserve">    }                                                                                           OPTIONAL,   -- Cond MoreThanTwoRLC-DRB</w:t>
      </w:r>
    </w:p>
    <w:p w14:paraId="6DD4E25C" w14:textId="77777777" w:rsidR="00B6459F" w:rsidRDefault="001B28CD">
      <w:pPr>
        <w:pStyle w:val="PL"/>
        <w:spacing w:after="0"/>
      </w:pPr>
      <w:r>
        <w:t xml:space="preserve">    ethernetHeaderCompression-r16  SetupRelease { EthernetHeaderCompression-r16 }               OPTIONAL    -- Need M</w:t>
      </w:r>
    </w:p>
    <w:p w14:paraId="1AFCE6A0" w14:textId="77777777" w:rsidR="00B6459F" w:rsidRDefault="001B28CD">
      <w:pPr>
        <w:pStyle w:val="PL"/>
        <w:spacing w:after="0"/>
      </w:pPr>
      <w:r>
        <w:t xml:space="preserve">    ]]</w:t>
      </w:r>
    </w:p>
    <w:p w14:paraId="73283DB2" w14:textId="77777777" w:rsidR="00B6459F" w:rsidRDefault="001B28CD">
      <w:pPr>
        <w:pStyle w:val="PL"/>
        <w:spacing w:after="0"/>
      </w:pPr>
      <w:r>
        <w:t>}</w:t>
      </w:r>
    </w:p>
    <w:p w14:paraId="69D3D0FE" w14:textId="77777777" w:rsidR="00B6459F" w:rsidRDefault="00B6459F">
      <w:pPr>
        <w:pStyle w:val="PL"/>
        <w:spacing w:after="0"/>
      </w:pPr>
    </w:p>
    <w:p w14:paraId="7E059FDF" w14:textId="77777777" w:rsidR="00B6459F" w:rsidRDefault="001B28CD">
      <w:pPr>
        <w:pStyle w:val="PL"/>
        <w:spacing w:after="0"/>
      </w:pPr>
      <w:r>
        <w:t>EthernetHeaderCompression-r16 ::=  SEQUENCE {</w:t>
      </w:r>
    </w:p>
    <w:p w14:paraId="38D33B07" w14:textId="77777777" w:rsidR="00B6459F" w:rsidRDefault="001B28CD">
      <w:pPr>
        <w:pStyle w:val="PL"/>
        <w:spacing w:after="0"/>
      </w:pPr>
      <w:r>
        <w:t xml:space="preserve">    ehc-Common-r16                     SEQUENCE {</w:t>
      </w:r>
    </w:p>
    <w:p w14:paraId="1A8C4FB1" w14:textId="77777777" w:rsidR="00B6459F" w:rsidRDefault="001B28CD">
      <w:pPr>
        <w:pStyle w:val="PL"/>
        <w:spacing w:after="0"/>
      </w:pPr>
      <w:r>
        <w:t xml:space="preserve">        ehc-CID-Length-r16                 ENUMERATED { bits7, bits15 },</w:t>
      </w:r>
    </w:p>
    <w:p w14:paraId="13D9EC1B" w14:textId="77777777" w:rsidR="00B6459F" w:rsidRDefault="001B28CD">
      <w:pPr>
        <w:pStyle w:val="PL"/>
        <w:spacing w:after="0"/>
      </w:pPr>
      <w:r>
        <w:t xml:space="preserve">         ...</w:t>
      </w:r>
    </w:p>
    <w:p w14:paraId="2A438121" w14:textId="77777777" w:rsidR="00B6459F" w:rsidRDefault="001B28CD">
      <w:pPr>
        <w:pStyle w:val="PL"/>
        <w:spacing w:after="0"/>
      </w:pPr>
      <w:r>
        <w:t xml:space="preserve">    },</w:t>
      </w:r>
    </w:p>
    <w:p w14:paraId="7ABDA71A" w14:textId="77777777" w:rsidR="00B6459F" w:rsidRDefault="001B28CD">
      <w:pPr>
        <w:pStyle w:val="PL"/>
        <w:spacing w:after="0"/>
      </w:pPr>
      <w:r>
        <w:t xml:space="preserve">    ehc-Downlink-r16               SEQUENCE {</w:t>
      </w:r>
    </w:p>
    <w:p w14:paraId="58C081A9" w14:textId="77777777" w:rsidR="00B6459F" w:rsidRDefault="001B28CD">
      <w:pPr>
        <w:pStyle w:val="PL"/>
        <w:spacing w:after="0"/>
      </w:pPr>
      <w:r>
        <w:t xml:space="preserve">        drb-ContinueEHC-DL-r16         ENUMERATED { true }                                      OPTIONAL,   -- Need N</w:t>
      </w:r>
    </w:p>
    <w:p w14:paraId="6C3B1BEA" w14:textId="77777777" w:rsidR="00B6459F" w:rsidRDefault="001B28CD">
      <w:pPr>
        <w:pStyle w:val="PL"/>
        <w:spacing w:after="0"/>
      </w:pPr>
      <w:r>
        <w:t xml:space="preserve">        ...</w:t>
      </w:r>
    </w:p>
    <w:p w14:paraId="32AAD2F3" w14:textId="77777777" w:rsidR="00B6459F" w:rsidRDefault="001B28CD">
      <w:pPr>
        <w:pStyle w:val="PL"/>
        <w:spacing w:after="0"/>
      </w:pPr>
      <w:r>
        <w:t xml:space="preserve">    }                                                                                           OPTIONAL,   -- Need M</w:t>
      </w:r>
    </w:p>
    <w:p w14:paraId="5E6B8054" w14:textId="77777777" w:rsidR="00B6459F" w:rsidRDefault="001B28CD">
      <w:pPr>
        <w:pStyle w:val="PL"/>
        <w:spacing w:after="0"/>
      </w:pPr>
      <w:r>
        <w:t xml:space="preserve">    ehc-Uplink-r16                 SEQUENCE {</w:t>
      </w:r>
    </w:p>
    <w:p w14:paraId="5D26FE5D" w14:textId="77777777" w:rsidR="00B6459F" w:rsidRDefault="001B28CD">
      <w:pPr>
        <w:pStyle w:val="PL"/>
        <w:spacing w:after="0"/>
        <w:rPr>
          <w:lang w:val="sv-SE"/>
        </w:rPr>
      </w:pPr>
      <w:r>
        <w:t xml:space="preserve">        </w:t>
      </w:r>
      <w:r>
        <w:rPr>
          <w:lang w:val="sv-SE"/>
        </w:rPr>
        <w:t>maxCID-EHC-UL-r16              INTEGER (1..32767),</w:t>
      </w:r>
    </w:p>
    <w:p w14:paraId="3BF92C8C" w14:textId="77777777" w:rsidR="00B6459F" w:rsidRDefault="001B28CD">
      <w:pPr>
        <w:pStyle w:val="PL"/>
        <w:spacing w:after="0"/>
      </w:pPr>
      <w:r>
        <w:rPr>
          <w:lang w:val="sv-SE"/>
        </w:rPr>
        <w:t xml:space="preserve">        </w:t>
      </w:r>
      <w:r>
        <w:t>drb-ContinueEHC-UL-r16         ENUMERATED { true }                                      OPTIONAL,   -- Need N</w:t>
      </w:r>
    </w:p>
    <w:p w14:paraId="612ECCE0" w14:textId="77777777" w:rsidR="00B6459F" w:rsidRDefault="001B28CD">
      <w:pPr>
        <w:pStyle w:val="PL"/>
        <w:spacing w:after="0"/>
      </w:pPr>
      <w:r>
        <w:t xml:space="preserve">        ...</w:t>
      </w:r>
    </w:p>
    <w:p w14:paraId="5B769B4B" w14:textId="77777777" w:rsidR="00B6459F" w:rsidRDefault="001B28CD">
      <w:pPr>
        <w:pStyle w:val="PL"/>
        <w:spacing w:after="0"/>
      </w:pPr>
      <w:r>
        <w:t xml:space="preserve">    }                                                                                           OPTIONAL    -- Need M</w:t>
      </w:r>
    </w:p>
    <w:p w14:paraId="703077FE" w14:textId="77777777" w:rsidR="00B6459F" w:rsidRDefault="001B28CD">
      <w:pPr>
        <w:pStyle w:val="PL"/>
        <w:spacing w:after="0"/>
      </w:pPr>
      <w:r>
        <w:t>}</w:t>
      </w:r>
    </w:p>
    <w:p w14:paraId="0E782CC2" w14:textId="77777777" w:rsidR="00B6459F" w:rsidRDefault="00B6459F">
      <w:pPr>
        <w:pStyle w:val="PL"/>
        <w:spacing w:after="0"/>
      </w:pPr>
    </w:p>
    <w:p w14:paraId="3359CE17" w14:textId="77777777" w:rsidR="00B6459F" w:rsidRDefault="001B28CD">
      <w:pPr>
        <w:pStyle w:val="PL"/>
        <w:spacing w:after="0"/>
      </w:pPr>
      <w:r>
        <w:t>UL-DataSplitThreshold ::= ENUMERATED {</w:t>
      </w:r>
    </w:p>
    <w:p w14:paraId="17442A5D" w14:textId="77777777" w:rsidR="00B6459F" w:rsidRDefault="001B28CD">
      <w:pPr>
        <w:pStyle w:val="PL"/>
        <w:spacing w:after="0"/>
      </w:pPr>
      <w:r>
        <w:t xml:space="preserve">                                            b0, b100, b200, b400, b800, b1600, b3200, b6400, b12800, b25600, b51200, b102400, b204800,</w:t>
      </w:r>
    </w:p>
    <w:p w14:paraId="2D19FBBE" w14:textId="77777777" w:rsidR="00B6459F" w:rsidRDefault="001B28CD">
      <w:pPr>
        <w:pStyle w:val="PL"/>
        <w:spacing w:after="0"/>
        <w:rPr>
          <w:lang w:val="it-IT"/>
        </w:rPr>
      </w:pPr>
      <w:r>
        <w:t xml:space="preserve">                                            </w:t>
      </w:r>
      <w:r>
        <w:rPr>
          <w:lang w:val="it-IT"/>
        </w:rPr>
        <w:t>b409600, b819200, b1228800, b1638400, b2457600, b3276800, b4096000, b4915200, b5734400,</w:t>
      </w:r>
    </w:p>
    <w:p w14:paraId="58DB6636" w14:textId="77777777" w:rsidR="00B6459F" w:rsidRDefault="001B28CD">
      <w:pPr>
        <w:pStyle w:val="PL"/>
        <w:spacing w:after="0"/>
        <w:rPr>
          <w:lang w:val="it-IT"/>
        </w:rPr>
      </w:pPr>
      <w:r>
        <w:rPr>
          <w:lang w:val="it-IT"/>
        </w:rPr>
        <w:t xml:space="preserve">                                            b6553600, infinity, spare8, spare7, spare6, spare5, spare4, spare3, spare2, spare1}</w:t>
      </w:r>
    </w:p>
    <w:p w14:paraId="73ED1CAD" w14:textId="77777777" w:rsidR="00B6459F" w:rsidRDefault="00B6459F">
      <w:pPr>
        <w:pStyle w:val="PL"/>
        <w:spacing w:after="0"/>
        <w:rPr>
          <w:lang w:val="it-IT"/>
        </w:rPr>
      </w:pPr>
    </w:p>
    <w:p w14:paraId="6A720ABD" w14:textId="77777777" w:rsidR="00B6459F" w:rsidRDefault="001B28CD">
      <w:pPr>
        <w:pStyle w:val="PL"/>
        <w:spacing w:after="0"/>
      </w:pPr>
      <w:r>
        <w:t>DiscardTimerExt-r16 ::= ENUMERATED {ms0dot5, ms1, ms2, ms4, ms6, ms8, spare2, spare1}</w:t>
      </w:r>
    </w:p>
    <w:p w14:paraId="3412D219" w14:textId="77777777" w:rsidR="00B6459F" w:rsidRDefault="00B6459F">
      <w:pPr>
        <w:pStyle w:val="PL"/>
        <w:spacing w:after="0"/>
      </w:pPr>
    </w:p>
    <w:p w14:paraId="5112CFF7" w14:textId="77777777" w:rsidR="00B6459F" w:rsidRDefault="001B28CD">
      <w:pPr>
        <w:pStyle w:val="PL"/>
        <w:spacing w:after="0"/>
      </w:pPr>
      <w:r>
        <w:t>-- TAG-PDCP-CONFIG-STOP</w:t>
      </w:r>
    </w:p>
    <w:p w14:paraId="59C10A20" w14:textId="77777777" w:rsidR="00B6459F" w:rsidRDefault="001B28CD">
      <w:pPr>
        <w:pStyle w:val="PL"/>
        <w:spacing w:after="0"/>
      </w:pPr>
      <w:r>
        <w:t>-- ASN1STOP</w:t>
      </w:r>
    </w:p>
    <w:p w14:paraId="5DAE4DD5" w14:textId="77777777" w:rsidR="00B6459F" w:rsidRDefault="00B6459F"/>
    <w:tbl>
      <w:tblPr>
        <w:tblW w:w="14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55"/>
      </w:tblGrid>
      <w:tr w:rsidR="00B6459F" w14:paraId="5097AD03" w14:textId="77777777">
        <w:trPr>
          <w:cantSplit/>
          <w:tblHeader/>
        </w:trPr>
        <w:tc>
          <w:tcPr>
            <w:tcW w:w="14055" w:type="dxa"/>
            <w:tcBorders>
              <w:top w:val="single" w:sz="4" w:space="0" w:color="auto"/>
              <w:left w:val="single" w:sz="4" w:space="0" w:color="auto"/>
              <w:bottom w:val="single" w:sz="4" w:space="0" w:color="auto"/>
              <w:right w:val="single" w:sz="4" w:space="0" w:color="auto"/>
            </w:tcBorders>
          </w:tcPr>
          <w:p w14:paraId="02ECC6EA" w14:textId="77777777" w:rsidR="00B6459F" w:rsidRDefault="001B28CD">
            <w:pPr>
              <w:pStyle w:val="TAH"/>
              <w:rPr>
                <w:lang w:eastAsia="en-GB"/>
              </w:rPr>
            </w:pPr>
            <w:r>
              <w:rPr>
                <w:i/>
                <w:lang w:eastAsia="en-GB"/>
              </w:rPr>
              <w:t xml:space="preserve">PDCP-Config </w:t>
            </w:r>
            <w:r>
              <w:rPr>
                <w:lang w:eastAsia="en-GB"/>
              </w:rPr>
              <w:t>field descriptions</w:t>
            </w:r>
          </w:p>
        </w:tc>
      </w:tr>
      <w:tr w:rsidR="00B6459F" w14:paraId="6B783184"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65D53A29" w14:textId="77777777" w:rsidR="00B6459F" w:rsidRDefault="001B28CD">
            <w:pPr>
              <w:pStyle w:val="TAL"/>
              <w:rPr>
                <w:b/>
                <w:i/>
                <w:lang w:val="en-US" w:eastAsia="sv-SE"/>
              </w:rPr>
            </w:pPr>
            <w:r>
              <w:rPr>
                <w:b/>
                <w:i/>
                <w:lang w:val="en-US" w:eastAsia="sv-SE"/>
              </w:rPr>
              <w:t>cipheringDisabled</w:t>
            </w:r>
          </w:p>
          <w:p w14:paraId="40252138" w14:textId="77777777" w:rsidR="00B6459F" w:rsidRDefault="001B28CD">
            <w:pPr>
              <w:pStyle w:val="TAL"/>
              <w:rPr>
                <w:lang w:val="en-US" w:eastAsia="sv-SE"/>
              </w:rPr>
            </w:pPr>
            <w:r>
              <w:rPr>
                <w:lang w:val="en-US" w:eastAsia="sv-SE"/>
              </w:rPr>
              <w:t>If included, ciphering is disabled for this DRB regardless of which ciphering algorithm is configured for the SRB/DRBs. The field may only be included if the UE is connected to 5GC. Otherwise the field is absent. The network configures all DRBs with the same PDU-session ID with same value for this field. The value for this field cannot be changed after the DRB is set up.</w:t>
            </w:r>
          </w:p>
        </w:tc>
      </w:tr>
      <w:tr w:rsidR="00B6459F" w14:paraId="300E914F"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7D107C6D" w14:textId="77777777" w:rsidR="00B6459F" w:rsidRDefault="001B28CD">
            <w:pPr>
              <w:pStyle w:val="TAL"/>
              <w:rPr>
                <w:b/>
                <w:bCs/>
                <w:i/>
                <w:lang w:val="en-US" w:eastAsia="en-GB"/>
              </w:rPr>
            </w:pPr>
            <w:r>
              <w:rPr>
                <w:b/>
                <w:bCs/>
                <w:i/>
                <w:lang w:val="en-US" w:eastAsia="en-GB"/>
              </w:rPr>
              <w:t>discardTimer</w:t>
            </w:r>
          </w:p>
          <w:p w14:paraId="7C825BF4" w14:textId="77777777" w:rsidR="00B6459F" w:rsidRDefault="001B28CD">
            <w:pPr>
              <w:pStyle w:val="TAL"/>
              <w:rPr>
                <w:b/>
                <w:bCs/>
                <w:i/>
                <w:lang w:val="en-US" w:eastAsia="en-GB"/>
              </w:rPr>
            </w:pPr>
            <w:r>
              <w:rPr>
                <w:lang w:val="en-US" w:eastAsia="en-GB"/>
              </w:rPr>
              <w:t xml:space="preserve">Value in ms of </w:t>
            </w:r>
            <w:r>
              <w:rPr>
                <w:i/>
                <w:lang w:val="en-US" w:eastAsia="en-GB"/>
              </w:rPr>
              <w:t xml:space="preserve">discardTimer </w:t>
            </w:r>
            <w:r>
              <w:rPr>
                <w:lang w:val="en-US" w:eastAsia="en-GB"/>
              </w:rPr>
              <w:t xml:space="preserve">specified in TS 38.323 [5]. Value </w:t>
            </w:r>
            <w:r>
              <w:rPr>
                <w:i/>
                <w:lang w:val="en-US" w:eastAsia="en-GB"/>
              </w:rPr>
              <w:t>ms10</w:t>
            </w:r>
            <w:r>
              <w:rPr>
                <w:lang w:val="en-US" w:eastAsia="en-GB"/>
              </w:rPr>
              <w:t xml:space="preserve"> corresponds to 10 ms, value </w:t>
            </w:r>
            <w:r>
              <w:rPr>
                <w:i/>
                <w:lang w:val="en-US" w:eastAsia="en-GB"/>
              </w:rPr>
              <w:t>ms20</w:t>
            </w:r>
            <w:r>
              <w:rPr>
                <w:lang w:val="en-US" w:eastAsia="en-GB"/>
              </w:rPr>
              <w:t xml:space="preserve"> corresponds to 20 ms and so on.</w:t>
            </w:r>
            <w:r>
              <w:rPr>
                <w:lang w:val="en-US" w:eastAsia="sv-SE"/>
              </w:rPr>
              <w:t xml:space="preserve"> The value for this field cannot be changed </w:t>
            </w:r>
            <w:r>
              <w:rPr>
                <w:rFonts w:cs="Arial"/>
                <w:lang w:val="en-US" w:eastAsia="sv-SE"/>
              </w:rPr>
              <w:t xml:space="preserve">in case of reconfiguration with sync, </w:t>
            </w:r>
            <w:r>
              <w:rPr>
                <w:lang w:val="en-US" w:eastAsia="sv-SE"/>
              </w:rPr>
              <w:t xml:space="preserve">if </w:t>
            </w:r>
            <w:r>
              <w:rPr>
                <w:lang w:val="en-US"/>
              </w:rPr>
              <w:t>the bearer is configured as DAPS bearer</w:t>
            </w:r>
            <w:r>
              <w:rPr>
                <w:lang w:val="en-US" w:eastAsia="sv-SE"/>
              </w:rPr>
              <w:t>.</w:t>
            </w:r>
          </w:p>
        </w:tc>
      </w:tr>
      <w:tr w:rsidR="00B6459F" w14:paraId="00D0BD61"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39E94C4E" w14:textId="77777777" w:rsidR="00B6459F" w:rsidRDefault="001B28CD">
            <w:pPr>
              <w:pStyle w:val="TAL"/>
              <w:rPr>
                <w:b/>
                <w:bCs/>
                <w:i/>
                <w:iCs/>
                <w:lang w:val="en-US"/>
              </w:rPr>
            </w:pPr>
            <w:r>
              <w:rPr>
                <w:b/>
                <w:bCs/>
                <w:i/>
                <w:iCs/>
                <w:lang w:val="en-US"/>
              </w:rPr>
              <w:t>discardTimerExt</w:t>
            </w:r>
          </w:p>
          <w:p w14:paraId="4621268D" w14:textId="77777777" w:rsidR="00B6459F" w:rsidRDefault="001B28CD">
            <w:pPr>
              <w:pStyle w:val="TAL"/>
              <w:rPr>
                <w:b/>
                <w:bCs/>
                <w:i/>
                <w:lang w:val="en-US" w:eastAsia="en-GB"/>
              </w:rPr>
            </w:pPr>
            <w:r>
              <w:rPr>
                <w:lang w:val="en-US" w:eastAsia="en-GB"/>
              </w:rPr>
              <w:t xml:space="preserve">Value in ms of </w:t>
            </w:r>
            <w:r>
              <w:rPr>
                <w:i/>
                <w:lang w:val="en-US" w:eastAsia="en-GB"/>
              </w:rPr>
              <w:t>discardTimer</w:t>
            </w:r>
            <w:r>
              <w:rPr>
                <w:lang w:val="en-US" w:eastAsia="en-GB"/>
              </w:rPr>
              <w:t xml:space="preserve"> specified in TS 38.323 [5]. Value </w:t>
            </w:r>
            <w:r>
              <w:rPr>
                <w:i/>
                <w:lang w:val="en-US" w:eastAsia="en-GB"/>
              </w:rPr>
              <w:t>ms0dot5</w:t>
            </w:r>
            <w:r>
              <w:rPr>
                <w:lang w:val="en-US" w:eastAsia="en-GB"/>
              </w:rPr>
              <w:t xml:space="preserve"> corresponds to 0.5 ms, value </w:t>
            </w:r>
            <w:r>
              <w:rPr>
                <w:i/>
                <w:lang w:val="en-US" w:eastAsia="en-GB"/>
              </w:rPr>
              <w:t>ms1</w:t>
            </w:r>
            <w:r>
              <w:rPr>
                <w:lang w:val="en-US" w:eastAsia="en-GB"/>
              </w:rPr>
              <w:t xml:space="preserve"> corresponds to 1ms and so on. If this field is present, the field </w:t>
            </w:r>
            <w:r>
              <w:rPr>
                <w:i/>
                <w:lang w:val="en-US" w:eastAsia="en-GB"/>
              </w:rPr>
              <w:t>discardTimer</w:t>
            </w:r>
            <w:r>
              <w:rPr>
                <w:lang w:val="en-US" w:eastAsia="en-GB"/>
              </w:rPr>
              <w:t xml:space="preserve"> is ignored and </w:t>
            </w:r>
            <w:r>
              <w:rPr>
                <w:i/>
                <w:lang w:val="en-US" w:eastAsia="en-GB"/>
              </w:rPr>
              <w:t>discardTimerExt</w:t>
            </w:r>
            <w:r>
              <w:rPr>
                <w:lang w:val="en-US" w:eastAsia="en-GB"/>
              </w:rPr>
              <w:t xml:space="preserve"> is used instead.</w:t>
            </w:r>
          </w:p>
        </w:tc>
      </w:tr>
      <w:tr w:rsidR="00B6459F" w14:paraId="6D04D4BE"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62FDD0A8" w14:textId="77777777" w:rsidR="00B6459F" w:rsidRDefault="001B28CD">
            <w:pPr>
              <w:pStyle w:val="TAL"/>
              <w:rPr>
                <w:b/>
                <w:i/>
                <w:lang w:val="en-US" w:eastAsia="en-GB"/>
              </w:rPr>
            </w:pPr>
            <w:r>
              <w:rPr>
                <w:b/>
                <w:i/>
                <w:lang w:val="en-US" w:eastAsia="en-GB"/>
              </w:rPr>
              <w:t>drb-ContinueROHC</w:t>
            </w:r>
          </w:p>
          <w:p w14:paraId="3E3AB37F" w14:textId="77777777" w:rsidR="00B6459F" w:rsidRDefault="001B28CD">
            <w:pPr>
              <w:pStyle w:val="TAL"/>
              <w:rPr>
                <w:lang w:val="en-US" w:eastAsia="en-GB"/>
              </w:rPr>
            </w:pPr>
            <w:r>
              <w:rPr>
                <w:rFonts w:cs="Arial"/>
                <w:lang w:val="en-US" w:eastAsia="sv-SE"/>
              </w:rPr>
              <w:t xml:space="preserve">Indicates whether the PDCP entity continues or resets the ROHC header compression protocol during PDCP re-establishment, as specified in TS 38.323 [5]. This field </w:t>
            </w:r>
            <w:r>
              <w:rPr>
                <w:rFonts w:eastAsia="Yu Mincho" w:cs="Arial"/>
                <w:lang w:val="en-US" w:eastAsia="sv-SE"/>
              </w:rPr>
              <w:t xml:space="preserve">is </w:t>
            </w:r>
            <w:r>
              <w:rPr>
                <w:rFonts w:cs="Arial"/>
                <w:lang w:val="en-US" w:eastAsia="sv-SE"/>
              </w:rPr>
              <w:t xml:space="preserve">configured only in case of resuming an RRC connection or reconfiguration with sync, where the PDCP termination point is not changed and the </w:t>
            </w:r>
            <w:r>
              <w:rPr>
                <w:rFonts w:cs="Arial"/>
                <w:i/>
                <w:lang w:val="en-US" w:eastAsia="sv-SE"/>
              </w:rPr>
              <w:t>fullConfig</w:t>
            </w:r>
            <w:r>
              <w:rPr>
                <w:rFonts w:cs="Arial"/>
                <w:lang w:val="en-US" w:eastAsia="sv-SE"/>
              </w:rPr>
              <w:t xml:space="preserve"> is not indicated.</w:t>
            </w:r>
            <w:r>
              <w:rPr>
                <w:rFonts w:cs="Arial"/>
                <w:lang w:val="en-US"/>
              </w:rPr>
              <w:t xml:space="preserve"> The network does not include the field if the bearer is configured as DAPS bearer.</w:t>
            </w:r>
          </w:p>
        </w:tc>
      </w:tr>
      <w:tr w:rsidR="00B6459F" w14:paraId="10DA81D0"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6D627368" w14:textId="77777777" w:rsidR="00B6459F" w:rsidRDefault="001B28CD">
            <w:pPr>
              <w:pStyle w:val="TAL"/>
              <w:rPr>
                <w:b/>
                <w:i/>
                <w:lang w:val="en-US" w:eastAsia="en-GB"/>
              </w:rPr>
            </w:pPr>
            <w:r>
              <w:rPr>
                <w:b/>
                <w:i/>
                <w:lang w:val="en-US" w:eastAsia="en-GB"/>
              </w:rPr>
              <w:t>duplicationState</w:t>
            </w:r>
          </w:p>
          <w:p w14:paraId="74F25CAE" w14:textId="77777777" w:rsidR="00B6459F" w:rsidRDefault="001B28CD">
            <w:pPr>
              <w:pStyle w:val="TAL"/>
              <w:rPr>
                <w:b/>
                <w:bCs/>
                <w:i/>
                <w:lang w:val="en-US" w:eastAsia="en-GB"/>
              </w:rPr>
            </w:pPr>
            <w:r>
              <w:rPr>
                <w:lang w:val="en-US" w:eastAsia="en-GB"/>
              </w:rPr>
              <w:t xml:space="preserve">This field indicates the uplink PDCP duplication state for the associated RLC entities at the time of receiving this IE. If set to </w:t>
            </w:r>
            <w:r>
              <w:rPr>
                <w:i/>
                <w:lang w:val="en-US" w:eastAsia="en-GB"/>
              </w:rPr>
              <w:t xml:space="preserve">true, </w:t>
            </w:r>
            <w:r>
              <w:rPr>
                <w:lang w:val="en-US" w:eastAsia="en-GB"/>
              </w:rPr>
              <w:t>the PDCP duplication state is activated for the associated RLC entity. The index for the indication is determined by ascending order of logical channel ID of all RLC entities other than the primary RLC entity</w:t>
            </w:r>
            <w:r>
              <w:rPr>
                <w:i/>
                <w:lang w:val="en-US" w:eastAsia="en-GB"/>
              </w:rPr>
              <w:t xml:space="preserve"> </w:t>
            </w:r>
            <w:r>
              <w:rPr>
                <w:lang w:val="en-US" w:eastAsia="en-GB"/>
              </w:rPr>
              <w:t xml:space="preserve">indicated by </w:t>
            </w:r>
            <w:r>
              <w:rPr>
                <w:i/>
                <w:lang w:val="en-US" w:eastAsia="en-GB"/>
              </w:rPr>
              <w:t xml:space="preserve">primaryPath </w:t>
            </w:r>
            <w:r>
              <w:rPr>
                <w:lang w:val="en-US" w:eastAsia="en-GB"/>
              </w:rPr>
              <w:t xml:space="preserve">in the order of MCG and SCG, as in clause 6.1.3.32 of TS 38.321 [3]. If the number of associated RLC entities other than the primary RLC entity is two, UE ignores the value in the largest index of this field. If the field is absent, the PDCP duplication states are deactivated for all associated RLC entities. </w:t>
            </w:r>
          </w:p>
        </w:tc>
      </w:tr>
      <w:tr w:rsidR="00B6459F" w14:paraId="322AF90D"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29B2D31E" w14:textId="77777777" w:rsidR="00B6459F" w:rsidRDefault="001B28CD">
            <w:pPr>
              <w:pStyle w:val="TAL"/>
              <w:rPr>
                <w:rFonts w:eastAsia="DengXian"/>
                <w:b/>
                <w:i/>
                <w:lang w:val="en-US"/>
              </w:rPr>
            </w:pPr>
            <w:r>
              <w:rPr>
                <w:b/>
                <w:i/>
                <w:lang w:val="en-US" w:eastAsia="en-GB"/>
              </w:rPr>
              <w:t>ethernetHeaderCompression</w:t>
            </w:r>
          </w:p>
          <w:p w14:paraId="4C59F579" w14:textId="77777777" w:rsidR="00B6459F" w:rsidRDefault="001B28CD">
            <w:pPr>
              <w:pStyle w:val="TAL"/>
              <w:rPr>
                <w:bCs/>
                <w:iCs/>
                <w:lang w:val="en-US" w:eastAsia="en-GB"/>
              </w:rPr>
            </w:pPr>
            <w:r>
              <w:rPr>
                <w:bCs/>
                <w:iCs/>
                <w:lang w:val="en-US" w:eastAsia="en-GB"/>
              </w:rPr>
              <w:t xml:space="preserve">This fields configures Ethernet Header Compression. This field can only be configured for a bi-directional DRB. </w:t>
            </w:r>
            <w:r>
              <w:rPr>
                <w:lang w:val="en-US"/>
              </w:rPr>
              <w:t xml:space="preserve">The network reconfigures </w:t>
            </w:r>
            <w:r>
              <w:rPr>
                <w:i/>
                <w:lang w:val="en-US"/>
              </w:rPr>
              <w:t>ethernetHeaderCompression</w:t>
            </w:r>
            <w:r>
              <w:rPr>
                <w:lang w:val="en-US"/>
              </w:rPr>
              <w:t xml:space="preserve"> only upon reconfiguration involving PDCP re-establishment and with neither </w:t>
            </w:r>
            <w:r>
              <w:rPr>
                <w:i/>
                <w:lang w:val="en-US"/>
              </w:rPr>
              <w:t>drb-ContinueEHC-DL</w:t>
            </w:r>
            <w:r>
              <w:rPr>
                <w:lang w:val="en-US"/>
              </w:rPr>
              <w:t xml:space="preserve"> nor </w:t>
            </w:r>
            <w:r>
              <w:rPr>
                <w:i/>
                <w:lang w:val="en-US"/>
              </w:rPr>
              <w:t xml:space="preserve">drb-ContinueEHC-UL </w:t>
            </w:r>
            <w:r>
              <w:rPr>
                <w:lang w:val="en-US"/>
              </w:rPr>
              <w:t>configured.</w:t>
            </w:r>
          </w:p>
        </w:tc>
      </w:tr>
      <w:tr w:rsidR="00B6459F" w14:paraId="2DBFE173"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35A13640" w14:textId="77777777" w:rsidR="00B6459F" w:rsidRDefault="001B28CD">
            <w:pPr>
              <w:pStyle w:val="TAL"/>
              <w:rPr>
                <w:b/>
                <w:i/>
                <w:lang w:val="en-US" w:eastAsia="en-GB"/>
              </w:rPr>
            </w:pPr>
            <w:r>
              <w:rPr>
                <w:b/>
                <w:i/>
                <w:lang w:val="en-US" w:eastAsia="en-GB"/>
              </w:rPr>
              <w:t>headerCompression</w:t>
            </w:r>
          </w:p>
          <w:p w14:paraId="04AAF684" w14:textId="77777777" w:rsidR="00B6459F" w:rsidRDefault="001B28CD">
            <w:pPr>
              <w:pStyle w:val="TAL"/>
            </w:pPr>
            <w:r>
              <w:rPr>
                <w:lang w:val="en-US"/>
              </w:rPr>
              <w:t xml:space="preserve">If rohc is configured, the UE shall apply the configured ROHC profile(s) in both uplink and downlink. If </w:t>
            </w:r>
            <w:r>
              <w:rPr>
                <w:i/>
                <w:lang w:val="en-US"/>
              </w:rPr>
              <w:t>uplinkOnlyROHC</w:t>
            </w:r>
            <w:r>
              <w:rPr>
                <w:lang w:val="en-US"/>
              </w:rPr>
              <w:t xml:space="preserve"> is configured, the UE shall apply the configured ROHC profile(s) in uplink (there is no header compression in downlink). </w:t>
            </w:r>
            <w:r>
              <w:rPr>
                <w:lang w:val="en-US" w:eastAsia="sv-SE"/>
              </w:rPr>
              <w:t xml:space="preserve">ROHC can be configured for any bearer type. ROHC and EHC can be both configured simultaneously for a DRB. The network reconfigures </w:t>
            </w:r>
            <w:r>
              <w:rPr>
                <w:i/>
                <w:lang w:val="en-US" w:eastAsia="sv-SE"/>
              </w:rPr>
              <w:t>headerCompression</w:t>
            </w:r>
            <w:r>
              <w:rPr>
                <w:lang w:val="en-US" w:eastAsia="sv-SE"/>
              </w:rPr>
              <w:t xml:space="preserve"> only upon reconfiguration involving PDCP re-establishment</w:t>
            </w:r>
            <w:r>
              <w:rPr>
                <w:lang w:val="en-US"/>
              </w:rPr>
              <w:t xml:space="preserve">, and without any </w:t>
            </w:r>
            <w:r>
              <w:rPr>
                <w:i/>
                <w:iCs/>
                <w:lang w:val="en-US"/>
              </w:rPr>
              <w:t>drb-ContinueROHC</w:t>
            </w:r>
            <w:r>
              <w:rPr>
                <w:lang w:val="en-US" w:eastAsia="sv-SE"/>
              </w:rPr>
              <w:t xml:space="preserve">. </w:t>
            </w:r>
            <w:r>
              <w:rPr>
                <w:lang w:eastAsia="sv-SE"/>
              </w:rPr>
              <w:t xml:space="preserve">Network configures </w:t>
            </w:r>
            <w:r>
              <w:rPr>
                <w:i/>
                <w:lang w:eastAsia="sv-SE"/>
              </w:rPr>
              <w:t>headerCompression</w:t>
            </w:r>
            <w:r>
              <w:rPr>
                <w:lang w:eastAsia="sv-SE"/>
              </w:rPr>
              <w:t xml:space="preserve"> to </w:t>
            </w:r>
            <w:r>
              <w:rPr>
                <w:i/>
                <w:lang w:eastAsia="sv-SE"/>
              </w:rPr>
              <w:t>notUsed</w:t>
            </w:r>
            <w:r>
              <w:rPr>
                <w:lang w:eastAsia="sv-SE"/>
              </w:rPr>
              <w:t xml:space="preserve"> when </w:t>
            </w:r>
            <w:r>
              <w:rPr>
                <w:i/>
                <w:lang w:eastAsia="sv-SE"/>
              </w:rPr>
              <w:t>outOfOrderDelivery</w:t>
            </w:r>
            <w:r>
              <w:rPr>
                <w:lang w:eastAsia="sv-SE"/>
              </w:rPr>
              <w:t xml:space="preserve"> is configured.</w:t>
            </w:r>
          </w:p>
        </w:tc>
      </w:tr>
      <w:tr w:rsidR="00B6459F" w14:paraId="5B59F071"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3538B4CC" w14:textId="77777777" w:rsidR="00B6459F" w:rsidRDefault="001B28CD">
            <w:pPr>
              <w:pStyle w:val="TAL"/>
              <w:rPr>
                <w:b/>
                <w:bCs/>
                <w:i/>
                <w:lang w:val="en-US" w:eastAsia="en-GB"/>
              </w:rPr>
            </w:pPr>
            <w:r>
              <w:rPr>
                <w:b/>
                <w:bCs/>
                <w:i/>
                <w:lang w:val="en-US" w:eastAsia="en-GB"/>
              </w:rPr>
              <w:t>integrityProtection</w:t>
            </w:r>
          </w:p>
          <w:p w14:paraId="5B7CBC8A" w14:textId="77777777" w:rsidR="00B6459F" w:rsidRDefault="001B28CD">
            <w:pPr>
              <w:pStyle w:val="TAL"/>
              <w:rPr>
                <w:bCs/>
                <w:lang w:val="en-US" w:eastAsia="en-GB"/>
              </w:rPr>
            </w:pPr>
            <w:r>
              <w:rPr>
                <w:bCs/>
                <w:lang w:val="en-US" w:eastAsia="en-GB"/>
              </w:rPr>
              <w:t xml:space="preserve">Indicates whether or not integrity protection is configured for this radio bearer. The network configures all DRBs with the same PDU-session ID with same value for this field. </w:t>
            </w:r>
            <w:r>
              <w:rPr>
                <w:lang w:val="en-US" w:eastAsia="sv-SE"/>
              </w:rPr>
              <w:t>The value for this field cannot be changed after the DRB is set up.</w:t>
            </w:r>
          </w:p>
        </w:tc>
      </w:tr>
      <w:tr w:rsidR="00B6459F" w14:paraId="03533C35"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246A17FD" w14:textId="77777777" w:rsidR="00B6459F" w:rsidRDefault="001B28CD">
            <w:pPr>
              <w:pStyle w:val="TAL"/>
              <w:rPr>
                <w:b/>
                <w:bCs/>
                <w:i/>
                <w:lang w:val="en-US" w:eastAsia="en-GB"/>
              </w:rPr>
            </w:pPr>
            <w:r>
              <w:rPr>
                <w:b/>
                <w:bCs/>
                <w:i/>
                <w:lang w:val="en-US" w:eastAsia="en-GB"/>
              </w:rPr>
              <w:t>maxCID</w:t>
            </w:r>
          </w:p>
          <w:p w14:paraId="1526FED5" w14:textId="77777777" w:rsidR="00B6459F" w:rsidRDefault="001B28CD">
            <w:pPr>
              <w:pStyle w:val="TAL"/>
              <w:rPr>
                <w:lang w:val="en-US" w:eastAsia="en-GB"/>
              </w:rPr>
            </w:pPr>
            <w:r>
              <w:rPr>
                <w:lang w:val="en-US" w:eastAsia="en-GB"/>
              </w:rPr>
              <w:t>Indicates the value of the MAX_CID parameter as specified in TS 38.323 [5].</w:t>
            </w:r>
          </w:p>
          <w:p w14:paraId="140AF485" w14:textId="77777777" w:rsidR="00B6459F" w:rsidRDefault="001B28CD">
            <w:pPr>
              <w:pStyle w:val="TAL"/>
              <w:rPr>
                <w:lang w:val="en-US" w:eastAsia="ko-KR"/>
              </w:rPr>
            </w:pPr>
            <w:r>
              <w:rPr>
                <w:lang w:val="en-US" w:eastAsia="en-GB"/>
              </w:rPr>
              <w:t xml:space="preserve">The total value of MAX_CIDs across all bearers for the UE should be less than or equal to the value of </w:t>
            </w:r>
            <w:r>
              <w:rPr>
                <w:i/>
                <w:lang w:val="en-US" w:eastAsia="en-GB"/>
              </w:rPr>
              <w:t>maxNumberROHC-ContextSessions</w:t>
            </w:r>
            <w:r>
              <w:rPr>
                <w:lang w:val="en-US" w:eastAsia="en-GB"/>
              </w:rPr>
              <w:t xml:space="preserve"> parameter as indicated by the UE.</w:t>
            </w:r>
          </w:p>
        </w:tc>
      </w:tr>
      <w:tr w:rsidR="00B6459F" w14:paraId="597D2D9D"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2B395EF9" w14:textId="77777777" w:rsidR="00B6459F" w:rsidRDefault="001B28CD">
            <w:pPr>
              <w:pStyle w:val="TAL"/>
              <w:rPr>
                <w:bCs/>
                <w:lang w:val="en-US" w:eastAsia="en-GB"/>
              </w:rPr>
            </w:pPr>
            <w:r>
              <w:rPr>
                <w:b/>
                <w:bCs/>
                <w:i/>
                <w:lang w:val="en-US" w:eastAsia="en-GB"/>
              </w:rPr>
              <w:t>moreThanOneRLC</w:t>
            </w:r>
          </w:p>
          <w:p w14:paraId="52FD4642" w14:textId="77777777" w:rsidR="00B6459F" w:rsidRDefault="001B28CD">
            <w:pPr>
              <w:pStyle w:val="TAL"/>
              <w:rPr>
                <w:bCs/>
                <w:lang w:val="en-US" w:eastAsia="en-GB"/>
              </w:rPr>
            </w:pPr>
            <w:r>
              <w:rPr>
                <w:bCs/>
                <w:lang w:val="en-US" w:eastAsia="en-GB"/>
              </w:rPr>
              <w:t>This field configures UL data transmission when more than one RLC entity is associated with the PDCP entity. This field is not present if the bearer is configured as DAPS bearer.</w:t>
            </w:r>
          </w:p>
        </w:tc>
      </w:tr>
      <w:tr w:rsidR="00B6459F" w14:paraId="1844E38D"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324BBF7F" w14:textId="77777777" w:rsidR="00B6459F" w:rsidRDefault="001B28CD">
            <w:pPr>
              <w:pStyle w:val="TAL"/>
              <w:rPr>
                <w:b/>
                <w:bCs/>
                <w:i/>
                <w:lang w:val="en-US" w:eastAsia="en-GB"/>
              </w:rPr>
            </w:pPr>
            <w:r>
              <w:rPr>
                <w:b/>
                <w:bCs/>
                <w:i/>
                <w:lang w:val="en-US" w:eastAsia="en-GB"/>
              </w:rPr>
              <w:t>moreThanTwoRLC-DRB</w:t>
            </w:r>
          </w:p>
          <w:p w14:paraId="1EFE2E5A" w14:textId="77777777" w:rsidR="00B6459F" w:rsidRDefault="001B28CD">
            <w:pPr>
              <w:pStyle w:val="TAL"/>
              <w:rPr>
                <w:b/>
                <w:bCs/>
                <w:i/>
                <w:lang w:val="en-US" w:eastAsia="en-GB"/>
              </w:rPr>
            </w:pPr>
            <w:r>
              <w:rPr>
                <w:bCs/>
                <w:lang w:val="en-US" w:eastAsia="en-GB"/>
              </w:rPr>
              <w:t>This field configures UL data transmission when more than two RLC entities are associated with the PDCP entity for DRBs.</w:t>
            </w:r>
          </w:p>
        </w:tc>
      </w:tr>
      <w:tr w:rsidR="00B6459F" w14:paraId="762D235C"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25DA5C2F" w14:textId="77777777" w:rsidR="00B6459F" w:rsidRDefault="001B28CD">
            <w:pPr>
              <w:pStyle w:val="TAL"/>
              <w:rPr>
                <w:b/>
                <w:bCs/>
                <w:i/>
                <w:lang w:val="en-US" w:eastAsia="en-GB"/>
              </w:rPr>
            </w:pPr>
            <w:r>
              <w:rPr>
                <w:b/>
                <w:bCs/>
                <w:i/>
                <w:lang w:val="en-US" w:eastAsia="en-GB"/>
              </w:rPr>
              <w:t>outOfOrderDelivery</w:t>
            </w:r>
          </w:p>
          <w:p w14:paraId="450F473F" w14:textId="77777777" w:rsidR="00B6459F" w:rsidRDefault="001B28CD">
            <w:pPr>
              <w:pStyle w:val="TAL"/>
              <w:rPr>
                <w:bCs/>
                <w:lang w:val="en-US" w:eastAsia="sv-SE"/>
              </w:rPr>
            </w:pPr>
            <w:r>
              <w:rPr>
                <w:bCs/>
                <w:lang w:val="en-US" w:eastAsia="en-GB"/>
              </w:rPr>
              <w:t xml:space="preserve">Indicates whether or not </w:t>
            </w:r>
            <w:r>
              <w:rPr>
                <w:i/>
                <w:lang w:val="en-US" w:eastAsia="ko-KR"/>
              </w:rPr>
              <w:t>outOfOrderDelivery</w:t>
            </w:r>
            <w:r>
              <w:rPr>
                <w:lang w:val="en-US" w:eastAsia="ko-KR"/>
              </w:rPr>
              <w:t xml:space="preserve"> specified in TS 38.323 [5] is configured.</w:t>
            </w:r>
            <w:r>
              <w:rPr>
                <w:lang w:val="en-US" w:eastAsia="sv-SE"/>
              </w:rPr>
              <w:t xml:space="preserve"> </w:t>
            </w:r>
            <w:r>
              <w:rPr>
                <w:rFonts w:eastAsia="Malgun Gothic"/>
                <w:lang w:val="en-US" w:eastAsia="ko-KR"/>
              </w:rPr>
              <w:t>This field</w:t>
            </w:r>
            <w:r>
              <w:rPr>
                <w:lang w:val="en-US" w:eastAsia="sv-SE"/>
              </w:rPr>
              <w:t xml:space="preserve"> should be either always present or always absent, after the radio bearer is established.</w:t>
            </w:r>
          </w:p>
        </w:tc>
      </w:tr>
      <w:tr w:rsidR="00B6459F" w14:paraId="5696FD23"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3CB27AB5" w14:textId="77777777" w:rsidR="00B6459F" w:rsidRDefault="001B28CD">
            <w:pPr>
              <w:pStyle w:val="TAL"/>
              <w:rPr>
                <w:b/>
                <w:bCs/>
                <w:i/>
                <w:lang w:val="en-US" w:eastAsia="en-GB"/>
              </w:rPr>
            </w:pPr>
            <w:r>
              <w:rPr>
                <w:b/>
                <w:bCs/>
                <w:i/>
                <w:lang w:val="en-US" w:eastAsia="en-GB"/>
              </w:rPr>
              <w:t>pdcp-</w:t>
            </w:r>
            <w:r>
              <w:rPr>
                <w:rFonts w:eastAsia="Yu Mincho"/>
                <w:b/>
                <w:bCs/>
                <w:i/>
                <w:lang w:val="en-US" w:eastAsia="sv-SE"/>
              </w:rPr>
              <w:t>Duplication</w:t>
            </w:r>
          </w:p>
          <w:p w14:paraId="261A3604" w14:textId="77777777" w:rsidR="00B6459F" w:rsidRDefault="001B28CD">
            <w:pPr>
              <w:pStyle w:val="TAL"/>
              <w:rPr>
                <w:b/>
                <w:bCs/>
                <w:i/>
                <w:lang w:val="en-US" w:eastAsia="en-GB"/>
              </w:rPr>
            </w:pPr>
            <w:r>
              <w:rPr>
                <w:rFonts w:eastAsia="Malgun Gothic"/>
                <w:lang w:val="en-US" w:eastAsia="ko-KR"/>
              </w:rPr>
              <w:t>Indicates whether or not uplink duplication status at the time of receiving this IE is configured and activated</w:t>
            </w:r>
            <w:r>
              <w:rPr>
                <w:rFonts w:eastAsia="Yu Mincho"/>
                <w:lang w:val="en-US" w:eastAsia="sv-SE"/>
              </w:rPr>
              <w:t xml:space="preserve"> as specified in TS 38.323 [5]</w:t>
            </w:r>
            <w:r>
              <w:rPr>
                <w:rFonts w:eastAsia="Malgun Gothic"/>
                <w:lang w:val="en-US" w:eastAsia="ko-KR"/>
              </w:rPr>
              <w:t xml:space="preserve">. The presence of this field indicates that duplication is configured. </w:t>
            </w:r>
            <w:r>
              <w:rPr>
                <w:lang w:val="en-US" w:eastAsia="ko-KR"/>
              </w:rPr>
              <w:t xml:space="preserve">PDCP duplication is not configured for CA packet duplication of LTE RLC bearer. </w:t>
            </w:r>
            <w:r>
              <w:rPr>
                <w:rFonts w:eastAsia="Malgun Gothic"/>
                <w:lang w:val="en-US" w:eastAsia="ko-KR"/>
              </w:rPr>
              <w:t xml:space="preserve">The value of this field, when the field is present, indicates the state of the duplication at the time of receiving this IE. If set to </w:t>
            </w:r>
            <w:r>
              <w:rPr>
                <w:i/>
                <w:iCs/>
                <w:lang w:val="en-US" w:eastAsia="en-GB"/>
              </w:rPr>
              <w:t>true</w:t>
            </w:r>
            <w:r>
              <w:rPr>
                <w:rFonts w:eastAsia="Malgun Gothic"/>
                <w:lang w:val="en-US" w:eastAsia="ko-KR"/>
              </w:rPr>
              <w:t xml:space="preserve">, duplication is activated. The value of this field is always </w:t>
            </w:r>
            <w:r>
              <w:rPr>
                <w:i/>
                <w:iCs/>
                <w:lang w:val="en-US" w:eastAsia="en-GB"/>
              </w:rPr>
              <w:t>true</w:t>
            </w:r>
            <w:r>
              <w:rPr>
                <w:rFonts w:eastAsia="Malgun Gothic"/>
                <w:lang w:val="en-US" w:eastAsia="ko-KR"/>
              </w:rPr>
              <w:t xml:space="preserve">, when configured for a SRB. For PDCP entity with more than two associated RLC entities for UL transmission, this field is always present. If the field </w:t>
            </w:r>
            <w:r>
              <w:rPr>
                <w:rFonts w:eastAsia="Malgun Gothic"/>
                <w:i/>
                <w:lang w:val="en-US" w:eastAsia="ko-KR"/>
              </w:rPr>
              <w:t xml:space="preserve">moreThanTwoRLC-DRB </w:t>
            </w:r>
            <w:r>
              <w:rPr>
                <w:rFonts w:eastAsia="Malgun Gothic"/>
                <w:lang w:val="en-US" w:eastAsia="ko-KR"/>
              </w:rPr>
              <w:t xml:space="preserve">is present, the value of this field is ignored and the state of the duplication is indicated by </w:t>
            </w:r>
            <w:r>
              <w:rPr>
                <w:rFonts w:eastAsia="Malgun Gothic"/>
                <w:i/>
                <w:iCs/>
                <w:lang w:val="en-US" w:eastAsia="ko-KR"/>
              </w:rPr>
              <w:t>duplicationState</w:t>
            </w:r>
            <w:r>
              <w:rPr>
                <w:rFonts w:eastAsia="Malgun Gothic"/>
                <w:lang w:val="en-US" w:eastAsia="ko-KR"/>
              </w:rPr>
              <w:t>. For PDCP entity with more than two associated RLC entities, only NR RLC bearer is supported.</w:t>
            </w:r>
          </w:p>
        </w:tc>
      </w:tr>
      <w:tr w:rsidR="00B6459F" w14:paraId="5A43E385"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7979FEB4" w14:textId="77777777" w:rsidR="00B6459F" w:rsidRDefault="001B28CD">
            <w:pPr>
              <w:pStyle w:val="TAL"/>
              <w:rPr>
                <w:b/>
                <w:bCs/>
                <w:lang w:val="en-US" w:eastAsia="en-GB"/>
              </w:rPr>
            </w:pPr>
            <w:r>
              <w:rPr>
                <w:b/>
                <w:bCs/>
                <w:i/>
                <w:lang w:val="en-US" w:eastAsia="en-GB"/>
              </w:rPr>
              <w:t>pdcp-SN-SizeDL</w:t>
            </w:r>
          </w:p>
          <w:p w14:paraId="582D3B2C" w14:textId="77777777" w:rsidR="00B6459F" w:rsidRDefault="001B28CD">
            <w:pPr>
              <w:pStyle w:val="TAL"/>
              <w:rPr>
                <w:i/>
                <w:iCs/>
                <w:kern w:val="2"/>
                <w:lang w:val="en-US" w:eastAsia="sv-SE"/>
              </w:rPr>
            </w:pPr>
            <w:r>
              <w:rPr>
                <w:iCs/>
                <w:kern w:val="2"/>
                <w:lang w:val="en-US" w:eastAsia="sv-SE"/>
              </w:rPr>
              <w:t xml:space="preserve">PDCP sequence number size for downlink, 12 or 18 bits, as specified in TS 38.323 [5]. For SRBs only the value </w:t>
            </w:r>
            <w:r>
              <w:rPr>
                <w:i/>
                <w:iCs/>
                <w:kern w:val="2"/>
                <w:lang w:val="en-US" w:eastAsia="sv-SE"/>
              </w:rPr>
              <w:t>len12bits</w:t>
            </w:r>
            <w:r>
              <w:rPr>
                <w:iCs/>
                <w:kern w:val="2"/>
                <w:lang w:val="en-US" w:eastAsia="sv-SE"/>
              </w:rPr>
              <w:t xml:space="preserve"> is applicable.</w:t>
            </w:r>
            <w:r>
              <w:rPr>
                <w:lang w:val="en-US" w:eastAsia="sv-SE"/>
              </w:rPr>
              <w:t xml:space="preserve"> The value for this field cannot be changed </w:t>
            </w:r>
            <w:r>
              <w:rPr>
                <w:rFonts w:cs="Arial"/>
                <w:lang w:val="en-US" w:eastAsia="sv-SE"/>
              </w:rPr>
              <w:t xml:space="preserve">in case of reconfiguration with sync, </w:t>
            </w:r>
            <w:r>
              <w:rPr>
                <w:lang w:val="en-US" w:eastAsia="sv-SE"/>
              </w:rPr>
              <w:t xml:space="preserve">if </w:t>
            </w:r>
            <w:r>
              <w:rPr>
                <w:lang w:val="en-US"/>
              </w:rPr>
              <w:t>the bearer is configured as DAPS bearer</w:t>
            </w:r>
            <w:r>
              <w:rPr>
                <w:lang w:val="en-US" w:eastAsia="sv-SE"/>
              </w:rPr>
              <w:t>.</w:t>
            </w:r>
          </w:p>
        </w:tc>
      </w:tr>
      <w:tr w:rsidR="00B6459F" w14:paraId="49C9BF18"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797C4BAA" w14:textId="77777777" w:rsidR="00B6459F" w:rsidRDefault="001B28CD">
            <w:pPr>
              <w:pStyle w:val="TAL"/>
              <w:rPr>
                <w:b/>
                <w:bCs/>
                <w:i/>
                <w:lang w:val="en-US" w:eastAsia="en-GB"/>
              </w:rPr>
            </w:pPr>
            <w:r>
              <w:rPr>
                <w:b/>
                <w:bCs/>
                <w:i/>
                <w:lang w:val="en-US" w:eastAsia="en-GB"/>
              </w:rPr>
              <w:t>pdcp-SN-SizeUL</w:t>
            </w:r>
          </w:p>
          <w:p w14:paraId="306FBD9B" w14:textId="77777777" w:rsidR="00B6459F" w:rsidRDefault="001B28CD">
            <w:pPr>
              <w:pStyle w:val="TAL"/>
              <w:rPr>
                <w:iCs/>
                <w:kern w:val="2"/>
                <w:lang w:val="en-US" w:eastAsia="sv-SE"/>
              </w:rPr>
            </w:pPr>
            <w:r>
              <w:rPr>
                <w:iCs/>
                <w:kern w:val="2"/>
                <w:lang w:val="en-US" w:eastAsia="sv-SE"/>
              </w:rPr>
              <w:t xml:space="preserve">PDCP sequence number size for uplink, 12 or 18 bits, as specified in TS 38.323 [5]. For SRBs only the value </w:t>
            </w:r>
            <w:r>
              <w:rPr>
                <w:i/>
                <w:iCs/>
                <w:kern w:val="2"/>
                <w:lang w:val="en-US" w:eastAsia="sv-SE"/>
              </w:rPr>
              <w:t>len12bits</w:t>
            </w:r>
            <w:r>
              <w:rPr>
                <w:iCs/>
                <w:kern w:val="2"/>
                <w:lang w:val="en-US" w:eastAsia="sv-SE"/>
              </w:rPr>
              <w:t xml:space="preserve"> is applicable.</w:t>
            </w:r>
            <w:r>
              <w:rPr>
                <w:lang w:val="en-US" w:eastAsia="sv-SE"/>
              </w:rPr>
              <w:t xml:space="preserve"> The value for this field cannot be changed </w:t>
            </w:r>
            <w:r>
              <w:rPr>
                <w:rFonts w:cs="Arial"/>
                <w:lang w:val="en-US" w:eastAsia="sv-SE"/>
              </w:rPr>
              <w:t xml:space="preserve">in case of reconfiguration with sync, </w:t>
            </w:r>
            <w:r>
              <w:rPr>
                <w:lang w:val="en-US" w:eastAsia="sv-SE"/>
              </w:rPr>
              <w:t xml:space="preserve">if </w:t>
            </w:r>
            <w:r>
              <w:rPr>
                <w:lang w:val="en-US"/>
              </w:rPr>
              <w:t>the bearer is configured as DAPS bearer</w:t>
            </w:r>
            <w:r>
              <w:rPr>
                <w:lang w:val="en-US" w:eastAsia="sv-SE"/>
              </w:rPr>
              <w:t>.</w:t>
            </w:r>
          </w:p>
        </w:tc>
      </w:tr>
      <w:tr w:rsidR="00B6459F" w14:paraId="643EC4C0"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5BB4E91D" w14:textId="77777777" w:rsidR="00B6459F" w:rsidRDefault="001B28CD">
            <w:pPr>
              <w:pStyle w:val="TAL"/>
              <w:rPr>
                <w:b/>
                <w:i/>
                <w:iCs/>
                <w:lang w:val="en-US" w:eastAsia="en-GB"/>
              </w:rPr>
            </w:pPr>
            <w:r>
              <w:rPr>
                <w:b/>
                <w:i/>
                <w:iCs/>
                <w:lang w:val="en-US" w:eastAsia="en-GB"/>
              </w:rPr>
              <w:t>primaryPath</w:t>
            </w:r>
          </w:p>
          <w:p w14:paraId="465FDEDE" w14:textId="77777777" w:rsidR="00B6459F" w:rsidRDefault="001B28CD">
            <w:pPr>
              <w:pStyle w:val="TAL"/>
              <w:rPr>
                <w:b/>
                <w:bCs/>
                <w:i/>
                <w:lang w:val="en-US" w:eastAsia="en-GB"/>
              </w:rPr>
            </w:pPr>
            <w:r>
              <w:rPr>
                <w:iCs/>
                <w:lang w:val="en-US" w:eastAsia="en-GB"/>
              </w:rPr>
              <w:t>Indicates the cell group ID and LCID of the primary RLC entity as specified in TS 38.323 [5], clause 5.2.1 for UL data transmission when more than one RLC entity is associated with the PDCP entity. In this version of the specification, only cell group ID corresponding to MCG is supported for SRBs</w:t>
            </w:r>
            <w:ins w:id="253" w:author="After_RAN2#116bis-e" w:date="2022-01-26T17:21:00Z">
              <w:r>
                <w:rPr>
                  <w:iCs/>
                  <w:lang w:val="en-US" w:eastAsia="en-GB"/>
                </w:rPr>
                <w:t xml:space="preserve">, except for the </w:t>
              </w:r>
            </w:ins>
            <w:ins w:id="254" w:author="After_RAN2#116bis-e" w:date="2022-01-27T22:10:00Z">
              <w:r>
                <w:rPr>
                  <w:iCs/>
                  <w:lang w:val="en-US" w:eastAsia="en-GB"/>
                </w:rPr>
                <w:t xml:space="preserve">SRB2 of the </w:t>
              </w:r>
            </w:ins>
            <w:ins w:id="255" w:author="After_RAN2#116bis-e" w:date="2022-01-26T17:21:00Z">
              <w:r>
                <w:rPr>
                  <w:iCs/>
                  <w:lang w:val="en-US" w:eastAsia="en-GB"/>
                </w:rPr>
                <w:t>IAB-MT</w:t>
              </w:r>
            </w:ins>
            <w:r>
              <w:rPr>
                <w:iCs/>
                <w:lang w:val="en-US" w:eastAsia="en-GB"/>
              </w:rPr>
              <w:t xml:space="preserve">. The NW indicates </w:t>
            </w:r>
            <w:r>
              <w:rPr>
                <w:i/>
                <w:iCs/>
                <w:lang w:val="en-US" w:eastAsia="en-GB"/>
              </w:rPr>
              <w:t>cellGroup</w:t>
            </w:r>
            <w:r>
              <w:rPr>
                <w:iCs/>
                <w:lang w:val="en-US" w:eastAsia="en-GB"/>
              </w:rPr>
              <w:t xml:space="preserve"> for split bearers using logical channels in different cell groups. </w:t>
            </w:r>
            <w:r>
              <w:rPr>
                <w:bCs/>
                <w:lang w:val="en-US" w:eastAsia="ko-KR"/>
              </w:rPr>
              <w:t xml:space="preserve">The NW always indicates </w:t>
            </w:r>
            <w:r>
              <w:rPr>
                <w:bCs/>
                <w:i/>
                <w:iCs/>
                <w:lang w:val="en-US" w:eastAsia="ko-KR"/>
              </w:rPr>
              <w:t>logicalChannel</w:t>
            </w:r>
            <w:r>
              <w:rPr>
                <w:bCs/>
                <w:lang w:val="en-US" w:eastAsia="ko-KR"/>
              </w:rPr>
              <w:t xml:space="preserve"> if CA based PDCP duplication is configured in the cell group indicated by </w:t>
            </w:r>
            <w:r>
              <w:rPr>
                <w:i/>
                <w:iCs/>
                <w:lang w:val="en-US"/>
              </w:rPr>
              <w:t xml:space="preserve">cellGroup </w:t>
            </w:r>
            <w:r>
              <w:rPr>
                <w:lang w:val="en-US"/>
              </w:rPr>
              <w:t>of this field</w:t>
            </w:r>
            <w:r>
              <w:rPr>
                <w:bCs/>
                <w:lang w:val="en-US" w:eastAsia="ko-KR"/>
              </w:rPr>
              <w:t>.</w:t>
            </w:r>
          </w:p>
        </w:tc>
      </w:tr>
      <w:tr w:rsidR="00B6459F" w14:paraId="63282011"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570EE4F9" w14:textId="77777777" w:rsidR="00B6459F" w:rsidRDefault="001B28CD">
            <w:pPr>
              <w:pStyle w:val="TAL"/>
              <w:rPr>
                <w:b/>
                <w:i/>
                <w:iCs/>
                <w:lang w:val="en-US" w:eastAsia="en-GB"/>
              </w:rPr>
            </w:pPr>
            <w:r>
              <w:rPr>
                <w:b/>
                <w:i/>
                <w:iCs/>
                <w:lang w:val="en-US" w:eastAsia="en-GB"/>
              </w:rPr>
              <w:t>splitSecondaryPath</w:t>
            </w:r>
          </w:p>
          <w:p w14:paraId="7172FB85" w14:textId="77777777" w:rsidR="00B6459F" w:rsidRDefault="001B28CD">
            <w:pPr>
              <w:pStyle w:val="TAL"/>
              <w:rPr>
                <w:b/>
                <w:i/>
                <w:iCs/>
                <w:lang w:val="en-US" w:eastAsia="en-GB"/>
              </w:rPr>
            </w:pPr>
            <w:r>
              <w:rPr>
                <w:iCs/>
                <w:lang w:val="en-US" w:eastAsia="en-GB"/>
              </w:rPr>
              <w:t xml:space="preserve">Indicates the LCID of the split secondary RLC entity as specified in TS 38.323 [5] for fallback to split bearer operation when UL data transmission with more than two RLC entities is associated with the PDCP entity. This RLC entity belongs to a cell group that is different from the cell group indicated by </w:t>
            </w:r>
            <w:r>
              <w:rPr>
                <w:i/>
                <w:iCs/>
                <w:lang w:val="en-US" w:eastAsia="en-GB"/>
              </w:rPr>
              <w:t xml:space="preserve">cellGroup </w:t>
            </w:r>
            <w:r>
              <w:rPr>
                <w:iCs/>
                <w:lang w:val="en-US" w:eastAsia="en-GB"/>
              </w:rPr>
              <w:t xml:space="preserve">in the field </w:t>
            </w:r>
            <w:r>
              <w:rPr>
                <w:i/>
                <w:iCs/>
                <w:lang w:val="en-US" w:eastAsia="en-GB"/>
              </w:rPr>
              <w:t>primaryPath.</w:t>
            </w:r>
          </w:p>
        </w:tc>
      </w:tr>
      <w:tr w:rsidR="00B6459F" w14:paraId="0C0DC7FC"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156304AB" w14:textId="77777777" w:rsidR="00B6459F" w:rsidRDefault="001B28CD">
            <w:pPr>
              <w:pStyle w:val="TAL"/>
              <w:rPr>
                <w:b/>
                <w:i/>
                <w:lang w:val="en-US" w:eastAsia="sv-SE"/>
              </w:rPr>
            </w:pPr>
            <w:r>
              <w:rPr>
                <w:b/>
                <w:i/>
                <w:lang w:val="en-US" w:eastAsia="sv-SE"/>
              </w:rPr>
              <w:t>statusReportRequired</w:t>
            </w:r>
          </w:p>
          <w:p w14:paraId="12B6DB75" w14:textId="77777777" w:rsidR="00B6459F" w:rsidRDefault="001B28CD">
            <w:pPr>
              <w:pStyle w:val="TAL"/>
              <w:rPr>
                <w:bCs/>
                <w:lang w:val="en-US" w:eastAsia="en-GB"/>
              </w:rPr>
            </w:pPr>
            <w:r>
              <w:rPr>
                <w:bCs/>
                <w:lang w:val="en-US" w:eastAsia="en-GB"/>
              </w:rPr>
              <w:t>For AM DRBs and DAPS UM DRBs, indicates whether the DRB is configured to send a PDCP status report in the uplink, as specified in TS 38.323 [5]. For DAPS AM DRBs, it also indicates whether the DRB is configured to send a second PDCP status report in the uplink, as specified in TS 38.323 [5].</w:t>
            </w:r>
          </w:p>
        </w:tc>
      </w:tr>
      <w:tr w:rsidR="00B6459F" w14:paraId="65FAC264"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07BDD608" w14:textId="77777777" w:rsidR="00B6459F" w:rsidRDefault="001B28CD">
            <w:pPr>
              <w:pStyle w:val="TAL"/>
              <w:rPr>
                <w:b/>
                <w:bCs/>
                <w:i/>
                <w:lang w:val="en-US" w:eastAsia="en-GB"/>
              </w:rPr>
            </w:pPr>
            <w:r>
              <w:rPr>
                <w:b/>
                <w:bCs/>
                <w:i/>
                <w:lang w:val="en-US" w:eastAsia="en-GB"/>
              </w:rPr>
              <w:t>t-Reordering</w:t>
            </w:r>
          </w:p>
          <w:p w14:paraId="18C8AF53" w14:textId="77777777" w:rsidR="00B6459F" w:rsidRDefault="001B28CD">
            <w:pPr>
              <w:pStyle w:val="TAL"/>
              <w:rPr>
                <w:bCs/>
                <w:lang w:val="en-US" w:eastAsia="en-GB"/>
              </w:rPr>
            </w:pPr>
            <w:r>
              <w:rPr>
                <w:bCs/>
                <w:lang w:val="en-US" w:eastAsia="en-GB"/>
              </w:rPr>
              <w:t xml:space="preserve">Value in ms of t-Reordering specified in TS 38.323 [5]. Value </w:t>
            </w:r>
            <w:r>
              <w:rPr>
                <w:bCs/>
                <w:i/>
                <w:lang w:val="en-US" w:eastAsia="en-GB"/>
              </w:rPr>
              <w:t>ms0</w:t>
            </w:r>
            <w:r>
              <w:rPr>
                <w:bCs/>
                <w:lang w:val="en-US" w:eastAsia="en-GB"/>
              </w:rPr>
              <w:t xml:space="preserve"> corresponds to 0 ms, value </w:t>
            </w:r>
            <w:r>
              <w:rPr>
                <w:bCs/>
                <w:i/>
                <w:lang w:val="en-US" w:eastAsia="en-GB"/>
              </w:rPr>
              <w:t>ms20</w:t>
            </w:r>
            <w:r>
              <w:rPr>
                <w:bCs/>
                <w:lang w:val="en-US" w:eastAsia="en-GB"/>
              </w:rPr>
              <w:t xml:space="preserve"> corresponds to 20 ms, value </w:t>
            </w:r>
            <w:r>
              <w:rPr>
                <w:bCs/>
                <w:i/>
                <w:lang w:val="en-US" w:eastAsia="en-GB"/>
              </w:rPr>
              <w:t>ms40</w:t>
            </w:r>
            <w:r>
              <w:rPr>
                <w:bCs/>
                <w:lang w:val="en-US" w:eastAsia="en-GB"/>
              </w:rPr>
              <w:t xml:space="preserve"> corresponds to 40 ms, and so on.  When the field is absent the UE applies the value </w:t>
            </w:r>
            <w:r>
              <w:rPr>
                <w:bCs/>
                <w:i/>
                <w:lang w:val="en-US" w:eastAsia="en-GB"/>
              </w:rPr>
              <w:t>infinity</w:t>
            </w:r>
            <w:r>
              <w:rPr>
                <w:bCs/>
                <w:lang w:val="en-US" w:eastAsia="en-GB"/>
              </w:rPr>
              <w:t>.</w:t>
            </w:r>
            <w:r>
              <w:rPr>
                <w:lang w:val="en-US" w:eastAsia="sv-SE"/>
              </w:rPr>
              <w:t xml:space="preserve"> The value for this field cannot be changed </w:t>
            </w:r>
            <w:r>
              <w:rPr>
                <w:rFonts w:cs="Arial"/>
                <w:lang w:val="en-US" w:eastAsia="sv-SE"/>
              </w:rPr>
              <w:t xml:space="preserve">in case of reconfiguration with sync, </w:t>
            </w:r>
            <w:r>
              <w:rPr>
                <w:lang w:val="en-US" w:eastAsia="sv-SE"/>
              </w:rPr>
              <w:t xml:space="preserve">if </w:t>
            </w:r>
            <w:r>
              <w:rPr>
                <w:lang w:val="en-US"/>
              </w:rPr>
              <w:t>the bearer is configured as DAPS bearer</w:t>
            </w:r>
            <w:r>
              <w:rPr>
                <w:lang w:val="en-US" w:eastAsia="sv-SE"/>
              </w:rPr>
              <w:t>.</w:t>
            </w:r>
          </w:p>
        </w:tc>
      </w:tr>
      <w:tr w:rsidR="00B6459F" w14:paraId="4B40C494"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60005BDB" w14:textId="77777777" w:rsidR="00B6459F" w:rsidRDefault="001B28CD">
            <w:pPr>
              <w:pStyle w:val="TAL"/>
              <w:rPr>
                <w:rFonts w:eastAsia="Malgun Gothic"/>
                <w:b/>
                <w:i/>
                <w:lang w:val="en-US" w:eastAsia="ko-KR"/>
              </w:rPr>
            </w:pPr>
            <w:r>
              <w:rPr>
                <w:rFonts w:eastAsia="Malgun Gothic"/>
                <w:b/>
                <w:i/>
                <w:lang w:val="en-US" w:eastAsia="ko-KR"/>
              </w:rPr>
              <w:t>ul-DataSplitThreshold</w:t>
            </w:r>
          </w:p>
          <w:p w14:paraId="08D0BF1F" w14:textId="77777777" w:rsidR="00B6459F" w:rsidRDefault="001B28CD">
            <w:pPr>
              <w:pStyle w:val="TAL"/>
              <w:rPr>
                <w:bCs/>
                <w:lang w:val="en-US" w:eastAsia="en-GB"/>
              </w:rPr>
            </w:pPr>
            <w:r>
              <w:rPr>
                <w:bCs/>
                <w:lang w:val="en-US" w:eastAsia="en-GB"/>
              </w:rPr>
              <w:t xml:space="preserve">Parameter specified in TS 38.323 [5]. Value </w:t>
            </w:r>
            <w:r>
              <w:rPr>
                <w:bCs/>
                <w:i/>
                <w:lang w:val="en-US" w:eastAsia="en-GB"/>
              </w:rPr>
              <w:t>b0</w:t>
            </w:r>
            <w:r>
              <w:rPr>
                <w:bCs/>
                <w:lang w:val="en-US" w:eastAsia="en-GB"/>
              </w:rPr>
              <w:t xml:space="preserve"> corresponds to 0 bytes, value </w:t>
            </w:r>
            <w:r>
              <w:rPr>
                <w:bCs/>
                <w:i/>
                <w:lang w:val="en-US" w:eastAsia="en-GB"/>
              </w:rPr>
              <w:t>b100</w:t>
            </w:r>
            <w:r>
              <w:rPr>
                <w:bCs/>
                <w:lang w:val="en-US" w:eastAsia="en-GB"/>
              </w:rPr>
              <w:t xml:space="preserve"> corresponds to 100 bytes, value </w:t>
            </w:r>
            <w:r>
              <w:rPr>
                <w:bCs/>
                <w:i/>
                <w:lang w:val="en-US" w:eastAsia="en-GB"/>
              </w:rPr>
              <w:t>b200</w:t>
            </w:r>
            <w:r>
              <w:rPr>
                <w:bCs/>
                <w:lang w:val="en-US" w:eastAsia="en-GB"/>
              </w:rPr>
              <w:t xml:space="preserve"> corresponds to 200 bytes, and so on. The network sets this field to </w:t>
            </w:r>
            <w:r>
              <w:rPr>
                <w:bCs/>
                <w:i/>
                <w:lang w:val="en-US" w:eastAsia="en-GB"/>
              </w:rPr>
              <w:t>infinity</w:t>
            </w:r>
            <w:r>
              <w:rPr>
                <w:bCs/>
                <w:lang w:val="en-US" w:eastAsia="en-GB"/>
              </w:rPr>
              <w:t xml:space="preserve"> for UEs not supporting </w:t>
            </w:r>
            <w:r>
              <w:rPr>
                <w:bCs/>
                <w:i/>
                <w:lang w:val="en-US" w:eastAsia="en-GB"/>
              </w:rPr>
              <w:t>splitDRB-withUL-Both-MCG-SCG</w:t>
            </w:r>
            <w:r>
              <w:rPr>
                <w:bCs/>
                <w:lang w:val="en-US" w:eastAsia="en-GB"/>
              </w:rPr>
              <w:t xml:space="preserve">. If the field is absent when the split bearer is configured for the radio bearer first time, then the default value </w:t>
            </w:r>
            <w:r>
              <w:rPr>
                <w:bCs/>
                <w:i/>
                <w:lang w:val="en-US" w:eastAsia="en-GB"/>
              </w:rPr>
              <w:t>infinity</w:t>
            </w:r>
            <w:r>
              <w:rPr>
                <w:bCs/>
                <w:lang w:val="en-US" w:eastAsia="en-GB"/>
              </w:rPr>
              <w:t xml:space="preserve"> is applied.</w:t>
            </w:r>
          </w:p>
        </w:tc>
      </w:tr>
    </w:tbl>
    <w:p w14:paraId="0EC24413" w14:textId="77777777" w:rsidR="00B6459F" w:rsidRDefault="00B6459F"/>
    <w:tbl>
      <w:tblPr>
        <w:tblW w:w="14173" w:type="dxa"/>
        <w:tblLook w:val="04A0" w:firstRow="1" w:lastRow="0" w:firstColumn="1" w:lastColumn="0" w:noHBand="0" w:noVBand="1"/>
      </w:tblPr>
      <w:tblGrid>
        <w:gridCol w:w="14173"/>
      </w:tblGrid>
      <w:tr w:rsidR="00B6459F" w14:paraId="7F108637" w14:textId="77777777">
        <w:tc>
          <w:tcPr>
            <w:tcW w:w="14173" w:type="dxa"/>
            <w:tcBorders>
              <w:top w:val="single" w:sz="4" w:space="0" w:color="auto"/>
              <w:left w:val="single" w:sz="4" w:space="0" w:color="auto"/>
              <w:bottom w:val="single" w:sz="4" w:space="0" w:color="auto"/>
              <w:right w:val="single" w:sz="4" w:space="0" w:color="auto"/>
            </w:tcBorders>
          </w:tcPr>
          <w:p w14:paraId="4DBA4C5E" w14:textId="77777777" w:rsidR="00B6459F" w:rsidRDefault="001B28CD">
            <w:pPr>
              <w:pStyle w:val="TAH"/>
              <w:rPr>
                <w:lang w:eastAsia="sv-SE"/>
              </w:rPr>
            </w:pPr>
            <w:r>
              <w:rPr>
                <w:i/>
                <w:lang w:eastAsia="sv-SE"/>
              </w:rPr>
              <w:t>EthernetHeaderCompression field descriptions</w:t>
            </w:r>
          </w:p>
        </w:tc>
      </w:tr>
      <w:tr w:rsidR="00B6459F" w14:paraId="7E735FCC" w14:textId="77777777">
        <w:tc>
          <w:tcPr>
            <w:tcW w:w="14173" w:type="dxa"/>
            <w:tcBorders>
              <w:top w:val="single" w:sz="4" w:space="0" w:color="auto"/>
              <w:left w:val="single" w:sz="4" w:space="0" w:color="auto"/>
              <w:bottom w:val="single" w:sz="4" w:space="0" w:color="auto"/>
              <w:right w:val="single" w:sz="4" w:space="0" w:color="auto"/>
            </w:tcBorders>
          </w:tcPr>
          <w:p w14:paraId="37F9E48A" w14:textId="77777777" w:rsidR="00B6459F" w:rsidRDefault="001B28CD">
            <w:pPr>
              <w:pStyle w:val="TAL"/>
              <w:rPr>
                <w:b/>
                <w:i/>
                <w:lang w:val="en-US" w:eastAsia="en-GB"/>
              </w:rPr>
            </w:pPr>
            <w:r>
              <w:rPr>
                <w:b/>
                <w:i/>
                <w:lang w:val="en-US" w:eastAsia="en-GB"/>
              </w:rPr>
              <w:t>drb-ContinueEHC-DL</w:t>
            </w:r>
          </w:p>
          <w:p w14:paraId="08C16604" w14:textId="77777777" w:rsidR="00B6459F" w:rsidRDefault="001B28CD">
            <w:pPr>
              <w:pStyle w:val="TAL"/>
              <w:rPr>
                <w:b/>
                <w:i/>
                <w:lang w:val="en-US" w:eastAsia="en-GB"/>
              </w:rPr>
            </w:pPr>
            <w:r>
              <w:rPr>
                <w:rFonts w:cs="Arial"/>
                <w:lang w:val="en-US" w:eastAsia="sv-SE"/>
              </w:rPr>
              <w:t xml:space="preserve">Indicates whether the PDCP entity continues or resets the downlink EHC header compression protocol during PDCP re-establishment, as specified in TS 38.323 [5]. The field is configured only in case of resuming an RRC connection or reconfiguration with sync, where the PDCP termination point is not changed and the </w:t>
            </w:r>
            <w:r>
              <w:rPr>
                <w:rFonts w:cs="Arial"/>
                <w:i/>
                <w:lang w:val="en-US" w:eastAsia="sv-SE"/>
              </w:rPr>
              <w:t>fullConfig</w:t>
            </w:r>
            <w:r>
              <w:rPr>
                <w:rFonts w:cs="Arial"/>
                <w:lang w:val="en-US" w:eastAsia="sv-SE"/>
              </w:rPr>
              <w:t xml:space="preserve"> is not indicated.</w:t>
            </w:r>
          </w:p>
        </w:tc>
      </w:tr>
      <w:tr w:rsidR="00B6459F" w14:paraId="5E052F4C" w14:textId="77777777">
        <w:tc>
          <w:tcPr>
            <w:tcW w:w="14173" w:type="dxa"/>
            <w:tcBorders>
              <w:top w:val="single" w:sz="4" w:space="0" w:color="auto"/>
              <w:left w:val="single" w:sz="4" w:space="0" w:color="auto"/>
              <w:bottom w:val="single" w:sz="4" w:space="0" w:color="auto"/>
              <w:right w:val="single" w:sz="4" w:space="0" w:color="auto"/>
            </w:tcBorders>
          </w:tcPr>
          <w:p w14:paraId="2B2F05BA" w14:textId="77777777" w:rsidR="00B6459F" w:rsidRDefault="001B28CD">
            <w:pPr>
              <w:pStyle w:val="TAL"/>
              <w:rPr>
                <w:b/>
                <w:i/>
                <w:lang w:val="en-US" w:eastAsia="en-GB"/>
              </w:rPr>
            </w:pPr>
            <w:r>
              <w:rPr>
                <w:b/>
                <w:i/>
                <w:lang w:val="en-US" w:eastAsia="en-GB"/>
              </w:rPr>
              <w:t>drb-ContinueEHC-UL</w:t>
            </w:r>
          </w:p>
          <w:p w14:paraId="45FB8AB6" w14:textId="77777777" w:rsidR="00B6459F" w:rsidRDefault="001B28CD">
            <w:pPr>
              <w:pStyle w:val="TAL"/>
              <w:rPr>
                <w:b/>
                <w:i/>
                <w:lang w:val="en-US" w:eastAsia="en-GB"/>
              </w:rPr>
            </w:pPr>
            <w:r>
              <w:rPr>
                <w:rFonts w:cs="Arial"/>
                <w:lang w:val="en-US" w:eastAsia="sv-SE"/>
              </w:rPr>
              <w:t xml:space="preserve">Indicates whether the PDCP entity continues or resets the uplink EHC header compression protocol during PDCP re-establishment, as specified in TS 38.323 [5]. The field is configured only in case of resuming an RRC connection or reconfiguration with sync, where the PDCP termination point is not changed and the </w:t>
            </w:r>
            <w:r>
              <w:rPr>
                <w:rFonts w:cs="Arial"/>
                <w:i/>
                <w:lang w:val="en-US" w:eastAsia="sv-SE"/>
              </w:rPr>
              <w:t>fullConfig</w:t>
            </w:r>
            <w:r>
              <w:rPr>
                <w:rFonts w:cs="Arial"/>
                <w:lang w:val="en-US" w:eastAsia="sv-SE"/>
              </w:rPr>
              <w:t xml:space="preserve"> is not indicated.</w:t>
            </w:r>
          </w:p>
        </w:tc>
      </w:tr>
      <w:tr w:rsidR="00B6459F" w14:paraId="6B83EAE5" w14:textId="77777777">
        <w:tc>
          <w:tcPr>
            <w:tcW w:w="14173" w:type="dxa"/>
            <w:tcBorders>
              <w:top w:val="single" w:sz="4" w:space="0" w:color="auto"/>
              <w:left w:val="single" w:sz="4" w:space="0" w:color="auto"/>
              <w:bottom w:val="single" w:sz="4" w:space="0" w:color="auto"/>
              <w:right w:val="single" w:sz="4" w:space="0" w:color="auto"/>
            </w:tcBorders>
          </w:tcPr>
          <w:p w14:paraId="07F465E2" w14:textId="77777777" w:rsidR="00B6459F" w:rsidRDefault="001B28CD">
            <w:pPr>
              <w:pStyle w:val="TAL"/>
              <w:tabs>
                <w:tab w:val="left" w:pos="11100"/>
              </w:tabs>
              <w:rPr>
                <w:b/>
                <w:i/>
                <w:lang w:val="en-US" w:eastAsia="en-GB"/>
              </w:rPr>
            </w:pPr>
            <w:r>
              <w:rPr>
                <w:b/>
                <w:i/>
                <w:lang w:val="en-US" w:eastAsia="en-GB"/>
              </w:rPr>
              <w:t>ehc-CID-Length</w:t>
            </w:r>
          </w:p>
          <w:p w14:paraId="45F53876" w14:textId="77777777" w:rsidR="00B6459F" w:rsidRDefault="001B28CD">
            <w:pPr>
              <w:pStyle w:val="TAL"/>
              <w:rPr>
                <w:b/>
                <w:i/>
                <w:lang w:val="en-US" w:eastAsia="sv-SE"/>
              </w:rPr>
            </w:pPr>
            <w:r>
              <w:rPr>
                <w:bCs/>
                <w:iCs/>
                <w:lang w:val="en-US" w:eastAsia="en-GB"/>
              </w:rPr>
              <w:t xml:space="preserve">Indicates the length of the CID field for EHC packet. The value </w:t>
            </w:r>
            <w:r>
              <w:rPr>
                <w:bCs/>
                <w:i/>
                <w:lang w:val="en-US" w:eastAsia="en-GB"/>
              </w:rPr>
              <w:t>bits7</w:t>
            </w:r>
            <w:r>
              <w:rPr>
                <w:bCs/>
                <w:iCs/>
                <w:lang w:val="en-US" w:eastAsia="en-GB"/>
              </w:rPr>
              <w:t xml:space="preserve"> indicates the length is 7 bits, and the value </w:t>
            </w:r>
            <w:r>
              <w:rPr>
                <w:bCs/>
                <w:i/>
                <w:lang w:val="en-US" w:eastAsia="en-GB"/>
              </w:rPr>
              <w:t>bits15</w:t>
            </w:r>
            <w:r>
              <w:rPr>
                <w:bCs/>
                <w:iCs/>
                <w:lang w:val="en-US" w:eastAsia="en-GB"/>
              </w:rPr>
              <w:t xml:space="preserve"> indicates the length is 15 bits. Once the field </w:t>
            </w:r>
            <w:r>
              <w:rPr>
                <w:i/>
                <w:iCs/>
                <w:lang w:val="en-US" w:eastAsia="sv-SE"/>
              </w:rPr>
              <w:t xml:space="preserve">ethernetHeaderCompression-r16 </w:t>
            </w:r>
            <w:r>
              <w:rPr>
                <w:lang w:val="en-US" w:eastAsia="sv-SE"/>
              </w:rPr>
              <w:t>is configured</w:t>
            </w:r>
            <w:r>
              <w:rPr>
                <w:bCs/>
                <w:iCs/>
                <w:lang w:val="en-US" w:eastAsia="en-GB"/>
              </w:rPr>
              <w:t xml:space="preserve"> for a DRB, the value of the field </w:t>
            </w:r>
            <w:r>
              <w:rPr>
                <w:bCs/>
                <w:i/>
                <w:lang w:val="en-US" w:eastAsia="en-GB"/>
              </w:rPr>
              <w:t xml:space="preserve">ehc-CID-Length </w:t>
            </w:r>
            <w:r>
              <w:rPr>
                <w:bCs/>
                <w:iCs/>
                <w:lang w:val="en-US" w:eastAsia="en-GB"/>
              </w:rPr>
              <w:t>for this DRB is not reconfigured to a different value.</w:t>
            </w:r>
          </w:p>
        </w:tc>
      </w:tr>
      <w:tr w:rsidR="00B6459F" w14:paraId="690D6273" w14:textId="77777777">
        <w:tc>
          <w:tcPr>
            <w:tcW w:w="14173" w:type="dxa"/>
            <w:tcBorders>
              <w:top w:val="single" w:sz="4" w:space="0" w:color="auto"/>
              <w:left w:val="single" w:sz="4" w:space="0" w:color="auto"/>
              <w:bottom w:val="single" w:sz="4" w:space="0" w:color="auto"/>
              <w:right w:val="single" w:sz="4" w:space="0" w:color="auto"/>
            </w:tcBorders>
          </w:tcPr>
          <w:p w14:paraId="3ED73FD6" w14:textId="77777777" w:rsidR="00B6459F" w:rsidRDefault="001B28CD">
            <w:pPr>
              <w:pStyle w:val="TAL"/>
              <w:tabs>
                <w:tab w:val="left" w:pos="11100"/>
              </w:tabs>
              <w:rPr>
                <w:b/>
                <w:i/>
                <w:lang w:val="en-US" w:eastAsia="en-GB"/>
              </w:rPr>
            </w:pPr>
            <w:r>
              <w:rPr>
                <w:b/>
                <w:i/>
                <w:lang w:val="en-US" w:eastAsia="en-GB"/>
              </w:rPr>
              <w:t>ehc-Common</w:t>
            </w:r>
          </w:p>
          <w:p w14:paraId="62B8DD44" w14:textId="77777777" w:rsidR="00B6459F" w:rsidRDefault="001B28CD">
            <w:pPr>
              <w:pStyle w:val="TAL"/>
              <w:tabs>
                <w:tab w:val="left" w:pos="11100"/>
              </w:tabs>
              <w:rPr>
                <w:rFonts w:eastAsia="DengXian"/>
                <w:b/>
                <w:i/>
                <w:lang w:val="en-US"/>
              </w:rPr>
            </w:pPr>
            <w:r>
              <w:rPr>
                <w:bCs/>
                <w:iCs/>
                <w:lang w:val="en-US" w:eastAsia="en-GB"/>
              </w:rPr>
              <w:t>Indicates the configurations that apply for both downlink and uplink.</w:t>
            </w:r>
          </w:p>
        </w:tc>
      </w:tr>
      <w:tr w:rsidR="00B6459F" w14:paraId="3C97CDAB" w14:textId="77777777">
        <w:tc>
          <w:tcPr>
            <w:tcW w:w="14173" w:type="dxa"/>
            <w:tcBorders>
              <w:top w:val="single" w:sz="4" w:space="0" w:color="auto"/>
              <w:left w:val="single" w:sz="4" w:space="0" w:color="auto"/>
              <w:bottom w:val="single" w:sz="4" w:space="0" w:color="auto"/>
              <w:right w:val="single" w:sz="4" w:space="0" w:color="auto"/>
            </w:tcBorders>
          </w:tcPr>
          <w:p w14:paraId="4186D36F" w14:textId="77777777" w:rsidR="00B6459F" w:rsidRDefault="001B28CD">
            <w:pPr>
              <w:pStyle w:val="TAL"/>
              <w:tabs>
                <w:tab w:val="left" w:pos="11100"/>
              </w:tabs>
              <w:rPr>
                <w:b/>
                <w:i/>
                <w:lang w:val="en-US" w:eastAsia="en-GB"/>
              </w:rPr>
            </w:pPr>
            <w:r>
              <w:rPr>
                <w:b/>
                <w:i/>
                <w:lang w:val="en-US" w:eastAsia="en-GB"/>
              </w:rPr>
              <w:t>ehc-Downlink</w:t>
            </w:r>
          </w:p>
          <w:p w14:paraId="6C6A1440" w14:textId="77777777" w:rsidR="00B6459F" w:rsidRDefault="001B28CD">
            <w:pPr>
              <w:pStyle w:val="TAL"/>
              <w:tabs>
                <w:tab w:val="left" w:pos="11100"/>
              </w:tabs>
              <w:rPr>
                <w:b/>
                <w:i/>
                <w:lang w:eastAsia="en-GB"/>
              </w:rPr>
            </w:pPr>
            <w:r>
              <w:rPr>
                <w:bCs/>
                <w:iCs/>
                <w:lang w:val="en-US" w:eastAsia="en-GB"/>
              </w:rPr>
              <w:t xml:space="preserve">Indicates the configurations that apply for only downlink. If the field is configured, then Ethernet header compression is configured for downlink. </w:t>
            </w:r>
            <w:r>
              <w:rPr>
                <w:bCs/>
                <w:iCs/>
                <w:lang w:eastAsia="en-GB"/>
              </w:rPr>
              <w:t>Otherwise, it is not configured for downlink.</w:t>
            </w:r>
          </w:p>
        </w:tc>
      </w:tr>
      <w:tr w:rsidR="00B6459F" w14:paraId="089FE973" w14:textId="77777777">
        <w:tc>
          <w:tcPr>
            <w:tcW w:w="14173" w:type="dxa"/>
            <w:tcBorders>
              <w:top w:val="single" w:sz="4" w:space="0" w:color="auto"/>
              <w:left w:val="single" w:sz="4" w:space="0" w:color="auto"/>
              <w:bottom w:val="single" w:sz="4" w:space="0" w:color="auto"/>
              <w:right w:val="single" w:sz="4" w:space="0" w:color="auto"/>
            </w:tcBorders>
          </w:tcPr>
          <w:p w14:paraId="26B9DAAF" w14:textId="77777777" w:rsidR="00B6459F" w:rsidRDefault="001B28CD">
            <w:pPr>
              <w:pStyle w:val="TAL"/>
              <w:tabs>
                <w:tab w:val="left" w:pos="11100"/>
              </w:tabs>
              <w:rPr>
                <w:b/>
                <w:i/>
                <w:lang w:val="en-US" w:eastAsia="en-GB"/>
              </w:rPr>
            </w:pPr>
            <w:r>
              <w:rPr>
                <w:b/>
                <w:i/>
                <w:lang w:val="en-US" w:eastAsia="en-GB"/>
              </w:rPr>
              <w:t>ehc-Uplink</w:t>
            </w:r>
          </w:p>
          <w:p w14:paraId="430742F1" w14:textId="77777777" w:rsidR="00B6459F" w:rsidRDefault="001B28CD">
            <w:pPr>
              <w:pStyle w:val="TAL"/>
              <w:tabs>
                <w:tab w:val="left" w:pos="11100"/>
              </w:tabs>
              <w:rPr>
                <w:b/>
                <w:i/>
                <w:lang w:eastAsia="en-GB"/>
              </w:rPr>
            </w:pPr>
            <w:r>
              <w:rPr>
                <w:bCs/>
                <w:iCs/>
                <w:lang w:val="en-US" w:eastAsia="en-GB"/>
              </w:rPr>
              <w:t xml:space="preserve">Indicates the configurations that apply for only uplink. If the field is configured, then Ethernet header compression is configured for uplnik. </w:t>
            </w:r>
            <w:r>
              <w:rPr>
                <w:bCs/>
                <w:iCs/>
                <w:lang w:eastAsia="en-GB"/>
              </w:rPr>
              <w:t>Otherwise, it is not configured for uplink.</w:t>
            </w:r>
          </w:p>
        </w:tc>
      </w:tr>
      <w:tr w:rsidR="00B6459F" w14:paraId="3DB5DD23" w14:textId="77777777">
        <w:tc>
          <w:tcPr>
            <w:tcW w:w="14173" w:type="dxa"/>
            <w:tcBorders>
              <w:top w:val="single" w:sz="4" w:space="0" w:color="auto"/>
              <w:left w:val="single" w:sz="4" w:space="0" w:color="auto"/>
              <w:bottom w:val="single" w:sz="4" w:space="0" w:color="auto"/>
              <w:right w:val="single" w:sz="4" w:space="0" w:color="auto"/>
            </w:tcBorders>
          </w:tcPr>
          <w:p w14:paraId="79CBA8B5" w14:textId="77777777" w:rsidR="00B6459F" w:rsidRDefault="001B28CD">
            <w:pPr>
              <w:pStyle w:val="TAL"/>
              <w:tabs>
                <w:tab w:val="left" w:pos="11100"/>
              </w:tabs>
              <w:rPr>
                <w:b/>
                <w:i/>
                <w:lang w:val="en-US" w:eastAsia="en-GB"/>
              </w:rPr>
            </w:pPr>
            <w:r>
              <w:rPr>
                <w:b/>
                <w:i/>
                <w:lang w:val="en-US" w:eastAsia="en-GB"/>
              </w:rPr>
              <w:t>maxCID-EHC-UL</w:t>
            </w:r>
          </w:p>
          <w:p w14:paraId="15140FFB" w14:textId="77777777" w:rsidR="00B6459F" w:rsidRDefault="001B28CD">
            <w:pPr>
              <w:pStyle w:val="TAL"/>
              <w:tabs>
                <w:tab w:val="left" w:pos="11100"/>
              </w:tabs>
              <w:rPr>
                <w:b/>
                <w:i/>
                <w:lang w:val="en-US" w:eastAsia="en-GB"/>
              </w:rPr>
            </w:pPr>
            <w:r>
              <w:rPr>
                <w:bCs/>
                <w:iCs/>
                <w:lang w:val="en-US" w:eastAsia="en-GB"/>
              </w:rPr>
              <w:t xml:space="preserve">Indicates the value of the MAX_CID_EHC_UL parameter as specified in TS 38.323 [5]. The total value of MAX_CID_EHC_UL across all bearers for the UE should be less than or equal to the value of </w:t>
            </w:r>
            <w:r>
              <w:rPr>
                <w:bCs/>
                <w:i/>
                <w:lang w:val="en-US" w:eastAsia="en-GB"/>
              </w:rPr>
              <w:t xml:space="preserve">maxNumberEHC-Contexts </w:t>
            </w:r>
            <w:r>
              <w:rPr>
                <w:bCs/>
                <w:iCs/>
                <w:lang w:val="en-US" w:eastAsia="en-GB"/>
              </w:rPr>
              <w:t>parameter as indicated by the UE.</w:t>
            </w:r>
          </w:p>
        </w:tc>
      </w:tr>
    </w:tbl>
    <w:p w14:paraId="04F15019" w14:textId="77777777" w:rsidR="00B6459F" w:rsidRDefault="00B6459F"/>
    <w:tbl>
      <w:tblPr>
        <w:tblW w:w="14055" w:type="dxa"/>
        <w:tblBorders>
          <w:top w:val="single" w:sz="4" w:space="0" w:color="auto"/>
          <w:left w:val="single" w:sz="4" w:space="0" w:color="auto"/>
          <w:bottom w:val="single" w:sz="4" w:space="0" w:color="auto"/>
          <w:right w:val="single" w:sz="4" w:space="0" w:color="auto"/>
          <w:insideH w:val="single" w:sz="4" w:space="0" w:color="auto"/>
          <w:insideV w:val="single" w:sz="4" w:space="0" w:color="808080"/>
        </w:tblBorders>
        <w:tblLayout w:type="fixed"/>
        <w:tblLook w:val="04A0" w:firstRow="1" w:lastRow="0" w:firstColumn="1" w:lastColumn="0" w:noHBand="0" w:noVBand="1"/>
      </w:tblPr>
      <w:tblGrid>
        <w:gridCol w:w="2863"/>
        <w:gridCol w:w="11192"/>
      </w:tblGrid>
      <w:tr w:rsidR="00B6459F" w14:paraId="12B01422" w14:textId="77777777">
        <w:trPr>
          <w:cantSplit/>
          <w:tblHeader/>
        </w:trPr>
        <w:tc>
          <w:tcPr>
            <w:tcW w:w="2864" w:type="dxa"/>
            <w:tcBorders>
              <w:top w:val="single" w:sz="4" w:space="0" w:color="auto"/>
              <w:left w:val="single" w:sz="4" w:space="0" w:color="auto"/>
              <w:bottom w:val="single" w:sz="4" w:space="0" w:color="auto"/>
              <w:right w:val="single" w:sz="4" w:space="0" w:color="808080"/>
            </w:tcBorders>
          </w:tcPr>
          <w:p w14:paraId="389A9464" w14:textId="77777777" w:rsidR="00B6459F" w:rsidRDefault="001B28CD">
            <w:pPr>
              <w:pStyle w:val="TAH"/>
              <w:rPr>
                <w:lang w:eastAsia="sv-SE"/>
              </w:rPr>
            </w:pPr>
            <w:r>
              <w:rPr>
                <w:lang w:eastAsia="sv-SE"/>
              </w:rPr>
              <w:t>Conditional presence</w:t>
            </w:r>
          </w:p>
        </w:tc>
        <w:tc>
          <w:tcPr>
            <w:tcW w:w="11198" w:type="dxa"/>
            <w:tcBorders>
              <w:top w:val="single" w:sz="4" w:space="0" w:color="auto"/>
              <w:left w:val="single" w:sz="4" w:space="0" w:color="808080"/>
              <w:bottom w:val="single" w:sz="4" w:space="0" w:color="auto"/>
              <w:right w:val="single" w:sz="4" w:space="0" w:color="auto"/>
            </w:tcBorders>
          </w:tcPr>
          <w:p w14:paraId="1D3B9AD8" w14:textId="77777777" w:rsidR="00B6459F" w:rsidRDefault="001B28CD">
            <w:pPr>
              <w:pStyle w:val="TAH"/>
              <w:rPr>
                <w:lang w:eastAsia="sv-SE"/>
              </w:rPr>
            </w:pPr>
            <w:r>
              <w:rPr>
                <w:lang w:eastAsia="sv-SE"/>
              </w:rPr>
              <w:t>Explanation</w:t>
            </w:r>
          </w:p>
        </w:tc>
      </w:tr>
      <w:tr w:rsidR="00B6459F" w14:paraId="178C0B21" w14:textId="77777777">
        <w:trPr>
          <w:cantSplit/>
          <w:tblHeader/>
        </w:trPr>
        <w:tc>
          <w:tcPr>
            <w:tcW w:w="2864" w:type="dxa"/>
            <w:tcBorders>
              <w:top w:val="single" w:sz="4" w:space="0" w:color="auto"/>
              <w:left w:val="single" w:sz="4" w:space="0" w:color="auto"/>
              <w:bottom w:val="single" w:sz="4" w:space="0" w:color="auto"/>
              <w:right w:val="single" w:sz="4" w:space="0" w:color="808080"/>
            </w:tcBorders>
          </w:tcPr>
          <w:p w14:paraId="080110A8" w14:textId="77777777" w:rsidR="00B6459F" w:rsidRDefault="001B28CD">
            <w:pPr>
              <w:pStyle w:val="TAL"/>
              <w:rPr>
                <w:i/>
                <w:lang w:eastAsia="sv-SE"/>
              </w:rPr>
            </w:pPr>
            <w:r>
              <w:rPr>
                <w:i/>
                <w:lang w:eastAsia="sv-SE"/>
              </w:rPr>
              <w:t>DRB</w:t>
            </w:r>
          </w:p>
        </w:tc>
        <w:tc>
          <w:tcPr>
            <w:tcW w:w="11198" w:type="dxa"/>
            <w:tcBorders>
              <w:top w:val="single" w:sz="4" w:space="0" w:color="auto"/>
              <w:left w:val="single" w:sz="4" w:space="0" w:color="808080"/>
              <w:bottom w:val="single" w:sz="4" w:space="0" w:color="auto"/>
              <w:right w:val="single" w:sz="4" w:space="0" w:color="auto"/>
            </w:tcBorders>
          </w:tcPr>
          <w:p w14:paraId="2BE8A844" w14:textId="77777777" w:rsidR="00B6459F" w:rsidRDefault="001B28CD">
            <w:pPr>
              <w:pStyle w:val="TAL"/>
              <w:rPr>
                <w:lang w:eastAsia="sv-SE"/>
              </w:rPr>
            </w:pPr>
            <w:r>
              <w:rPr>
                <w:lang w:val="en-US" w:eastAsia="sv-SE"/>
              </w:rPr>
              <w:t xml:space="preserve">This field is mandatory present when the corresponding DRB is being set up, absent for SRBs. </w:t>
            </w:r>
            <w:r>
              <w:rPr>
                <w:lang w:eastAsia="sv-SE"/>
              </w:rPr>
              <w:t>Otherwise this field is optionally present, need M.</w:t>
            </w:r>
          </w:p>
        </w:tc>
      </w:tr>
      <w:tr w:rsidR="00B6459F" w14:paraId="40742C64" w14:textId="77777777">
        <w:trPr>
          <w:cantSplit/>
          <w:tblHeader/>
        </w:trPr>
        <w:tc>
          <w:tcPr>
            <w:tcW w:w="2864" w:type="dxa"/>
            <w:tcBorders>
              <w:top w:val="single" w:sz="4" w:space="0" w:color="auto"/>
              <w:left w:val="single" w:sz="4" w:space="0" w:color="auto"/>
              <w:bottom w:val="single" w:sz="4" w:space="0" w:color="auto"/>
              <w:right w:val="single" w:sz="4" w:space="0" w:color="808080"/>
            </w:tcBorders>
          </w:tcPr>
          <w:p w14:paraId="72939CF8" w14:textId="77777777" w:rsidR="00B6459F" w:rsidRDefault="001B28CD">
            <w:pPr>
              <w:pStyle w:val="TAL"/>
              <w:rPr>
                <w:i/>
                <w:lang w:eastAsia="sv-SE"/>
              </w:rPr>
            </w:pPr>
            <w:r>
              <w:rPr>
                <w:i/>
              </w:rPr>
              <w:t>DRB2</w:t>
            </w:r>
          </w:p>
        </w:tc>
        <w:tc>
          <w:tcPr>
            <w:tcW w:w="11198" w:type="dxa"/>
            <w:tcBorders>
              <w:top w:val="single" w:sz="4" w:space="0" w:color="auto"/>
              <w:left w:val="single" w:sz="4" w:space="0" w:color="808080"/>
              <w:bottom w:val="single" w:sz="4" w:space="0" w:color="auto"/>
              <w:right w:val="single" w:sz="4" w:space="0" w:color="auto"/>
            </w:tcBorders>
          </w:tcPr>
          <w:p w14:paraId="23F9C7D6" w14:textId="77777777" w:rsidR="00B6459F" w:rsidRDefault="001B28CD">
            <w:pPr>
              <w:pStyle w:val="TAL"/>
              <w:rPr>
                <w:lang w:val="en-US" w:eastAsia="sv-SE"/>
              </w:rPr>
            </w:pPr>
            <w:r>
              <w:rPr>
                <w:lang w:val="en-US"/>
              </w:rPr>
              <w:t>This field is optionally present in case of DRB, need M. Otherwise, it is absent for SRBs.</w:t>
            </w:r>
          </w:p>
        </w:tc>
      </w:tr>
      <w:tr w:rsidR="00B6459F" w14:paraId="58FA5DAB" w14:textId="77777777">
        <w:trPr>
          <w:cantSplit/>
        </w:trPr>
        <w:tc>
          <w:tcPr>
            <w:tcW w:w="2864" w:type="dxa"/>
            <w:tcBorders>
              <w:top w:val="single" w:sz="4" w:space="0" w:color="auto"/>
              <w:left w:val="single" w:sz="4" w:space="0" w:color="auto"/>
              <w:bottom w:val="single" w:sz="4" w:space="0" w:color="auto"/>
              <w:right w:val="single" w:sz="4" w:space="0" w:color="808080"/>
            </w:tcBorders>
          </w:tcPr>
          <w:p w14:paraId="43D7D564" w14:textId="77777777" w:rsidR="00B6459F" w:rsidRDefault="001B28CD">
            <w:pPr>
              <w:pStyle w:val="TAL"/>
              <w:rPr>
                <w:i/>
                <w:lang w:eastAsia="sv-SE"/>
              </w:rPr>
            </w:pPr>
            <w:r>
              <w:rPr>
                <w:i/>
                <w:lang w:eastAsia="sv-SE"/>
              </w:rPr>
              <w:t>MoreThanOneRLC</w:t>
            </w:r>
          </w:p>
        </w:tc>
        <w:tc>
          <w:tcPr>
            <w:tcW w:w="11198" w:type="dxa"/>
            <w:tcBorders>
              <w:top w:val="single" w:sz="4" w:space="0" w:color="auto"/>
              <w:left w:val="single" w:sz="4" w:space="0" w:color="808080"/>
              <w:bottom w:val="single" w:sz="4" w:space="0" w:color="auto"/>
              <w:right w:val="single" w:sz="4" w:space="0" w:color="auto"/>
            </w:tcBorders>
          </w:tcPr>
          <w:p w14:paraId="4A2227BB" w14:textId="77777777" w:rsidR="00B6459F" w:rsidRDefault="001B28CD">
            <w:pPr>
              <w:pStyle w:val="TAL"/>
              <w:rPr>
                <w:lang w:val="en-US" w:eastAsia="sv-SE"/>
              </w:rPr>
            </w:pPr>
            <w:r>
              <w:rPr>
                <w:lang w:val="en-US" w:eastAsia="sv-SE"/>
              </w:rPr>
              <w:t>This field is mandatory present upon RRC reconfiguration with setup of a PDCP entity for a radio bearer with more than one associated logical channel and upon RRC reconfiguration with the association of additional logical channels to the PDCP entity.</w:t>
            </w:r>
          </w:p>
          <w:p w14:paraId="1B5B18F0" w14:textId="77777777" w:rsidR="00B6459F" w:rsidRDefault="001B28CD">
            <w:pPr>
              <w:pStyle w:val="TAL"/>
              <w:rPr>
                <w:lang w:val="en-US" w:eastAsia="sv-SE"/>
              </w:rPr>
            </w:pPr>
            <w:r>
              <w:rPr>
                <w:lang w:val="en-US" w:eastAsia="sv-SE"/>
              </w:rPr>
              <w:t xml:space="preserve">The field is also mandatory present in case the field </w:t>
            </w:r>
            <w:r>
              <w:rPr>
                <w:i/>
                <w:lang w:val="en-US" w:eastAsia="sv-SE"/>
              </w:rPr>
              <w:t>moreThanTwoRLC</w:t>
            </w:r>
            <w:r>
              <w:rPr>
                <w:i/>
                <w:lang w:val="en-US"/>
              </w:rPr>
              <w:t>-DRB</w:t>
            </w:r>
            <w:r>
              <w:rPr>
                <w:lang w:val="en-US" w:eastAsia="sv-SE"/>
              </w:rPr>
              <w:t xml:space="preserve"> is included in </w:t>
            </w:r>
            <w:r>
              <w:rPr>
                <w:i/>
                <w:lang w:val="en-US" w:eastAsia="sv-SE"/>
              </w:rPr>
              <w:t>PDCP-Config</w:t>
            </w:r>
            <w:r>
              <w:rPr>
                <w:lang w:val="en-US" w:eastAsia="sv-SE"/>
              </w:rPr>
              <w:t>.</w:t>
            </w:r>
          </w:p>
          <w:p w14:paraId="10D8672A" w14:textId="77777777" w:rsidR="00B6459F" w:rsidRDefault="001B28CD">
            <w:pPr>
              <w:pStyle w:val="TAL"/>
              <w:rPr>
                <w:lang w:eastAsia="sv-SE"/>
              </w:rPr>
            </w:pPr>
            <w:r>
              <w:rPr>
                <w:lang w:val="en-US" w:eastAsia="sv-SE"/>
              </w:rPr>
              <w:t xml:space="preserve">Upon RRC reconfiguration when a PDCP entity is associated with multiple logical channels, this field is optionally present need M. Otherwise, this field is absent. </w:t>
            </w:r>
            <w:r>
              <w:rPr>
                <w:lang w:eastAsia="sv-SE"/>
              </w:rPr>
              <w:t>Need R.</w:t>
            </w:r>
          </w:p>
        </w:tc>
      </w:tr>
      <w:tr w:rsidR="00B6459F" w14:paraId="344DD41E" w14:textId="77777777">
        <w:trPr>
          <w:cantSplit/>
        </w:trPr>
        <w:tc>
          <w:tcPr>
            <w:tcW w:w="2864" w:type="dxa"/>
            <w:tcBorders>
              <w:top w:val="single" w:sz="4" w:space="0" w:color="auto"/>
              <w:left w:val="single" w:sz="4" w:space="0" w:color="auto"/>
              <w:bottom w:val="single" w:sz="4" w:space="0" w:color="auto"/>
              <w:right w:val="single" w:sz="4" w:space="0" w:color="808080"/>
            </w:tcBorders>
          </w:tcPr>
          <w:p w14:paraId="17E857CB" w14:textId="77777777" w:rsidR="00B6459F" w:rsidRDefault="001B28CD">
            <w:pPr>
              <w:pStyle w:val="TAL"/>
              <w:rPr>
                <w:i/>
                <w:lang w:eastAsia="sv-SE"/>
              </w:rPr>
            </w:pPr>
            <w:r>
              <w:rPr>
                <w:i/>
                <w:lang w:eastAsia="sv-SE"/>
              </w:rPr>
              <w:t>MoreThanTwoRLC</w:t>
            </w:r>
            <w:r>
              <w:rPr>
                <w:i/>
              </w:rPr>
              <w:t>-DRB</w:t>
            </w:r>
          </w:p>
        </w:tc>
        <w:tc>
          <w:tcPr>
            <w:tcW w:w="11198" w:type="dxa"/>
            <w:tcBorders>
              <w:top w:val="single" w:sz="4" w:space="0" w:color="auto"/>
              <w:left w:val="single" w:sz="4" w:space="0" w:color="808080"/>
              <w:bottom w:val="single" w:sz="4" w:space="0" w:color="auto"/>
              <w:right w:val="single" w:sz="4" w:space="0" w:color="auto"/>
            </w:tcBorders>
          </w:tcPr>
          <w:p w14:paraId="477CC516" w14:textId="77777777" w:rsidR="00B6459F" w:rsidRDefault="001B28CD">
            <w:pPr>
              <w:pStyle w:val="TAL"/>
              <w:rPr>
                <w:lang w:val="en-US"/>
              </w:rPr>
            </w:pPr>
            <w:r>
              <w:rPr>
                <w:lang w:val="en-US"/>
              </w:rPr>
              <w:t>For SRBs, this field is absent.</w:t>
            </w:r>
          </w:p>
          <w:p w14:paraId="18A1BBA1" w14:textId="77777777" w:rsidR="00B6459F" w:rsidRDefault="001B28CD">
            <w:pPr>
              <w:pStyle w:val="TAL"/>
              <w:rPr>
                <w:lang w:val="en-US" w:eastAsia="sv-SE"/>
              </w:rPr>
            </w:pPr>
            <w:r>
              <w:rPr>
                <w:lang w:val="en-US"/>
              </w:rPr>
              <w:t xml:space="preserve">For DRBs, this </w:t>
            </w:r>
            <w:r>
              <w:rPr>
                <w:lang w:val="en-US" w:eastAsia="sv-SE"/>
              </w:rPr>
              <w:t>field is mandatory present upon RRC reconfiguration with setup of a PDCP entity for a radio bearer with more than two associated logical channels and upon RRC reconfiguration with the association of one or more additional logical channel(s) to the PDCP entity so that the PDCP entity has more than two associated logical channels.</w:t>
            </w:r>
          </w:p>
          <w:p w14:paraId="0FA7D2C7" w14:textId="77777777" w:rsidR="00B6459F" w:rsidRDefault="001B28CD">
            <w:pPr>
              <w:pStyle w:val="TAL"/>
              <w:rPr>
                <w:lang w:val="en-US" w:eastAsia="sv-SE"/>
              </w:rPr>
            </w:pPr>
            <w:r>
              <w:rPr>
                <w:lang w:val="en-US" w:eastAsia="sv-SE"/>
              </w:rPr>
              <w:t xml:space="preserve">Upon RRC reconfiguration when </w:t>
            </w:r>
            <w:r>
              <w:rPr>
                <w:lang w:val="en-US"/>
              </w:rPr>
              <w:t>a PDCP entity is associated with more than two logical channels</w:t>
            </w:r>
            <w:r>
              <w:rPr>
                <w:lang w:val="en-US" w:eastAsia="sv-SE"/>
              </w:rPr>
              <w:t>, this field is optionally present, Need M. Otherwise, the field is absent, Need R.</w:t>
            </w:r>
          </w:p>
        </w:tc>
      </w:tr>
      <w:tr w:rsidR="00B6459F" w14:paraId="60AD5E35" w14:textId="77777777">
        <w:trPr>
          <w:cantSplit/>
        </w:trPr>
        <w:tc>
          <w:tcPr>
            <w:tcW w:w="2864" w:type="dxa"/>
            <w:tcBorders>
              <w:top w:val="single" w:sz="4" w:space="0" w:color="auto"/>
              <w:left w:val="single" w:sz="4" w:space="0" w:color="auto"/>
              <w:bottom w:val="single" w:sz="4" w:space="0" w:color="auto"/>
              <w:right w:val="single" w:sz="4" w:space="0" w:color="808080"/>
            </w:tcBorders>
          </w:tcPr>
          <w:p w14:paraId="28CF42BD" w14:textId="77777777" w:rsidR="00B6459F" w:rsidRDefault="001B28CD">
            <w:pPr>
              <w:pStyle w:val="TAL"/>
              <w:rPr>
                <w:i/>
                <w:lang w:eastAsia="sv-SE"/>
              </w:rPr>
            </w:pPr>
            <w:r>
              <w:rPr>
                <w:i/>
                <w:lang w:eastAsia="sv-SE"/>
              </w:rPr>
              <w:t>Rlc-AM</w:t>
            </w:r>
            <w:r>
              <w:rPr>
                <w:i/>
              </w:rPr>
              <w:t>-UM</w:t>
            </w:r>
          </w:p>
        </w:tc>
        <w:tc>
          <w:tcPr>
            <w:tcW w:w="11198" w:type="dxa"/>
            <w:tcBorders>
              <w:top w:val="single" w:sz="4" w:space="0" w:color="auto"/>
              <w:left w:val="single" w:sz="4" w:space="0" w:color="808080"/>
              <w:bottom w:val="single" w:sz="4" w:space="0" w:color="auto"/>
              <w:right w:val="single" w:sz="4" w:space="0" w:color="auto"/>
            </w:tcBorders>
          </w:tcPr>
          <w:p w14:paraId="32401D36" w14:textId="77777777" w:rsidR="00B6459F" w:rsidRDefault="001B28CD">
            <w:pPr>
              <w:pStyle w:val="TAL"/>
              <w:rPr>
                <w:lang w:val="en-US" w:eastAsia="sv-SE"/>
              </w:rPr>
            </w:pPr>
            <w:r>
              <w:rPr>
                <w:lang w:val="en-US" w:eastAsia="sv-SE"/>
              </w:rPr>
              <w:t xml:space="preserve">For </w:t>
            </w:r>
            <w:r>
              <w:rPr>
                <w:lang w:val="en-US"/>
              </w:rPr>
              <w:t xml:space="preserve">RLC UM (if the UE supports DAPS handover) or </w:t>
            </w:r>
            <w:r>
              <w:rPr>
                <w:lang w:val="en-US" w:eastAsia="sv-SE"/>
              </w:rPr>
              <w:t>RLC AM, the field is optionally present, need R. Otherwise, the field is absent.</w:t>
            </w:r>
          </w:p>
        </w:tc>
      </w:tr>
      <w:tr w:rsidR="00B6459F" w14:paraId="5048EB71" w14:textId="77777777">
        <w:trPr>
          <w:cantSplit/>
        </w:trPr>
        <w:tc>
          <w:tcPr>
            <w:tcW w:w="2864" w:type="dxa"/>
            <w:tcBorders>
              <w:top w:val="single" w:sz="4" w:space="0" w:color="auto"/>
              <w:left w:val="single" w:sz="4" w:space="0" w:color="auto"/>
              <w:bottom w:val="single" w:sz="4" w:space="0" w:color="auto"/>
              <w:right w:val="single" w:sz="4" w:space="0" w:color="808080"/>
            </w:tcBorders>
          </w:tcPr>
          <w:p w14:paraId="7603FCEE" w14:textId="77777777" w:rsidR="00B6459F" w:rsidRDefault="001B28CD">
            <w:pPr>
              <w:pStyle w:val="TAL"/>
              <w:rPr>
                <w:i/>
                <w:lang w:eastAsia="sv-SE"/>
              </w:rPr>
            </w:pPr>
            <w:r>
              <w:rPr>
                <w:i/>
                <w:lang w:eastAsia="sv-SE"/>
              </w:rPr>
              <w:t>Setup</w:t>
            </w:r>
          </w:p>
        </w:tc>
        <w:tc>
          <w:tcPr>
            <w:tcW w:w="11198" w:type="dxa"/>
            <w:tcBorders>
              <w:top w:val="single" w:sz="4" w:space="0" w:color="auto"/>
              <w:left w:val="single" w:sz="4" w:space="0" w:color="808080"/>
              <w:bottom w:val="single" w:sz="4" w:space="0" w:color="auto"/>
              <w:right w:val="single" w:sz="4" w:space="0" w:color="auto"/>
            </w:tcBorders>
          </w:tcPr>
          <w:p w14:paraId="120B22F6" w14:textId="77777777" w:rsidR="00B6459F" w:rsidRDefault="001B28CD">
            <w:pPr>
              <w:pStyle w:val="TAL"/>
              <w:rPr>
                <w:lang w:val="en-US" w:eastAsia="sv-SE"/>
              </w:rPr>
            </w:pPr>
            <w:r>
              <w:rPr>
                <w:lang w:val="en-US" w:eastAsia="sv-SE"/>
              </w:rPr>
              <w:t>The field is mandatory present in case of radio bearer setup. Otherwise the field is optionally present, need M.</w:t>
            </w:r>
          </w:p>
        </w:tc>
      </w:tr>
      <w:tr w:rsidR="00B6459F" w14:paraId="297D1371" w14:textId="77777777">
        <w:trPr>
          <w:cantSplit/>
        </w:trPr>
        <w:tc>
          <w:tcPr>
            <w:tcW w:w="2864" w:type="dxa"/>
            <w:tcBorders>
              <w:top w:val="single" w:sz="4" w:space="0" w:color="auto"/>
              <w:left w:val="single" w:sz="4" w:space="0" w:color="auto"/>
              <w:bottom w:val="single" w:sz="4" w:space="0" w:color="auto"/>
              <w:right w:val="single" w:sz="4" w:space="0" w:color="808080"/>
            </w:tcBorders>
          </w:tcPr>
          <w:p w14:paraId="187D311C" w14:textId="77777777" w:rsidR="00B6459F" w:rsidRDefault="001B28CD">
            <w:pPr>
              <w:pStyle w:val="TAL"/>
              <w:rPr>
                <w:i/>
                <w:lang w:eastAsia="sv-SE"/>
              </w:rPr>
            </w:pPr>
            <w:r>
              <w:rPr>
                <w:i/>
                <w:lang w:eastAsia="sv-SE"/>
              </w:rPr>
              <w:t>SplitBearer</w:t>
            </w:r>
          </w:p>
        </w:tc>
        <w:tc>
          <w:tcPr>
            <w:tcW w:w="11198" w:type="dxa"/>
            <w:tcBorders>
              <w:top w:val="single" w:sz="4" w:space="0" w:color="auto"/>
              <w:left w:val="single" w:sz="4" w:space="0" w:color="808080"/>
              <w:bottom w:val="single" w:sz="4" w:space="0" w:color="auto"/>
              <w:right w:val="single" w:sz="4" w:space="0" w:color="auto"/>
            </w:tcBorders>
          </w:tcPr>
          <w:p w14:paraId="15D1B799" w14:textId="77777777" w:rsidR="00B6459F" w:rsidRDefault="001B28CD">
            <w:pPr>
              <w:pStyle w:val="TAL"/>
              <w:rPr>
                <w:lang w:val="en-US" w:eastAsia="sv-SE"/>
              </w:rPr>
            </w:pPr>
            <w:r>
              <w:rPr>
                <w:lang w:val="en-US" w:eastAsia="en-GB"/>
              </w:rPr>
              <w:t xml:space="preserve">The field is absent for SRBs. Otherwise, the field is optional present, need M, in case of radio bearer with </w:t>
            </w:r>
            <w:r>
              <w:rPr>
                <w:lang w:val="en-US" w:eastAsia="sv-SE"/>
              </w:rPr>
              <w:t>more than one associated RLC mapped to different cell groups.</w:t>
            </w:r>
          </w:p>
        </w:tc>
      </w:tr>
      <w:tr w:rsidR="00B6459F" w14:paraId="3C9F7893" w14:textId="77777777">
        <w:trPr>
          <w:cantSplit/>
        </w:trPr>
        <w:tc>
          <w:tcPr>
            <w:tcW w:w="2864" w:type="dxa"/>
            <w:tcBorders>
              <w:top w:val="single" w:sz="4" w:space="0" w:color="auto"/>
              <w:left w:val="single" w:sz="4" w:space="0" w:color="auto"/>
              <w:bottom w:val="single" w:sz="4" w:space="0" w:color="auto"/>
              <w:right w:val="single" w:sz="4" w:space="0" w:color="808080"/>
            </w:tcBorders>
          </w:tcPr>
          <w:p w14:paraId="3E5FABFE" w14:textId="77777777" w:rsidR="00B6459F" w:rsidRDefault="001B28CD">
            <w:pPr>
              <w:pStyle w:val="TAL"/>
              <w:rPr>
                <w:i/>
                <w:lang w:eastAsia="sv-SE"/>
              </w:rPr>
            </w:pPr>
            <w:r>
              <w:rPr>
                <w:i/>
                <w:lang w:eastAsia="sv-SE"/>
              </w:rPr>
              <w:t>SplitBearer2</w:t>
            </w:r>
          </w:p>
        </w:tc>
        <w:tc>
          <w:tcPr>
            <w:tcW w:w="11198" w:type="dxa"/>
            <w:tcBorders>
              <w:top w:val="single" w:sz="4" w:space="0" w:color="auto"/>
              <w:left w:val="single" w:sz="4" w:space="0" w:color="808080"/>
              <w:bottom w:val="single" w:sz="4" w:space="0" w:color="auto"/>
              <w:right w:val="single" w:sz="4" w:space="0" w:color="auto"/>
            </w:tcBorders>
          </w:tcPr>
          <w:p w14:paraId="77561639" w14:textId="77777777" w:rsidR="00B6459F" w:rsidRDefault="001B28CD">
            <w:pPr>
              <w:pStyle w:val="TAL"/>
              <w:rPr>
                <w:lang w:val="en-US" w:eastAsia="en-GB"/>
              </w:rPr>
            </w:pPr>
            <w:r>
              <w:rPr>
                <w:lang w:val="en-US" w:eastAsia="en-GB"/>
              </w:rPr>
              <w:t>The field is mandatory present, in case of a split bearer. Otherwise the field is absent.</w:t>
            </w:r>
          </w:p>
        </w:tc>
      </w:tr>
      <w:tr w:rsidR="00B6459F" w14:paraId="0B960DD8" w14:textId="77777777">
        <w:trPr>
          <w:cantSplit/>
          <w:trHeight w:val="188"/>
        </w:trPr>
        <w:tc>
          <w:tcPr>
            <w:tcW w:w="2864" w:type="dxa"/>
            <w:tcBorders>
              <w:top w:val="single" w:sz="4" w:space="0" w:color="auto"/>
              <w:left w:val="single" w:sz="4" w:space="0" w:color="auto"/>
              <w:bottom w:val="single" w:sz="4" w:space="0" w:color="auto"/>
              <w:right w:val="single" w:sz="4" w:space="0" w:color="808080"/>
            </w:tcBorders>
          </w:tcPr>
          <w:p w14:paraId="4CE18095" w14:textId="77777777" w:rsidR="00B6459F" w:rsidRDefault="001B28CD">
            <w:pPr>
              <w:pStyle w:val="TAL"/>
              <w:rPr>
                <w:i/>
                <w:lang w:eastAsia="sv-SE"/>
              </w:rPr>
            </w:pPr>
            <w:r>
              <w:rPr>
                <w:i/>
                <w:lang w:eastAsia="sv-SE"/>
              </w:rPr>
              <w:t>ConnectedTo5GC</w:t>
            </w:r>
          </w:p>
        </w:tc>
        <w:tc>
          <w:tcPr>
            <w:tcW w:w="11198" w:type="dxa"/>
            <w:tcBorders>
              <w:top w:val="single" w:sz="4" w:space="0" w:color="auto"/>
              <w:left w:val="single" w:sz="4" w:space="0" w:color="808080"/>
              <w:bottom w:val="single" w:sz="4" w:space="0" w:color="auto"/>
              <w:right w:val="single" w:sz="4" w:space="0" w:color="auto"/>
            </w:tcBorders>
          </w:tcPr>
          <w:p w14:paraId="020EC487" w14:textId="77777777" w:rsidR="00B6459F" w:rsidRDefault="001B28CD">
            <w:pPr>
              <w:pStyle w:val="TAL"/>
              <w:rPr>
                <w:lang w:eastAsia="en-GB"/>
              </w:rPr>
            </w:pPr>
            <w:r>
              <w:rPr>
                <w:lang w:val="en-US" w:eastAsia="en-GB"/>
              </w:rPr>
              <w:t xml:space="preserve">The field is optionally present, need R, if the UE is connected to 5GC. </w:t>
            </w:r>
            <w:r>
              <w:rPr>
                <w:lang w:eastAsia="en-GB"/>
              </w:rPr>
              <w:t>Otherwise the field is absent.</w:t>
            </w:r>
          </w:p>
        </w:tc>
      </w:tr>
      <w:tr w:rsidR="00B6459F" w14:paraId="7FDE748E" w14:textId="77777777">
        <w:trPr>
          <w:cantSplit/>
          <w:trHeight w:val="188"/>
        </w:trPr>
        <w:tc>
          <w:tcPr>
            <w:tcW w:w="2864" w:type="dxa"/>
            <w:tcBorders>
              <w:top w:val="single" w:sz="4" w:space="0" w:color="auto"/>
              <w:left w:val="single" w:sz="4" w:space="0" w:color="auto"/>
              <w:bottom w:val="single" w:sz="4" w:space="0" w:color="auto"/>
              <w:right w:val="single" w:sz="4" w:space="0" w:color="808080"/>
            </w:tcBorders>
          </w:tcPr>
          <w:p w14:paraId="169DBDB0" w14:textId="77777777" w:rsidR="00B6459F" w:rsidRDefault="001B28CD">
            <w:pPr>
              <w:pStyle w:val="TAL"/>
              <w:rPr>
                <w:i/>
                <w:lang w:eastAsia="sv-SE"/>
              </w:rPr>
            </w:pPr>
            <w:r>
              <w:rPr>
                <w:i/>
                <w:lang w:eastAsia="sv-SE"/>
              </w:rPr>
              <w:t>ConnectedTo5GC1</w:t>
            </w:r>
          </w:p>
        </w:tc>
        <w:tc>
          <w:tcPr>
            <w:tcW w:w="11198" w:type="dxa"/>
            <w:tcBorders>
              <w:top w:val="single" w:sz="4" w:space="0" w:color="auto"/>
              <w:left w:val="single" w:sz="4" w:space="0" w:color="808080"/>
              <w:bottom w:val="single" w:sz="4" w:space="0" w:color="auto"/>
              <w:right w:val="single" w:sz="4" w:space="0" w:color="auto"/>
            </w:tcBorders>
          </w:tcPr>
          <w:p w14:paraId="3C82C579" w14:textId="77777777" w:rsidR="00B6459F" w:rsidRDefault="001B28CD">
            <w:pPr>
              <w:pStyle w:val="TAL"/>
              <w:rPr>
                <w:lang w:eastAsia="en-GB"/>
              </w:rPr>
            </w:pPr>
            <w:r>
              <w:rPr>
                <w:lang w:val="en-US" w:eastAsia="en-GB"/>
              </w:rPr>
              <w:t xml:space="preserve">The field is optionally present, need R, if the UE is connected to NR/5GC. </w:t>
            </w:r>
            <w:r>
              <w:rPr>
                <w:lang w:eastAsia="en-GB"/>
              </w:rPr>
              <w:t>Otherwise the field is absent.</w:t>
            </w:r>
          </w:p>
        </w:tc>
      </w:tr>
      <w:tr w:rsidR="00B6459F" w14:paraId="2D96CD0C" w14:textId="77777777">
        <w:trPr>
          <w:cantSplit/>
          <w:trHeight w:val="188"/>
        </w:trPr>
        <w:tc>
          <w:tcPr>
            <w:tcW w:w="2864" w:type="dxa"/>
            <w:tcBorders>
              <w:top w:val="single" w:sz="4" w:space="0" w:color="auto"/>
              <w:left w:val="single" w:sz="4" w:space="0" w:color="auto"/>
              <w:bottom w:val="single" w:sz="4" w:space="0" w:color="auto"/>
              <w:right w:val="single" w:sz="4" w:space="0" w:color="808080"/>
            </w:tcBorders>
          </w:tcPr>
          <w:p w14:paraId="142A5995" w14:textId="77777777" w:rsidR="00B6459F" w:rsidRDefault="001B28CD">
            <w:pPr>
              <w:pStyle w:val="TAL"/>
              <w:rPr>
                <w:i/>
                <w:lang w:eastAsia="sv-SE"/>
              </w:rPr>
            </w:pPr>
            <w:r>
              <w:rPr>
                <w:i/>
                <w:lang w:eastAsia="sv-SE"/>
              </w:rPr>
              <w:t>Setup2</w:t>
            </w:r>
          </w:p>
        </w:tc>
        <w:tc>
          <w:tcPr>
            <w:tcW w:w="11198" w:type="dxa"/>
            <w:tcBorders>
              <w:top w:val="single" w:sz="4" w:space="0" w:color="auto"/>
              <w:left w:val="single" w:sz="4" w:space="0" w:color="808080"/>
              <w:bottom w:val="single" w:sz="4" w:space="0" w:color="auto"/>
              <w:right w:val="single" w:sz="4" w:space="0" w:color="auto"/>
            </w:tcBorders>
          </w:tcPr>
          <w:p w14:paraId="37BB757B" w14:textId="77777777" w:rsidR="00B6459F" w:rsidRDefault="001B28CD">
            <w:pPr>
              <w:pStyle w:val="TAL"/>
              <w:rPr>
                <w:lang w:eastAsia="en-GB"/>
              </w:rPr>
            </w:pPr>
            <w:r>
              <w:rPr>
                <w:lang w:val="en-US" w:eastAsia="sv-SE"/>
              </w:rPr>
              <w:t xml:space="preserve">This field is mandatory present in case for radio bearer setup for RLC-AM and RLC-UM. </w:t>
            </w:r>
            <w:r>
              <w:rPr>
                <w:lang w:eastAsia="sv-SE"/>
              </w:rPr>
              <w:t>Otherwise, this field is absent, Need M.</w:t>
            </w:r>
          </w:p>
        </w:tc>
      </w:tr>
    </w:tbl>
    <w:p w14:paraId="0D450547" w14:textId="77777777" w:rsidR="00B6459F" w:rsidRDefault="00B6459F"/>
    <w:p w14:paraId="2BE825F3" w14:textId="77777777" w:rsidR="00B6459F" w:rsidRDefault="00B6459F">
      <w:pPr>
        <w:overflowPunct/>
        <w:autoSpaceDE/>
        <w:autoSpaceDN/>
        <w:adjustRightInd/>
        <w:spacing w:after="0"/>
        <w:textAlignment w:val="auto"/>
        <w:rPr>
          <w:rFonts w:eastAsia="Batang"/>
          <w:lang w:eastAsia="sv-SE"/>
        </w:rPr>
      </w:pPr>
    </w:p>
    <w:p w14:paraId="040494C0" w14:textId="77777777" w:rsidR="00B6459F" w:rsidRDefault="001B28CD">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3ECB4970" w14:textId="77777777" w:rsidR="00B6459F" w:rsidRDefault="001B28CD">
      <w:pPr>
        <w:pStyle w:val="Heading3"/>
      </w:pPr>
      <w:bookmarkStart w:id="256" w:name="_Toc76423715"/>
      <w:bookmarkStart w:id="257" w:name="_Toc60777428"/>
      <w:bookmarkStart w:id="258" w:name="_Toc76423781"/>
      <w:bookmarkStart w:id="259" w:name="_Toc60777493"/>
      <w:r>
        <w:t>6.3.3</w:t>
      </w:r>
      <w:r>
        <w:tab/>
        <w:t>UE capability information elements</w:t>
      </w:r>
      <w:bookmarkEnd w:id="256"/>
      <w:bookmarkEnd w:id="257"/>
    </w:p>
    <w:p w14:paraId="17CD36AA" w14:textId="77777777" w:rsidR="00B6459F" w:rsidRDefault="001B28CD">
      <w:pPr>
        <w:rPr>
          <w:color w:val="FF0000"/>
        </w:rPr>
      </w:pPr>
      <w:r>
        <w:rPr>
          <w:color w:val="FF0000"/>
        </w:rPr>
        <w:t>&lt;Text omitted&gt;</w:t>
      </w:r>
    </w:p>
    <w:p w14:paraId="36B6DD98" w14:textId="77777777" w:rsidR="00B6459F" w:rsidRDefault="001B28CD">
      <w:pPr>
        <w:pStyle w:val="Heading4"/>
        <w:rPr>
          <w:rFonts w:eastAsia="Malgun Gothic"/>
        </w:rPr>
      </w:pPr>
      <w:bookmarkStart w:id="260" w:name="_Toc90651332"/>
      <w:bookmarkStart w:id="261" w:name="_Toc60777459"/>
      <w:r>
        <w:rPr>
          <w:rFonts w:eastAsia="Malgun Gothic"/>
        </w:rPr>
        <w:t>–</w:t>
      </w:r>
      <w:r>
        <w:rPr>
          <w:rFonts w:eastAsia="Malgun Gothic"/>
        </w:rPr>
        <w:tab/>
      </w:r>
      <w:r>
        <w:rPr>
          <w:rFonts w:eastAsia="Malgun Gothic"/>
          <w:i/>
        </w:rPr>
        <w:t>MAC-Parameters</w:t>
      </w:r>
      <w:bookmarkEnd w:id="260"/>
      <w:bookmarkEnd w:id="261"/>
    </w:p>
    <w:p w14:paraId="205FCEC9" w14:textId="77777777" w:rsidR="00B6459F" w:rsidRDefault="001B28CD">
      <w:pPr>
        <w:rPr>
          <w:rFonts w:eastAsia="Malgun Gothic"/>
        </w:rPr>
      </w:pPr>
      <w:r>
        <w:rPr>
          <w:rFonts w:eastAsia="Malgun Gothic"/>
        </w:rPr>
        <w:t xml:space="preserve">The IE </w:t>
      </w:r>
      <w:r>
        <w:rPr>
          <w:rFonts w:eastAsia="Malgun Gothic"/>
          <w:i/>
        </w:rPr>
        <w:t>MAC-Parameters</w:t>
      </w:r>
      <w:r>
        <w:rPr>
          <w:rFonts w:eastAsia="Malgun Gothic"/>
        </w:rPr>
        <w:t xml:space="preserve"> is used to convey capabilities related to MAC.</w:t>
      </w:r>
    </w:p>
    <w:p w14:paraId="168CC233" w14:textId="77777777" w:rsidR="00B6459F" w:rsidRDefault="001B28CD">
      <w:pPr>
        <w:pStyle w:val="TH"/>
        <w:rPr>
          <w:rFonts w:eastAsia="Malgun Gothic"/>
          <w:lang w:val="en-US"/>
        </w:rPr>
      </w:pPr>
      <w:r>
        <w:rPr>
          <w:rFonts w:eastAsia="Malgun Gothic"/>
          <w:i/>
          <w:lang w:val="en-US"/>
        </w:rPr>
        <w:t>MAC-Parameters</w:t>
      </w:r>
      <w:r>
        <w:rPr>
          <w:rFonts w:eastAsia="Malgun Gothic"/>
          <w:lang w:val="en-US"/>
        </w:rPr>
        <w:t xml:space="preserve"> information element</w:t>
      </w:r>
    </w:p>
    <w:p w14:paraId="3102D573" w14:textId="77777777" w:rsidR="00B6459F" w:rsidRDefault="001B28CD">
      <w:pPr>
        <w:pStyle w:val="PL"/>
        <w:spacing w:after="0"/>
      </w:pPr>
      <w:r>
        <w:t>-- ASN1START</w:t>
      </w:r>
    </w:p>
    <w:p w14:paraId="54C37C16" w14:textId="77777777" w:rsidR="00B6459F" w:rsidRDefault="001B28CD">
      <w:pPr>
        <w:pStyle w:val="PL"/>
        <w:spacing w:after="0"/>
      </w:pPr>
      <w:r>
        <w:t>-- TAG-MAC-PARAMETERS-START</w:t>
      </w:r>
    </w:p>
    <w:p w14:paraId="6A7C33A1" w14:textId="77777777" w:rsidR="00B6459F" w:rsidRDefault="00B6459F">
      <w:pPr>
        <w:pStyle w:val="PL"/>
        <w:spacing w:after="0"/>
      </w:pPr>
    </w:p>
    <w:p w14:paraId="39D586F3" w14:textId="77777777" w:rsidR="00B6459F" w:rsidRDefault="001B28CD">
      <w:pPr>
        <w:pStyle w:val="PL"/>
        <w:spacing w:after="0"/>
      </w:pPr>
      <w:r>
        <w:t>MAC-Parameters ::= SEQUENCE {</w:t>
      </w:r>
    </w:p>
    <w:p w14:paraId="4FA6DB7D" w14:textId="77777777" w:rsidR="00B6459F" w:rsidRDefault="001B28CD">
      <w:pPr>
        <w:pStyle w:val="PL"/>
        <w:spacing w:after="0"/>
      </w:pPr>
      <w:r>
        <w:t xml:space="preserve">    mac-ParametersCommon            MAC-ParametersCommon        OPTIONAL,</w:t>
      </w:r>
    </w:p>
    <w:p w14:paraId="4F3F21A0" w14:textId="77777777" w:rsidR="00B6459F" w:rsidRDefault="001B28CD">
      <w:pPr>
        <w:pStyle w:val="PL"/>
        <w:spacing w:after="0"/>
      </w:pPr>
      <w:r>
        <w:t xml:space="preserve">    mac-ParametersXDD-Diff          MAC-ParametersXDD-Diff      OPTIONAL</w:t>
      </w:r>
    </w:p>
    <w:p w14:paraId="43F9E173" w14:textId="77777777" w:rsidR="00B6459F" w:rsidRDefault="001B28CD">
      <w:pPr>
        <w:pStyle w:val="PL"/>
        <w:spacing w:after="0"/>
      </w:pPr>
      <w:r>
        <w:t>}</w:t>
      </w:r>
    </w:p>
    <w:p w14:paraId="644AC8F3" w14:textId="77777777" w:rsidR="00B6459F" w:rsidRDefault="00B6459F">
      <w:pPr>
        <w:pStyle w:val="PL"/>
        <w:spacing w:after="0"/>
      </w:pPr>
    </w:p>
    <w:p w14:paraId="240BF9C1" w14:textId="77777777" w:rsidR="00B6459F" w:rsidRDefault="001B28CD">
      <w:pPr>
        <w:pStyle w:val="PL"/>
        <w:spacing w:after="0"/>
      </w:pPr>
      <w:r>
        <w:t>MAC-Parameters-v1610 ::= SEQUENCE {</w:t>
      </w:r>
    </w:p>
    <w:p w14:paraId="7A793508" w14:textId="77777777" w:rsidR="00B6459F" w:rsidRDefault="001B28CD">
      <w:pPr>
        <w:pStyle w:val="PL"/>
        <w:spacing w:after="0"/>
      </w:pPr>
      <w:r>
        <w:t xml:space="preserve">    mac-ParametersFRX-Diff-r16      MAC-ParametersFRX-Diff-r16  OPTIONAL</w:t>
      </w:r>
    </w:p>
    <w:p w14:paraId="16F45E88" w14:textId="77777777" w:rsidR="00B6459F" w:rsidRDefault="001B28CD">
      <w:pPr>
        <w:pStyle w:val="PL"/>
        <w:spacing w:after="0"/>
      </w:pPr>
      <w:r>
        <w:t>}</w:t>
      </w:r>
    </w:p>
    <w:p w14:paraId="37DB4D2A" w14:textId="77777777" w:rsidR="00B6459F" w:rsidRDefault="00B6459F">
      <w:pPr>
        <w:pStyle w:val="PL"/>
        <w:spacing w:after="0"/>
      </w:pPr>
    </w:p>
    <w:p w14:paraId="732C2237" w14:textId="77777777" w:rsidR="00B6459F" w:rsidRDefault="001B28CD">
      <w:pPr>
        <w:pStyle w:val="PL"/>
        <w:spacing w:after="0"/>
      </w:pPr>
      <w:r>
        <w:t>MAC-ParametersCommon ::=    SEQUENCE {</w:t>
      </w:r>
    </w:p>
    <w:p w14:paraId="7F298FA3" w14:textId="77777777" w:rsidR="00B6459F" w:rsidRDefault="001B28CD">
      <w:pPr>
        <w:pStyle w:val="PL"/>
        <w:spacing w:after="0"/>
      </w:pPr>
      <w:r>
        <w:t xml:space="preserve">    lcp-Restriction                         ENUMERATED {supported}      OPTIONAL,</w:t>
      </w:r>
    </w:p>
    <w:p w14:paraId="78786390" w14:textId="77777777" w:rsidR="00B6459F" w:rsidRDefault="001B28CD">
      <w:pPr>
        <w:pStyle w:val="PL"/>
        <w:spacing w:after="0"/>
      </w:pPr>
      <w:r>
        <w:t xml:space="preserve">    dummy                                   ENUMERATED {supported}      OPTIONAL,</w:t>
      </w:r>
    </w:p>
    <w:p w14:paraId="3D907530" w14:textId="77777777" w:rsidR="00B6459F" w:rsidRDefault="001B28CD">
      <w:pPr>
        <w:pStyle w:val="PL"/>
        <w:spacing w:after="0"/>
      </w:pPr>
      <w:r>
        <w:t xml:space="preserve">    lch-ToSCellRestriction                  ENUMERATED {supported}      OPTIONAL,</w:t>
      </w:r>
    </w:p>
    <w:p w14:paraId="69EC7F3D" w14:textId="77777777" w:rsidR="00B6459F" w:rsidRDefault="001B28CD">
      <w:pPr>
        <w:pStyle w:val="PL"/>
        <w:spacing w:after="0"/>
      </w:pPr>
      <w:r>
        <w:t xml:space="preserve">    ...,</w:t>
      </w:r>
    </w:p>
    <w:p w14:paraId="30DA27F8" w14:textId="77777777" w:rsidR="00B6459F" w:rsidRDefault="001B28CD">
      <w:pPr>
        <w:pStyle w:val="PL"/>
        <w:spacing w:after="0"/>
      </w:pPr>
      <w:r>
        <w:t xml:space="preserve">    [[</w:t>
      </w:r>
    </w:p>
    <w:p w14:paraId="3C3C22A5" w14:textId="77777777" w:rsidR="00B6459F" w:rsidRDefault="001B28CD">
      <w:pPr>
        <w:pStyle w:val="PL"/>
        <w:spacing w:after="0"/>
      </w:pPr>
      <w:r>
        <w:t xml:space="preserve">    recommendedBitRate                      ENUMERATED {supported}      OPTIONAL,</w:t>
      </w:r>
    </w:p>
    <w:p w14:paraId="6A09EDB4" w14:textId="77777777" w:rsidR="00B6459F" w:rsidRDefault="001B28CD">
      <w:pPr>
        <w:pStyle w:val="PL"/>
        <w:spacing w:after="0"/>
      </w:pPr>
      <w:r>
        <w:t xml:space="preserve">    recommendedBitRateQuery                 ENUMERATED {supported}      OPTIONAL</w:t>
      </w:r>
    </w:p>
    <w:p w14:paraId="19F10376" w14:textId="77777777" w:rsidR="00B6459F" w:rsidRDefault="001B28CD">
      <w:pPr>
        <w:pStyle w:val="PL"/>
        <w:spacing w:after="0"/>
      </w:pPr>
      <w:r>
        <w:t xml:space="preserve">    ]],</w:t>
      </w:r>
    </w:p>
    <w:p w14:paraId="4E1E7D04" w14:textId="77777777" w:rsidR="00B6459F" w:rsidRDefault="001B28CD">
      <w:pPr>
        <w:pStyle w:val="PL"/>
        <w:spacing w:after="0"/>
      </w:pPr>
      <w:r>
        <w:t xml:space="preserve">    [[</w:t>
      </w:r>
    </w:p>
    <w:p w14:paraId="02AED04F" w14:textId="77777777" w:rsidR="00B6459F" w:rsidRDefault="001B28CD">
      <w:pPr>
        <w:pStyle w:val="PL"/>
        <w:spacing w:after="0"/>
      </w:pPr>
      <w:r>
        <w:t xml:space="preserve">    recommendedBitRateMultiplier-r16         ENUMERATED {supported}     OPTIONAL,</w:t>
      </w:r>
    </w:p>
    <w:p w14:paraId="077A0F9D" w14:textId="77777777" w:rsidR="00B6459F" w:rsidRDefault="001B28CD">
      <w:pPr>
        <w:pStyle w:val="PL"/>
        <w:spacing w:after="0"/>
      </w:pPr>
      <w:r>
        <w:t xml:space="preserve">    preEmptiveBSR-r16                        ENUMERATED {supported}     OPTIONAL,</w:t>
      </w:r>
    </w:p>
    <w:p w14:paraId="70B5B441" w14:textId="77777777" w:rsidR="00B6459F" w:rsidRDefault="001B28CD">
      <w:pPr>
        <w:pStyle w:val="PL"/>
        <w:spacing w:after="0"/>
      </w:pPr>
      <w:r>
        <w:t xml:space="preserve">    autonomousTransmission-r16               ENUMERATED {supported}     OPTIONAL,</w:t>
      </w:r>
    </w:p>
    <w:p w14:paraId="05D1179F" w14:textId="77777777" w:rsidR="00B6459F" w:rsidRDefault="001B28CD">
      <w:pPr>
        <w:pStyle w:val="PL"/>
        <w:spacing w:after="0"/>
      </w:pPr>
      <w:r>
        <w:t xml:space="preserve">    lch-PriorityBasedPrioritization-r16      ENUMERATED {supported}     OPTIONAL,</w:t>
      </w:r>
    </w:p>
    <w:p w14:paraId="4183D640" w14:textId="77777777" w:rsidR="00B6459F" w:rsidRDefault="001B28CD">
      <w:pPr>
        <w:pStyle w:val="PL"/>
        <w:spacing w:after="0"/>
      </w:pPr>
      <w:r>
        <w:t xml:space="preserve">    lch-ToConfiguredGrantMapping-r16         ENUMERATED {supported}     OPTIONAL,</w:t>
      </w:r>
    </w:p>
    <w:p w14:paraId="79BF2485" w14:textId="77777777" w:rsidR="00B6459F" w:rsidRDefault="001B28CD">
      <w:pPr>
        <w:pStyle w:val="PL"/>
        <w:spacing w:after="0"/>
      </w:pPr>
      <w:r>
        <w:t xml:space="preserve">    lch-ToGrantPriorityRestriction-r16       ENUMERATED {supported}     OPTIONAL,</w:t>
      </w:r>
    </w:p>
    <w:p w14:paraId="34E90943" w14:textId="77777777" w:rsidR="00B6459F" w:rsidRDefault="001B28CD">
      <w:pPr>
        <w:pStyle w:val="PL"/>
        <w:spacing w:after="0"/>
      </w:pPr>
      <w:r>
        <w:t xml:space="preserve">    singlePHR-P-r16                          ENUMERATED {supported}     OPTIONAL,</w:t>
      </w:r>
    </w:p>
    <w:p w14:paraId="6B152E6C" w14:textId="77777777" w:rsidR="00B6459F" w:rsidRDefault="001B28CD">
      <w:pPr>
        <w:pStyle w:val="PL"/>
        <w:spacing w:after="0"/>
      </w:pPr>
      <w:r>
        <w:t xml:space="preserve">    ul-LBT-FailureDetectionRecovery-r16      ENUMERATED {supported}     OPTIONAL,</w:t>
      </w:r>
    </w:p>
    <w:p w14:paraId="26A2D255" w14:textId="77777777" w:rsidR="00B6459F" w:rsidRDefault="001B28CD">
      <w:pPr>
        <w:pStyle w:val="PL"/>
        <w:spacing w:after="0"/>
      </w:pPr>
      <w:r>
        <w:t xml:space="preserve">    -- R4 8-1: MPE</w:t>
      </w:r>
    </w:p>
    <w:p w14:paraId="4F6BCC56" w14:textId="77777777" w:rsidR="00B6459F" w:rsidRDefault="001B28CD">
      <w:pPr>
        <w:pStyle w:val="PL"/>
        <w:spacing w:after="0"/>
      </w:pPr>
      <w:r>
        <w:t xml:space="preserve">    tdd-MPE-P-MPR-Reporting-r16              ENUMERATED {supported}     OPTIONAL,</w:t>
      </w:r>
    </w:p>
    <w:p w14:paraId="758AE7B0" w14:textId="77777777" w:rsidR="00B6459F" w:rsidRDefault="001B28CD">
      <w:pPr>
        <w:pStyle w:val="PL"/>
        <w:spacing w:after="0"/>
      </w:pPr>
      <w:r>
        <w:t xml:space="preserve">    lcid-ExtensionIAB-r16                    ENUMERATED {supported}     OPTIONAL</w:t>
      </w:r>
    </w:p>
    <w:p w14:paraId="6CE75314" w14:textId="77777777" w:rsidR="00B6459F" w:rsidRDefault="001B28CD">
      <w:pPr>
        <w:pStyle w:val="PL"/>
        <w:spacing w:after="0"/>
      </w:pPr>
      <w:r>
        <w:t xml:space="preserve">    ]],</w:t>
      </w:r>
    </w:p>
    <w:p w14:paraId="016B281F" w14:textId="77777777" w:rsidR="00B6459F" w:rsidRDefault="001B28CD">
      <w:pPr>
        <w:pStyle w:val="PL"/>
        <w:spacing w:after="0"/>
      </w:pPr>
      <w:r>
        <w:t xml:space="preserve">    [[</w:t>
      </w:r>
    </w:p>
    <w:p w14:paraId="06EED880" w14:textId="77777777" w:rsidR="00B6459F" w:rsidRDefault="001B28CD">
      <w:pPr>
        <w:pStyle w:val="PL"/>
        <w:spacing w:after="0"/>
      </w:pPr>
      <w:r>
        <w:t xml:space="preserve">    spCell-BFR-CBRA-r16                      ENUMERATED {supported}     OPTIONAL</w:t>
      </w:r>
    </w:p>
    <w:p w14:paraId="13F45290" w14:textId="77777777" w:rsidR="00B6459F" w:rsidRDefault="001B28CD">
      <w:pPr>
        <w:pStyle w:val="PL"/>
        <w:spacing w:after="0"/>
      </w:pPr>
      <w:r>
        <w:t xml:space="preserve">    ]],</w:t>
      </w:r>
    </w:p>
    <w:p w14:paraId="1F1015CD" w14:textId="77777777" w:rsidR="00B6459F" w:rsidRDefault="001B28CD">
      <w:pPr>
        <w:pStyle w:val="PL"/>
        <w:spacing w:after="0"/>
      </w:pPr>
      <w:r>
        <w:t xml:space="preserve">    [[</w:t>
      </w:r>
    </w:p>
    <w:p w14:paraId="47210D23" w14:textId="77777777" w:rsidR="00B6459F" w:rsidRDefault="001B28CD">
      <w:pPr>
        <w:pStyle w:val="PL"/>
        <w:spacing w:after="0"/>
      </w:pPr>
      <w:r>
        <w:t xml:space="preserve">    srs-ResourceId-Ext-r16                   ENUMERATED {supported}     OPTIONAL</w:t>
      </w:r>
    </w:p>
    <w:p w14:paraId="5A01C7A0" w14:textId="77777777" w:rsidR="00B6459F" w:rsidRDefault="001B28CD">
      <w:pPr>
        <w:pStyle w:val="PL"/>
        <w:spacing w:after="0"/>
        <w:rPr>
          <w:ins w:id="262" w:author="After_RAN2#115e-Ericsson" w:date="2021-09-01T16:52:00Z"/>
        </w:rPr>
      </w:pPr>
      <w:r>
        <w:t xml:space="preserve">    ]]</w:t>
      </w:r>
      <w:ins w:id="263" w:author="After_RAN2#115e-Ericsson" w:date="2021-09-01T16:52:00Z">
        <w:r>
          <w:t>,</w:t>
        </w:r>
      </w:ins>
    </w:p>
    <w:p w14:paraId="1154276F" w14:textId="77777777" w:rsidR="00B6459F" w:rsidRDefault="001B28CD">
      <w:pPr>
        <w:pStyle w:val="PL"/>
        <w:spacing w:after="0"/>
        <w:rPr>
          <w:ins w:id="264" w:author="After_RAN2#115e-Ericsson" w:date="2021-09-01T16:52:00Z"/>
        </w:rPr>
      </w:pPr>
      <w:ins w:id="265" w:author="After_RAN2#115e-Ericsson" w:date="2021-09-01T16:53:00Z">
        <w:r>
          <w:t xml:space="preserve">    </w:t>
        </w:r>
      </w:ins>
      <w:ins w:id="266" w:author="After_RAN2#115e-Ericsson" w:date="2021-09-01T16:52:00Z">
        <w:r>
          <w:t>[[</w:t>
        </w:r>
      </w:ins>
    </w:p>
    <w:p w14:paraId="64798CC9" w14:textId="77777777" w:rsidR="00B6459F" w:rsidRDefault="001B28CD">
      <w:pPr>
        <w:pStyle w:val="PL"/>
        <w:spacing w:after="0"/>
        <w:rPr>
          <w:ins w:id="267" w:author="After_RAN2#115e-Ericsson" w:date="2021-09-01T16:52:00Z"/>
        </w:rPr>
      </w:pPr>
      <w:ins w:id="268" w:author="After_RAN2#115e-Ericsson" w:date="2021-09-01T16:52:00Z">
        <w:r>
          <w:t xml:space="preserve">    lcg-ExtensionIAB-r17                   </w:t>
        </w:r>
      </w:ins>
      <w:ins w:id="269" w:author="After_RAN2#115e-Ericsson" w:date="2021-09-01T16:53:00Z">
        <w:r>
          <w:t xml:space="preserve">  </w:t>
        </w:r>
      </w:ins>
      <w:ins w:id="270" w:author="After_RAN2#115e-Ericsson" w:date="2021-09-01T16:52:00Z">
        <w:r>
          <w:rPr>
            <w:color w:val="993366"/>
          </w:rPr>
          <w:t>ENUMERATED</w:t>
        </w:r>
        <w:r>
          <w:t xml:space="preserve"> {supported}     </w:t>
        </w:r>
        <w:r>
          <w:rPr>
            <w:color w:val="993366"/>
          </w:rPr>
          <w:t>OPTIONAL</w:t>
        </w:r>
      </w:ins>
    </w:p>
    <w:p w14:paraId="261AF574" w14:textId="77777777" w:rsidR="00B6459F" w:rsidRDefault="001B28CD">
      <w:pPr>
        <w:pStyle w:val="PL"/>
        <w:spacing w:after="0"/>
      </w:pPr>
      <w:ins w:id="271" w:author="After_RAN2#115e-Ericsson" w:date="2021-09-01T16:52:00Z">
        <w:r>
          <w:t xml:space="preserve">    ]]</w:t>
        </w:r>
      </w:ins>
    </w:p>
    <w:p w14:paraId="73473556" w14:textId="77777777" w:rsidR="00B6459F" w:rsidRDefault="001B28CD">
      <w:pPr>
        <w:pStyle w:val="PL"/>
        <w:spacing w:after="0"/>
      </w:pPr>
      <w:r>
        <w:t>}</w:t>
      </w:r>
    </w:p>
    <w:p w14:paraId="0DD6080D" w14:textId="77777777" w:rsidR="00B6459F" w:rsidRDefault="00B6459F">
      <w:pPr>
        <w:pStyle w:val="PL"/>
        <w:spacing w:after="0"/>
      </w:pPr>
    </w:p>
    <w:p w14:paraId="66FF8C19" w14:textId="77777777" w:rsidR="00B6459F" w:rsidRDefault="001B28CD">
      <w:pPr>
        <w:pStyle w:val="PL"/>
        <w:spacing w:after="0"/>
      </w:pPr>
      <w:r>
        <w:t>MAC-ParametersFRX-Diff-r16 ::=  SEQUENCE {</w:t>
      </w:r>
    </w:p>
    <w:p w14:paraId="74AE8FD1" w14:textId="77777777" w:rsidR="00B6459F" w:rsidRDefault="001B28CD">
      <w:pPr>
        <w:pStyle w:val="PL"/>
        <w:spacing w:after="0"/>
      </w:pPr>
      <w:r>
        <w:t xml:space="preserve">    directMCG-SCellActivation-r16           ENUMERATED {supported}      OPTIONAL,</w:t>
      </w:r>
    </w:p>
    <w:p w14:paraId="67D044FA" w14:textId="77777777" w:rsidR="00B6459F" w:rsidRDefault="001B28CD">
      <w:pPr>
        <w:pStyle w:val="PL"/>
        <w:spacing w:after="0"/>
      </w:pPr>
      <w:r>
        <w:t xml:space="preserve">    directMCG-SCellActivationResume-r16     ENUMERATED {supported}      OPTIONAL,</w:t>
      </w:r>
    </w:p>
    <w:p w14:paraId="3BF314FF" w14:textId="77777777" w:rsidR="00B6459F" w:rsidRDefault="001B28CD">
      <w:pPr>
        <w:pStyle w:val="PL"/>
        <w:spacing w:after="0"/>
      </w:pPr>
      <w:r>
        <w:t xml:space="preserve">    directSCG-SCellActivation-r16           ENUMERATED {supported}      OPTIONAL,</w:t>
      </w:r>
    </w:p>
    <w:p w14:paraId="77793CDF" w14:textId="77777777" w:rsidR="00B6459F" w:rsidRDefault="001B28CD">
      <w:pPr>
        <w:pStyle w:val="PL"/>
        <w:spacing w:after="0"/>
      </w:pPr>
      <w:r>
        <w:t xml:space="preserve">    directSCG-SCellActivationResume-r16     ENUMERATED {supported}      OPTIONAL,</w:t>
      </w:r>
    </w:p>
    <w:p w14:paraId="012126BC" w14:textId="77777777" w:rsidR="00B6459F" w:rsidRDefault="001B28CD">
      <w:pPr>
        <w:pStyle w:val="PL"/>
        <w:spacing w:after="0"/>
      </w:pPr>
      <w:r>
        <w:t xml:space="preserve">    -- R1 19-1: DRX Adaptation</w:t>
      </w:r>
    </w:p>
    <w:p w14:paraId="6FD7A72D" w14:textId="77777777" w:rsidR="00B6459F" w:rsidRDefault="001B28CD">
      <w:pPr>
        <w:pStyle w:val="PL"/>
        <w:spacing w:after="0"/>
      </w:pPr>
      <w:r>
        <w:t xml:space="preserve">    drx-Adaptation-r16          SEQUENCE {</w:t>
      </w:r>
    </w:p>
    <w:p w14:paraId="3F3561FC" w14:textId="77777777" w:rsidR="00B6459F" w:rsidRDefault="001B28CD">
      <w:pPr>
        <w:pStyle w:val="PL"/>
        <w:spacing w:after="0"/>
      </w:pPr>
      <w:r>
        <w:t xml:space="preserve">        non-SharedSpectrumChAccess-r16      MinTimeGap-r16              OPTIONAL,</w:t>
      </w:r>
    </w:p>
    <w:p w14:paraId="7DFCD07E" w14:textId="77777777" w:rsidR="00B6459F" w:rsidRDefault="001B28CD">
      <w:pPr>
        <w:pStyle w:val="PL"/>
        <w:spacing w:after="0"/>
      </w:pPr>
      <w:r>
        <w:t xml:space="preserve">        sharedSpectrumChAccess-r16          MinTimeGap-r16              OPTIONAL</w:t>
      </w:r>
    </w:p>
    <w:p w14:paraId="66D76AB5" w14:textId="77777777" w:rsidR="00B6459F" w:rsidRDefault="001B28CD">
      <w:pPr>
        <w:pStyle w:val="PL"/>
        <w:spacing w:after="0"/>
      </w:pPr>
      <w:r>
        <w:t xml:space="preserve">    }                                                                   OPTIONAL,</w:t>
      </w:r>
    </w:p>
    <w:p w14:paraId="7125822F" w14:textId="77777777" w:rsidR="00B6459F" w:rsidRDefault="001B28CD">
      <w:pPr>
        <w:pStyle w:val="PL"/>
        <w:spacing w:after="0"/>
      </w:pPr>
      <w:r>
        <w:t xml:space="preserve">    ...</w:t>
      </w:r>
    </w:p>
    <w:p w14:paraId="47003C83" w14:textId="77777777" w:rsidR="00B6459F" w:rsidRDefault="001B28CD">
      <w:pPr>
        <w:pStyle w:val="PL"/>
        <w:spacing w:after="0"/>
      </w:pPr>
      <w:r>
        <w:t>}</w:t>
      </w:r>
    </w:p>
    <w:p w14:paraId="6F1E35BE" w14:textId="77777777" w:rsidR="00B6459F" w:rsidRDefault="00B6459F">
      <w:pPr>
        <w:pStyle w:val="PL"/>
        <w:spacing w:after="0"/>
      </w:pPr>
    </w:p>
    <w:p w14:paraId="7500B727" w14:textId="77777777" w:rsidR="00B6459F" w:rsidRDefault="001B28CD">
      <w:pPr>
        <w:pStyle w:val="PL"/>
        <w:spacing w:after="0"/>
      </w:pPr>
      <w:r>
        <w:t>MAC-ParametersXDD-Diff ::=  SEQUENCE {</w:t>
      </w:r>
    </w:p>
    <w:p w14:paraId="377F3A32" w14:textId="77777777" w:rsidR="00B6459F" w:rsidRDefault="001B28CD">
      <w:pPr>
        <w:pStyle w:val="PL"/>
        <w:spacing w:after="0"/>
      </w:pPr>
      <w:r>
        <w:t xml:space="preserve">    skipUplinkTxDynamic                     ENUMERATED {supported}     OPTIONAL,</w:t>
      </w:r>
    </w:p>
    <w:p w14:paraId="26E860B7" w14:textId="77777777" w:rsidR="00B6459F" w:rsidRDefault="001B28CD">
      <w:pPr>
        <w:pStyle w:val="PL"/>
        <w:spacing w:after="0"/>
      </w:pPr>
      <w:r>
        <w:t xml:space="preserve">    logicalChannelSR-DelayTimer             ENUMERATED {supported}     OPTIONAL,</w:t>
      </w:r>
    </w:p>
    <w:p w14:paraId="3BD30A12" w14:textId="77777777" w:rsidR="00B6459F" w:rsidRDefault="001B28CD">
      <w:pPr>
        <w:pStyle w:val="PL"/>
        <w:spacing w:after="0"/>
      </w:pPr>
      <w:r>
        <w:t xml:space="preserve">    longDRX-Cycle                           ENUMERATED {supported}     OPTIONAL,</w:t>
      </w:r>
    </w:p>
    <w:p w14:paraId="2A363A38" w14:textId="77777777" w:rsidR="00B6459F" w:rsidRDefault="001B28CD">
      <w:pPr>
        <w:pStyle w:val="PL"/>
        <w:spacing w:after="0"/>
      </w:pPr>
      <w:r>
        <w:t xml:space="preserve">    shortDRX-Cycle                          ENUMERATED {supported}     OPTIONAL,</w:t>
      </w:r>
    </w:p>
    <w:p w14:paraId="7D643C79" w14:textId="77777777" w:rsidR="00B6459F" w:rsidRDefault="001B28CD">
      <w:pPr>
        <w:pStyle w:val="PL"/>
        <w:spacing w:after="0"/>
      </w:pPr>
      <w:r>
        <w:t xml:space="preserve">    multipleSR-Configurations               ENUMERATED {supported}     OPTIONAL,</w:t>
      </w:r>
    </w:p>
    <w:p w14:paraId="0970EEC3" w14:textId="77777777" w:rsidR="00B6459F" w:rsidRDefault="001B28CD">
      <w:pPr>
        <w:pStyle w:val="PL"/>
        <w:spacing w:after="0"/>
      </w:pPr>
      <w:r>
        <w:t xml:space="preserve">    multipleConfiguredGrants                ENUMERATED {supported}     OPTIONAL,</w:t>
      </w:r>
    </w:p>
    <w:p w14:paraId="4C846B9B" w14:textId="77777777" w:rsidR="00B6459F" w:rsidRDefault="001B28CD">
      <w:pPr>
        <w:pStyle w:val="PL"/>
        <w:spacing w:after="0"/>
      </w:pPr>
      <w:r>
        <w:t xml:space="preserve">    ...,</w:t>
      </w:r>
    </w:p>
    <w:p w14:paraId="0F20FF11" w14:textId="77777777" w:rsidR="00B6459F" w:rsidRDefault="001B28CD">
      <w:pPr>
        <w:pStyle w:val="PL"/>
        <w:spacing w:after="0"/>
      </w:pPr>
      <w:r>
        <w:t xml:space="preserve">    [[</w:t>
      </w:r>
    </w:p>
    <w:p w14:paraId="7FE5D5E9" w14:textId="77777777" w:rsidR="00B6459F" w:rsidRDefault="001B28CD">
      <w:pPr>
        <w:pStyle w:val="PL"/>
        <w:spacing w:after="0"/>
      </w:pPr>
      <w:r>
        <w:t xml:space="preserve">    secondaryDRX-Group-r16                  ENUMERATED {supported}     OPTIONAL</w:t>
      </w:r>
    </w:p>
    <w:p w14:paraId="2F4C4854" w14:textId="77777777" w:rsidR="00B6459F" w:rsidRDefault="001B28CD">
      <w:pPr>
        <w:pStyle w:val="PL"/>
        <w:spacing w:after="0"/>
      </w:pPr>
      <w:r>
        <w:t xml:space="preserve">    ]],</w:t>
      </w:r>
    </w:p>
    <w:p w14:paraId="1C7F7B96" w14:textId="77777777" w:rsidR="00B6459F" w:rsidRDefault="001B28CD">
      <w:pPr>
        <w:pStyle w:val="PL"/>
        <w:spacing w:after="0"/>
      </w:pPr>
      <w:r>
        <w:t xml:space="preserve">    [[</w:t>
      </w:r>
    </w:p>
    <w:p w14:paraId="61B4DE64" w14:textId="77777777" w:rsidR="00B6459F" w:rsidRDefault="001B28CD">
      <w:pPr>
        <w:pStyle w:val="PL"/>
        <w:spacing w:after="0"/>
      </w:pPr>
      <w:r>
        <w:t xml:space="preserve">    enhancedSkipUplinkTxDynamic-r16         ENUMERATED {supported}     OPTIONAL,</w:t>
      </w:r>
    </w:p>
    <w:p w14:paraId="72C4854E" w14:textId="77777777" w:rsidR="00B6459F" w:rsidRDefault="001B28CD">
      <w:pPr>
        <w:pStyle w:val="PL"/>
        <w:spacing w:after="0"/>
      </w:pPr>
      <w:r>
        <w:t xml:space="preserve">    enhancedSkipUplinkTxConfigured-r16      ENUMERATED {supported}     OPTIONAL</w:t>
      </w:r>
    </w:p>
    <w:p w14:paraId="783AFF83" w14:textId="77777777" w:rsidR="00B6459F" w:rsidRDefault="001B28CD">
      <w:pPr>
        <w:pStyle w:val="PL"/>
        <w:spacing w:after="0"/>
      </w:pPr>
      <w:r>
        <w:t xml:space="preserve">    ]]</w:t>
      </w:r>
    </w:p>
    <w:p w14:paraId="0A69404D" w14:textId="77777777" w:rsidR="00B6459F" w:rsidRDefault="001B28CD">
      <w:pPr>
        <w:pStyle w:val="PL"/>
        <w:spacing w:after="0"/>
      </w:pPr>
      <w:r>
        <w:t>}</w:t>
      </w:r>
    </w:p>
    <w:p w14:paraId="02D47942" w14:textId="77777777" w:rsidR="00B6459F" w:rsidRDefault="00B6459F">
      <w:pPr>
        <w:pStyle w:val="PL"/>
        <w:spacing w:after="0"/>
      </w:pPr>
    </w:p>
    <w:p w14:paraId="2C3C7DB1" w14:textId="77777777" w:rsidR="00B6459F" w:rsidRDefault="001B28CD">
      <w:pPr>
        <w:pStyle w:val="PL"/>
        <w:spacing w:after="0"/>
        <w:rPr>
          <w:rFonts w:eastAsiaTheme="minorEastAsia"/>
        </w:rPr>
      </w:pPr>
      <w:r>
        <w:rPr>
          <w:rFonts w:eastAsiaTheme="minorEastAsia"/>
        </w:rPr>
        <w:t>MinTimeGap-r16 ::=</w:t>
      </w:r>
      <w:r>
        <w:t xml:space="preserve">    </w:t>
      </w:r>
      <w:r>
        <w:rPr>
          <w:rFonts w:eastAsiaTheme="minorEastAsia"/>
        </w:rPr>
        <w:t>SEQUENCE {</w:t>
      </w:r>
    </w:p>
    <w:p w14:paraId="27AEC94B" w14:textId="77777777" w:rsidR="00B6459F" w:rsidRDefault="001B28CD">
      <w:pPr>
        <w:pStyle w:val="PL"/>
        <w:spacing w:after="0"/>
        <w:rPr>
          <w:rFonts w:eastAsiaTheme="minorEastAsia"/>
        </w:rPr>
      </w:pPr>
      <w:r>
        <w:t xml:space="preserve">    </w:t>
      </w:r>
      <w:r>
        <w:rPr>
          <w:rFonts w:eastAsiaTheme="minorEastAsia"/>
        </w:rPr>
        <w:t>scs-15kHz-r16</w:t>
      </w:r>
      <w:r>
        <w:t xml:space="preserve">                         </w:t>
      </w:r>
      <w:r>
        <w:rPr>
          <w:rFonts w:eastAsiaTheme="minorEastAsia"/>
        </w:rPr>
        <w:t>ENUMERATED {sl1, sl3}</w:t>
      </w:r>
      <w:r>
        <w:t xml:space="preserve">        </w:t>
      </w:r>
      <w:r>
        <w:rPr>
          <w:rFonts w:eastAsiaTheme="minorEastAsia"/>
        </w:rPr>
        <w:t>OPTIONAL,</w:t>
      </w:r>
    </w:p>
    <w:p w14:paraId="776D127E" w14:textId="77777777" w:rsidR="00B6459F" w:rsidRDefault="001B28CD">
      <w:pPr>
        <w:pStyle w:val="PL"/>
        <w:spacing w:after="0"/>
        <w:rPr>
          <w:rFonts w:eastAsiaTheme="minorEastAsia"/>
        </w:rPr>
      </w:pPr>
      <w:r>
        <w:t xml:space="preserve">    </w:t>
      </w:r>
      <w:r>
        <w:rPr>
          <w:rFonts w:eastAsiaTheme="minorEastAsia"/>
        </w:rPr>
        <w:t>scs-30kHz-r16</w:t>
      </w:r>
      <w:r>
        <w:t xml:space="preserve">                         </w:t>
      </w:r>
      <w:r>
        <w:rPr>
          <w:rFonts w:eastAsiaTheme="minorEastAsia"/>
        </w:rPr>
        <w:t>ENUMERATED {sl1, sl6}</w:t>
      </w:r>
      <w:r>
        <w:t xml:space="preserve">        </w:t>
      </w:r>
      <w:r>
        <w:rPr>
          <w:rFonts w:eastAsiaTheme="minorEastAsia"/>
        </w:rPr>
        <w:t>OPTIONAL,</w:t>
      </w:r>
    </w:p>
    <w:p w14:paraId="2E6B5A38" w14:textId="77777777" w:rsidR="00B6459F" w:rsidRDefault="001B28CD">
      <w:pPr>
        <w:pStyle w:val="PL"/>
        <w:spacing w:after="0"/>
        <w:rPr>
          <w:rFonts w:eastAsiaTheme="minorEastAsia"/>
        </w:rPr>
      </w:pPr>
      <w:r>
        <w:t xml:space="preserve">    </w:t>
      </w:r>
      <w:r>
        <w:rPr>
          <w:rFonts w:eastAsiaTheme="minorEastAsia"/>
        </w:rPr>
        <w:t>scs-60kHz-r16</w:t>
      </w:r>
      <w:r>
        <w:t xml:space="preserve">                         </w:t>
      </w:r>
      <w:r>
        <w:rPr>
          <w:rFonts w:eastAsiaTheme="minorEastAsia"/>
        </w:rPr>
        <w:t>ENUMERATED {sl1, sl12}</w:t>
      </w:r>
      <w:r>
        <w:t xml:space="preserve">       </w:t>
      </w:r>
      <w:r>
        <w:rPr>
          <w:rFonts w:eastAsiaTheme="minorEastAsia"/>
        </w:rPr>
        <w:t>OPTIONAL,</w:t>
      </w:r>
    </w:p>
    <w:p w14:paraId="6770E64A" w14:textId="77777777" w:rsidR="00B6459F" w:rsidRDefault="001B28CD">
      <w:pPr>
        <w:pStyle w:val="PL"/>
        <w:spacing w:after="0"/>
        <w:rPr>
          <w:rFonts w:eastAsiaTheme="minorEastAsia"/>
        </w:rPr>
      </w:pPr>
      <w:r>
        <w:t xml:space="preserve">    </w:t>
      </w:r>
      <w:r>
        <w:rPr>
          <w:rFonts w:eastAsiaTheme="minorEastAsia"/>
        </w:rPr>
        <w:t>scs-120kHz-r16</w:t>
      </w:r>
      <w:r>
        <w:t xml:space="preserve">                        </w:t>
      </w:r>
      <w:r>
        <w:rPr>
          <w:rFonts w:eastAsiaTheme="minorEastAsia"/>
        </w:rPr>
        <w:t>ENUMERATED {sl2, sl24}</w:t>
      </w:r>
      <w:r>
        <w:t xml:space="preserve">       </w:t>
      </w:r>
      <w:r>
        <w:rPr>
          <w:rFonts w:eastAsiaTheme="minorEastAsia"/>
        </w:rPr>
        <w:t>OPTIONAL</w:t>
      </w:r>
    </w:p>
    <w:p w14:paraId="713F9DD0" w14:textId="77777777" w:rsidR="00B6459F" w:rsidRDefault="001B28CD">
      <w:pPr>
        <w:pStyle w:val="PL"/>
        <w:spacing w:after="0"/>
      </w:pPr>
      <w:r>
        <w:rPr>
          <w:rFonts w:eastAsiaTheme="minorEastAsia"/>
        </w:rPr>
        <w:t>}</w:t>
      </w:r>
    </w:p>
    <w:p w14:paraId="30963B36" w14:textId="77777777" w:rsidR="00B6459F" w:rsidRDefault="00B6459F">
      <w:pPr>
        <w:pStyle w:val="PL"/>
        <w:spacing w:after="0"/>
      </w:pPr>
    </w:p>
    <w:p w14:paraId="0E6A49D5" w14:textId="77777777" w:rsidR="00B6459F" w:rsidRDefault="001B28CD">
      <w:pPr>
        <w:pStyle w:val="PL"/>
        <w:spacing w:after="0"/>
      </w:pPr>
      <w:r>
        <w:t>-- TAG-MAC-PARAMETERS-STOP</w:t>
      </w:r>
    </w:p>
    <w:p w14:paraId="1E9F213C" w14:textId="77777777" w:rsidR="00B6459F" w:rsidRDefault="001B28CD">
      <w:pPr>
        <w:pStyle w:val="PL"/>
        <w:spacing w:after="0"/>
      </w:pPr>
      <w:r>
        <w:t>-- ASN1STOP</w:t>
      </w:r>
    </w:p>
    <w:p w14:paraId="59CABEC1" w14:textId="77777777" w:rsidR="00B6459F" w:rsidRDefault="00B6459F"/>
    <w:p w14:paraId="5204E8A6" w14:textId="77777777" w:rsidR="00B6459F" w:rsidRDefault="001B28CD">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215E0FC8" w14:textId="77777777" w:rsidR="00B6459F" w:rsidRDefault="00B6459F"/>
    <w:p w14:paraId="30903F94" w14:textId="77777777" w:rsidR="00B6459F" w:rsidRDefault="001B28CD">
      <w:pPr>
        <w:pStyle w:val="Heading4"/>
        <w:rPr>
          <w:lang w:val="en-US"/>
        </w:rPr>
      </w:pPr>
      <w:bookmarkStart w:id="272" w:name="_Toc60777466"/>
      <w:bookmarkStart w:id="273" w:name="_Toc90651339"/>
      <w:r>
        <w:rPr>
          <w:lang w:val="en-US"/>
        </w:rPr>
        <w:t>–</w:t>
      </w:r>
      <w:r>
        <w:rPr>
          <w:lang w:val="en-US"/>
        </w:rPr>
        <w:tab/>
      </w:r>
      <w:r>
        <w:rPr>
          <w:i/>
          <w:lang w:val="en-US"/>
        </w:rPr>
        <w:t>NRDC-Parameters</w:t>
      </w:r>
      <w:bookmarkEnd w:id="272"/>
      <w:bookmarkEnd w:id="273"/>
    </w:p>
    <w:p w14:paraId="28E3D507" w14:textId="77777777" w:rsidR="00B6459F" w:rsidRDefault="001B28CD">
      <w:pPr>
        <w:spacing w:after="0"/>
      </w:pPr>
      <w:r>
        <w:t xml:space="preserve">The IE </w:t>
      </w:r>
      <w:r>
        <w:rPr>
          <w:i/>
        </w:rPr>
        <w:t>NRDC-Parameters</w:t>
      </w:r>
      <w:r>
        <w:t xml:space="preserve"> contains parameters specific to NR-DC, i.e., which are not applicable to NR SA.</w:t>
      </w:r>
    </w:p>
    <w:p w14:paraId="4770333A" w14:textId="77777777" w:rsidR="00B6459F" w:rsidRDefault="001B28CD">
      <w:pPr>
        <w:pStyle w:val="TH"/>
        <w:spacing w:after="0"/>
        <w:rPr>
          <w:lang w:val="en-US"/>
        </w:rPr>
      </w:pPr>
      <w:r>
        <w:rPr>
          <w:i/>
          <w:lang w:val="en-US"/>
        </w:rPr>
        <w:t>NRDC-Parameters</w:t>
      </w:r>
      <w:r>
        <w:rPr>
          <w:lang w:val="en-US"/>
        </w:rPr>
        <w:t xml:space="preserve"> information element</w:t>
      </w:r>
    </w:p>
    <w:p w14:paraId="366A0F10" w14:textId="77777777" w:rsidR="00B6459F" w:rsidRDefault="001B28CD">
      <w:pPr>
        <w:pStyle w:val="PL"/>
        <w:spacing w:after="0"/>
      </w:pPr>
      <w:r>
        <w:t>-- ASN1START</w:t>
      </w:r>
    </w:p>
    <w:p w14:paraId="1DD0AE3C" w14:textId="77777777" w:rsidR="00B6459F" w:rsidRDefault="001B28CD">
      <w:pPr>
        <w:pStyle w:val="PL"/>
        <w:spacing w:after="0"/>
      </w:pPr>
      <w:r>
        <w:t>-- TAG-NRDC-PARAMETERS-START</w:t>
      </w:r>
    </w:p>
    <w:p w14:paraId="69B8E9F8" w14:textId="77777777" w:rsidR="00B6459F" w:rsidRDefault="00B6459F">
      <w:pPr>
        <w:pStyle w:val="PL"/>
        <w:spacing w:after="0"/>
      </w:pPr>
    </w:p>
    <w:p w14:paraId="75F4B571" w14:textId="77777777" w:rsidR="00B6459F" w:rsidRDefault="001B28CD">
      <w:pPr>
        <w:pStyle w:val="PL"/>
        <w:spacing w:after="0"/>
      </w:pPr>
      <w:r>
        <w:t>NRDC-Parameters ::=                 SEQUENCE {</w:t>
      </w:r>
    </w:p>
    <w:p w14:paraId="47E1B4E6" w14:textId="77777777" w:rsidR="00B6459F" w:rsidRDefault="001B28CD">
      <w:pPr>
        <w:pStyle w:val="PL"/>
        <w:spacing w:after="0"/>
      </w:pPr>
      <w:r>
        <w:t xml:space="preserve">    measAndMobParametersNRDC            MeasAndMobParametersMRDC                    OPTIONAL,</w:t>
      </w:r>
    </w:p>
    <w:p w14:paraId="38E5B758" w14:textId="77777777" w:rsidR="00B6459F" w:rsidRDefault="001B28CD">
      <w:pPr>
        <w:pStyle w:val="PL"/>
        <w:spacing w:after="0"/>
      </w:pPr>
      <w:r>
        <w:t xml:space="preserve">    generalParametersNRDC               GeneralParametersMRDC-XDD-Diff              OPTIONAL,</w:t>
      </w:r>
    </w:p>
    <w:p w14:paraId="5FB77200" w14:textId="77777777" w:rsidR="00B6459F" w:rsidRDefault="001B28CD">
      <w:pPr>
        <w:pStyle w:val="PL"/>
        <w:spacing w:after="0"/>
      </w:pPr>
      <w:r>
        <w:t xml:space="preserve">    fdd-Add-UE-NRDC-Capabilities        UE-MRDC-CapabilityAddXDD-Mode               OPTIONAL,</w:t>
      </w:r>
    </w:p>
    <w:p w14:paraId="1B9D4B56" w14:textId="77777777" w:rsidR="00B6459F" w:rsidRDefault="001B28CD">
      <w:pPr>
        <w:pStyle w:val="PL"/>
        <w:spacing w:after="0"/>
      </w:pPr>
      <w:r>
        <w:t xml:space="preserve">    tdd-Add-UE-NRDC-Capabilities        UE-MRDC-CapabilityAddXDD-Mode               OPTIONAL,</w:t>
      </w:r>
    </w:p>
    <w:p w14:paraId="7C5FD3D7" w14:textId="77777777" w:rsidR="00B6459F" w:rsidRDefault="001B28CD">
      <w:pPr>
        <w:pStyle w:val="PL"/>
        <w:spacing w:after="0"/>
      </w:pPr>
      <w:r>
        <w:t xml:space="preserve">    fr1-Add-UE-NRDC-Capabilities        UE-MRDC-CapabilityAddFRX-Mode               OPTIONAL,</w:t>
      </w:r>
    </w:p>
    <w:p w14:paraId="034EE8C1" w14:textId="77777777" w:rsidR="00B6459F" w:rsidRDefault="001B28CD">
      <w:pPr>
        <w:pStyle w:val="PL"/>
        <w:spacing w:after="0"/>
      </w:pPr>
      <w:r>
        <w:t xml:space="preserve">    fr2-Add-UE-NRDC-Capabilities        UE-MRDC-CapabilityAddFRX-Mode               OPTIONAL,</w:t>
      </w:r>
    </w:p>
    <w:p w14:paraId="0543DB28" w14:textId="77777777" w:rsidR="00B6459F" w:rsidRDefault="001B28CD">
      <w:pPr>
        <w:pStyle w:val="PL"/>
        <w:spacing w:after="0"/>
      </w:pPr>
      <w:r>
        <w:t xml:space="preserve">    dummy2                              OCTET STRING                                OPTIONAL,</w:t>
      </w:r>
    </w:p>
    <w:p w14:paraId="173B3300" w14:textId="77777777" w:rsidR="00B6459F" w:rsidRDefault="001B28CD">
      <w:pPr>
        <w:pStyle w:val="PL"/>
        <w:spacing w:after="0"/>
      </w:pPr>
      <w:r>
        <w:t xml:space="preserve">    dummy                               SEQUENCE {}                                 OPTIONAL</w:t>
      </w:r>
    </w:p>
    <w:p w14:paraId="55204A93" w14:textId="77777777" w:rsidR="00B6459F" w:rsidRDefault="001B28CD">
      <w:pPr>
        <w:pStyle w:val="PL"/>
        <w:spacing w:after="0"/>
      </w:pPr>
      <w:r>
        <w:t>}</w:t>
      </w:r>
    </w:p>
    <w:p w14:paraId="52D9D436" w14:textId="77777777" w:rsidR="00B6459F" w:rsidRDefault="00B6459F">
      <w:pPr>
        <w:pStyle w:val="PL"/>
        <w:spacing w:after="0"/>
      </w:pPr>
    </w:p>
    <w:p w14:paraId="09AF05DF" w14:textId="77777777" w:rsidR="00B6459F" w:rsidRDefault="001B28CD">
      <w:pPr>
        <w:pStyle w:val="PL"/>
        <w:spacing w:after="0"/>
      </w:pPr>
      <w:r>
        <w:t>NRDC-Parameters-v1570 ::=           SEQUENCE {</w:t>
      </w:r>
    </w:p>
    <w:p w14:paraId="1A80DEDB" w14:textId="77777777" w:rsidR="00B6459F" w:rsidRDefault="001B28CD">
      <w:pPr>
        <w:pStyle w:val="PL"/>
        <w:spacing w:after="0"/>
      </w:pPr>
      <w:r>
        <w:t xml:space="preserve">    sfn-SyncNRDC                        ENUMERATED {supported}                      OPTIONAL</w:t>
      </w:r>
    </w:p>
    <w:p w14:paraId="5CF23CCA" w14:textId="77777777" w:rsidR="00B6459F" w:rsidRDefault="001B28CD">
      <w:pPr>
        <w:pStyle w:val="PL"/>
        <w:spacing w:after="0"/>
      </w:pPr>
      <w:r>
        <w:t>}</w:t>
      </w:r>
    </w:p>
    <w:p w14:paraId="54130B4A" w14:textId="77777777" w:rsidR="00B6459F" w:rsidRDefault="00B6459F">
      <w:pPr>
        <w:pStyle w:val="PL"/>
        <w:spacing w:after="0"/>
      </w:pPr>
    </w:p>
    <w:p w14:paraId="79A50406" w14:textId="77777777" w:rsidR="00B6459F" w:rsidRDefault="001B28CD">
      <w:pPr>
        <w:pStyle w:val="PL"/>
        <w:spacing w:after="0"/>
      </w:pPr>
      <w:r>
        <w:t>NRDC-Parameters-v15c0 ::=           SEQUENCE {</w:t>
      </w:r>
    </w:p>
    <w:p w14:paraId="4A985AD5" w14:textId="77777777" w:rsidR="00B6459F" w:rsidRDefault="001B28CD">
      <w:pPr>
        <w:pStyle w:val="PL"/>
        <w:spacing w:after="0"/>
      </w:pPr>
      <w:r>
        <w:t xml:space="preserve">    pdcp-DuplicationSplitSRB            ENUMERATED {supported}                      OPTIONAL,</w:t>
      </w:r>
    </w:p>
    <w:p w14:paraId="51E17292" w14:textId="77777777" w:rsidR="00B6459F" w:rsidRDefault="001B28CD">
      <w:pPr>
        <w:pStyle w:val="PL"/>
        <w:spacing w:after="0"/>
      </w:pPr>
      <w:r>
        <w:t xml:space="preserve">    pdcp-DuplicationSplitDRB            ENUMERATED {supported}                      OPTIONAL</w:t>
      </w:r>
    </w:p>
    <w:p w14:paraId="50F53908" w14:textId="77777777" w:rsidR="00B6459F" w:rsidRDefault="001B28CD">
      <w:pPr>
        <w:pStyle w:val="PL"/>
        <w:spacing w:after="0"/>
      </w:pPr>
      <w:r>
        <w:t>}</w:t>
      </w:r>
    </w:p>
    <w:p w14:paraId="6A99DA9F" w14:textId="77777777" w:rsidR="00B6459F" w:rsidRDefault="00B6459F">
      <w:pPr>
        <w:pStyle w:val="PL"/>
        <w:spacing w:after="0"/>
      </w:pPr>
    </w:p>
    <w:p w14:paraId="2B64E320" w14:textId="77777777" w:rsidR="00B6459F" w:rsidRDefault="001B28CD">
      <w:pPr>
        <w:pStyle w:val="PL"/>
        <w:spacing w:after="0"/>
      </w:pPr>
      <w:r>
        <w:t>NRDC-Parameters-v1610 ::=           SEQUENCE {</w:t>
      </w:r>
    </w:p>
    <w:p w14:paraId="586A028A" w14:textId="77777777" w:rsidR="00B6459F" w:rsidRDefault="001B28CD">
      <w:pPr>
        <w:pStyle w:val="PL"/>
        <w:spacing w:after="0"/>
      </w:pPr>
      <w:r>
        <w:t xml:space="preserve">    measAndMobParametersNRDC-v1610      MeasAndMobParametersMRDC-v1610              OPTIONAL</w:t>
      </w:r>
    </w:p>
    <w:p w14:paraId="75F03FA5" w14:textId="77777777" w:rsidR="00B6459F" w:rsidRDefault="001B28CD">
      <w:pPr>
        <w:pStyle w:val="PL"/>
        <w:spacing w:after="0"/>
        <w:rPr>
          <w:ins w:id="274" w:author="After_RAN2#116bis-e" w:date="2022-01-26T19:09:00Z"/>
        </w:rPr>
      </w:pPr>
      <w:r>
        <w:t>}</w:t>
      </w:r>
    </w:p>
    <w:p w14:paraId="1CC6A324" w14:textId="77777777" w:rsidR="00B6459F" w:rsidRDefault="001B28CD">
      <w:pPr>
        <w:pStyle w:val="PL"/>
        <w:spacing w:after="0"/>
        <w:rPr>
          <w:ins w:id="275" w:author="After_RAN2#116bis-e" w:date="2022-01-26T19:10:00Z"/>
        </w:rPr>
      </w:pPr>
      <w:ins w:id="276" w:author="After_RAN2#116bis-e" w:date="2022-01-26T19:10:00Z">
        <w:r>
          <w:t>NRDC-Parameters-v17xy ::=           SEQUENCE {</w:t>
        </w:r>
      </w:ins>
    </w:p>
    <w:p w14:paraId="0B6D5BD8" w14:textId="77777777" w:rsidR="00B6459F" w:rsidRDefault="001B28CD">
      <w:pPr>
        <w:pStyle w:val="PL"/>
        <w:spacing w:after="0"/>
        <w:rPr>
          <w:ins w:id="277" w:author="After_RAN2#116bis-e" w:date="2022-01-26T19:10:00Z"/>
        </w:rPr>
      </w:pPr>
      <w:ins w:id="278" w:author="After_RAN2#116bis-e" w:date="2022-01-26T19:10:00Z">
        <w:r>
          <w:t xml:space="preserve">    f1c-OverNR-RRC</w:t>
        </w:r>
      </w:ins>
      <w:ins w:id="279" w:author="After_RAN2#116bis-e" w:date="2022-01-27T22:10:00Z">
        <w:r>
          <w:t>-r17</w:t>
        </w:r>
      </w:ins>
      <w:ins w:id="280" w:author="After_RAN2#116bis-e" w:date="2022-01-26T19:10:00Z">
        <w:r>
          <w:t xml:space="preserve">                  ENUMERATED {supported}                      OPTIONAL</w:t>
        </w:r>
      </w:ins>
    </w:p>
    <w:p w14:paraId="4C641AB4" w14:textId="77777777" w:rsidR="00B6459F" w:rsidRDefault="001B28CD">
      <w:pPr>
        <w:pStyle w:val="PL"/>
        <w:spacing w:after="0"/>
        <w:rPr>
          <w:ins w:id="281" w:author="After_RAN2#116bis-e" w:date="2022-01-26T19:10:00Z"/>
        </w:rPr>
      </w:pPr>
      <w:ins w:id="282" w:author="After_RAN2#116bis-e" w:date="2022-01-26T19:10:00Z">
        <w:r>
          <w:t>}</w:t>
        </w:r>
      </w:ins>
    </w:p>
    <w:p w14:paraId="37613C04" w14:textId="77777777" w:rsidR="00B6459F" w:rsidRDefault="00B6459F">
      <w:pPr>
        <w:pStyle w:val="PL"/>
        <w:spacing w:after="0"/>
      </w:pPr>
    </w:p>
    <w:p w14:paraId="28482A04" w14:textId="77777777" w:rsidR="00B6459F" w:rsidRDefault="00B6459F">
      <w:pPr>
        <w:pStyle w:val="PL"/>
        <w:spacing w:after="0"/>
      </w:pPr>
    </w:p>
    <w:p w14:paraId="738096A5" w14:textId="77777777" w:rsidR="00B6459F" w:rsidRDefault="00B6459F">
      <w:pPr>
        <w:pStyle w:val="PL"/>
        <w:spacing w:after="0"/>
      </w:pPr>
    </w:p>
    <w:p w14:paraId="272024D0" w14:textId="77777777" w:rsidR="00B6459F" w:rsidRDefault="001B28CD">
      <w:pPr>
        <w:pStyle w:val="PL"/>
        <w:spacing w:after="0"/>
      </w:pPr>
      <w:r>
        <w:t>-- TAG-NRDC-PARAMETERS-STOP</w:t>
      </w:r>
    </w:p>
    <w:p w14:paraId="1731168F" w14:textId="77777777" w:rsidR="00B6459F" w:rsidRDefault="001B28CD">
      <w:pPr>
        <w:pStyle w:val="PL"/>
        <w:spacing w:after="0"/>
      </w:pPr>
      <w:r>
        <w:t>-- ASN1STOP</w:t>
      </w:r>
    </w:p>
    <w:p w14:paraId="513B1B01" w14:textId="77777777" w:rsidR="00B6459F" w:rsidRDefault="00B6459F"/>
    <w:p w14:paraId="6387D1E6" w14:textId="77777777" w:rsidR="00B6459F" w:rsidRDefault="00B6459F"/>
    <w:p w14:paraId="6C8C4AE8" w14:textId="77777777" w:rsidR="00B6459F" w:rsidRDefault="001B28CD">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5D2284C4" w14:textId="77777777" w:rsidR="00B6459F" w:rsidRDefault="00B6459F"/>
    <w:p w14:paraId="104C2EFE" w14:textId="77777777" w:rsidR="00B6459F" w:rsidRDefault="001B28CD">
      <w:pPr>
        <w:pStyle w:val="Heading4"/>
        <w:rPr>
          <w:lang w:val="en-US"/>
        </w:rPr>
      </w:pPr>
      <w:bookmarkStart w:id="283" w:name="_Toc90651366"/>
      <w:bookmarkStart w:id="284" w:name="_Toc60777491"/>
      <w:bookmarkStart w:id="285" w:name="_Hlk54199415"/>
      <w:r>
        <w:rPr>
          <w:lang w:val="en-US"/>
        </w:rPr>
        <w:t>–</w:t>
      </w:r>
      <w:r>
        <w:rPr>
          <w:lang w:val="en-US"/>
        </w:rPr>
        <w:tab/>
      </w:r>
      <w:r>
        <w:rPr>
          <w:i/>
          <w:lang w:val="en-US"/>
        </w:rPr>
        <w:t>UE-NR-Capability</w:t>
      </w:r>
      <w:bookmarkEnd w:id="283"/>
      <w:bookmarkEnd w:id="284"/>
    </w:p>
    <w:bookmarkEnd w:id="285"/>
    <w:p w14:paraId="55B38D4E" w14:textId="77777777" w:rsidR="00B6459F" w:rsidRDefault="001B28CD">
      <w:pPr>
        <w:rPr>
          <w:iCs/>
        </w:rPr>
      </w:pPr>
      <w:r>
        <w:t xml:space="preserve">The IE </w:t>
      </w:r>
      <w:r>
        <w:rPr>
          <w:i/>
        </w:rPr>
        <w:t>UE-NR-Capability</w:t>
      </w:r>
      <w:r>
        <w:rPr>
          <w:iCs/>
        </w:rPr>
        <w:t xml:space="preserve"> is used to convey the NR UE Radio Access Capability Parameters, see TS 38.306 [26].</w:t>
      </w:r>
    </w:p>
    <w:p w14:paraId="6440CAAA" w14:textId="77777777" w:rsidR="00B6459F" w:rsidRDefault="001B28CD">
      <w:pPr>
        <w:pStyle w:val="TH"/>
        <w:rPr>
          <w:lang w:val="en-US"/>
        </w:rPr>
      </w:pPr>
      <w:r>
        <w:rPr>
          <w:i/>
          <w:lang w:val="en-US"/>
        </w:rPr>
        <w:t>UE-NR-Capability</w:t>
      </w:r>
      <w:r>
        <w:rPr>
          <w:lang w:val="en-US"/>
        </w:rPr>
        <w:t xml:space="preserve"> information element</w:t>
      </w:r>
    </w:p>
    <w:p w14:paraId="24ABDA17" w14:textId="77777777" w:rsidR="00B6459F" w:rsidRDefault="001B28CD">
      <w:pPr>
        <w:pStyle w:val="PL"/>
        <w:spacing w:after="0"/>
      </w:pPr>
      <w:r>
        <w:t>-- ASN1START</w:t>
      </w:r>
    </w:p>
    <w:p w14:paraId="6FDA6145" w14:textId="77777777" w:rsidR="00B6459F" w:rsidRDefault="001B28CD">
      <w:pPr>
        <w:pStyle w:val="PL"/>
        <w:spacing w:after="0"/>
      </w:pPr>
      <w:r>
        <w:t>-- TAG-UE-NR-CAPABILITY-START</w:t>
      </w:r>
    </w:p>
    <w:p w14:paraId="27D287C2" w14:textId="77777777" w:rsidR="00B6459F" w:rsidRDefault="00B6459F">
      <w:pPr>
        <w:pStyle w:val="PL"/>
        <w:spacing w:after="0"/>
      </w:pPr>
    </w:p>
    <w:p w14:paraId="52AEE256" w14:textId="77777777" w:rsidR="00B6459F" w:rsidRDefault="001B28CD">
      <w:pPr>
        <w:pStyle w:val="PL"/>
        <w:spacing w:after="0"/>
      </w:pPr>
      <w:r>
        <w:t>UE-NR-Capability ::=            SEQUENCE {</w:t>
      </w:r>
    </w:p>
    <w:p w14:paraId="1A2DD450" w14:textId="77777777" w:rsidR="00B6459F" w:rsidRDefault="001B28CD">
      <w:pPr>
        <w:pStyle w:val="PL"/>
        <w:spacing w:after="0"/>
      </w:pPr>
      <w:r>
        <w:t xml:space="preserve">    accessStratumRelease            AccessStratumRelease,</w:t>
      </w:r>
    </w:p>
    <w:p w14:paraId="6B36B715" w14:textId="77777777" w:rsidR="00B6459F" w:rsidRDefault="001B28CD">
      <w:pPr>
        <w:pStyle w:val="PL"/>
        <w:spacing w:after="0"/>
      </w:pPr>
      <w:r>
        <w:t xml:space="preserve">    pdcp-Parameters                 PDCP-Parameters,</w:t>
      </w:r>
    </w:p>
    <w:p w14:paraId="2D1A9F69" w14:textId="77777777" w:rsidR="00B6459F" w:rsidRDefault="001B28CD">
      <w:pPr>
        <w:pStyle w:val="PL"/>
        <w:spacing w:after="0"/>
      </w:pPr>
      <w:r>
        <w:t xml:space="preserve">    rlc-Parameters                  RLC-Parameters                                                        OPTIONAL,</w:t>
      </w:r>
    </w:p>
    <w:p w14:paraId="71623F81" w14:textId="77777777" w:rsidR="00B6459F" w:rsidRDefault="001B28CD">
      <w:pPr>
        <w:pStyle w:val="PL"/>
        <w:spacing w:after="0"/>
      </w:pPr>
      <w:r>
        <w:t xml:space="preserve">    mac-Parameters                  MAC-Parameters                                                        OPTIONAL,</w:t>
      </w:r>
    </w:p>
    <w:p w14:paraId="612B3930" w14:textId="77777777" w:rsidR="00B6459F" w:rsidRDefault="001B28CD">
      <w:pPr>
        <w:pStyle w:val="PL"/>
        <w:spacing w:after="0"/>
      </w:pPr>
      <w:r>
        <w:t xml:space="preserve">    phy-Parameters                  Phy-Parameters,</w:t>
      </w:r>
    </w:p>
    <w:p w14:paraId="523DD40F" w14:textId="77777777" w:rsidR="00B6459F" w:rsidRDefault="001B28CD">
      <w:pPr>
        <w:pStyle w:val="PL"/>
        <w:spacing w:after="0"/>
      </w:pPr>
      <w:r>
        <w:t xml:space="preserve">    rf-Parameters                   RF-Parameters,</w:t>
      </w:r>
    </w:p>
    <w:p w14:paraId="28FD1353" w14:textId="77777777" w:rsidR="00B6459F" w:rsidRDefault="001B28CD">
      <w:pPr>
        <w:pStyle w:val="PL"/>
        <w:spacing w:after="0"/>
      </w:pPr>
      <w:r>
        <w:t xml:space="preserve">    measAndMobParameters            MeasAndMobParameters                                                  OPTIONAL,</w:t>
      </w:r>
    </w:p>
    <w:p w14:paraId="0FDB22C2" w14:textId="77777777" w:rsidR="00B6459F" w:rsidRDefault="001B28CD">
      <w:pPr>
        <w:pStyle w:val="PL"/>
        <w:spacing w:after="0"/>
      </w:pPr>
      <w:r>
        <w:t xml:space="preserve">    fdd-Add-UE-NR-Capabilities      UE-NR-CapabilityAddXDD-Mode                                           OPTIONAL,</w:t>
      </w:r>
    </w:p>
    <w:p w14:paraId="64D12A84" w14:textId="77777777" w:rsidR="00B6459F" w:rsidRDefault="001B28CD">
      <w:pPr>
        <w:pStyle w:val="PL"/>
        <w:spacing w:after="0"/>
      </w:pPr>
      <w:r>
        <w:t xml:space="preserve">    tdd-Add-UE-NR-Capabilities      UE-NR-CapabilityAddXDD-Mode                                           OPTIONAL,</w:t>
      </w:r>
    </w:p>
    <w:p w14:paraId="4758F314" w14:textId="77777777" w:rsidR="00B6459F" w:rsidRDefault="001B28CD">
      <w:pPr>
        <w:pStyle w:val="PL"/>
        <w:spacing w:after="0"/>
      </w:pPr>
      <w:r>
        <w:t xml:space="preserve">    fr1-Add-UE-NR-Capabilities      UE-NR-CapabilityAddFRX-Mode                                           OPTIONAL,</w:t>
      </w:r>
    </w:p>
    <w:p w14:paraId="3A721A09" w14:textId="77777777" w:rsidR="00B6459F" w:rsidRDefault="001B28CD">
      <w:pPr>
        <w:pStyle w:val="PL"/>
        <w:spacing w:after="0"/>
      </w:pPr>
      <w:r>
        <w:t xml:space="preserve">    fr2-Add-UE-NR-Capabilities      UE-NR-CapabilityAddFRX-Mode                                           OPTIONAL,</w:t>
      </w:r>
    </w:p>
    <w:p w14:paraId="465DA7F5" w14:textId="77777777" w:rsidR="00B6459F" w:rsidRDefault="001B28CD">
      <w:pPr>
        <w:pStyle w:val="PL"/>
        <w:spacing w:after="0"/>
      </w:pPr>
      <w:r>
        <w:t xml:space="preserve">    featureSets                     FeatureSets                                                           OPTIONAL,</w:t>
      </w:r>
    </w:p>
    <w:p w14:paraId="12012FEF" w14:textId="77777777" w:rsidR="00B6459F" w:rsidRDefault="001B28CD">
      <w:pPr>
        <w:pStyle w:val="PL"/>
        <w:spacing w:after="0"/>
      </w:pPr>
      <w:r>
        <w:t xml:space="preserve">    featureSetCombinations          SEQUENCE (SIZE (1..maxFeatureSetCombinations)) OF FeatureSetCombination         OPTIONAL,</w:t>
      </w:r>
    </w:p>
    <w:p w14:paraId="529893B4" w14:textId="77777777" w:rsidR="00B6459F" w:rsidRDefault="001B28CD">
      <w:pPr>
        <w:pStyle w:val="PL"/>
        <w:spacing w:after="0"/>
      </w:pPr>
      <w:r>
        <w:t xml:space="preserve">    lateNonCriticalExtension        OCTET STRING (CONTAINING UE-NR-Capability-v15c0)                      OPTIONAL,</w:t>
      </w:r>
    </w:p>
    <w:p w14:paraId="42673CDA" w14:textId="77777777" w:rsidR="00B6459F" w:rsidRDefault="001B28CD">
      <w:pPr>
        <w:pStyle w:val="PL"/>
        <w:spacing w:after="0"/>
      </w:pPr>
      <w:r>
        <w:t xml:space="preserve">    nonCriticalExtension            UE-NR-Capability-v1530                                                OPTIONAL</w:t>
      </w:r>
    </w:p>
    <w:p w14:paraId="0D965695" w14:textId="77777777" w:rsidR="00B6459F" w:rsidRDefault="001B28CD">
      <w:pPr>
        <w:pStyle w:val="PL"/>
        <w:spacing w:after="0"/>
      </w:pPr>
      <w:r>
        <w:t>}</w:t>
      </w:r>
    </w:p>
    <w:p w14:paraId="5B844E5F" w14:textId="77777777" w:rsidR="00B6459F" w:rsidRDefault="00B6459F">
      <w:pPr>
        <w:pStyle w:val="PL"/>
        <w:spacing w:after="0"/>
      </w:pPr>
    </w:p>
    <w:p w14:paraId="7DBF6DD9" w14:textId="77777777" w:rsidR="00B6459F" w:rsidRDefault="001B28CD">
      <w:pPr>
        <w:pStyle w:val="PL"/>
        <w:spacing w:after="0"/>
      </w:pPr>
      <w:r>
        <w:t>-- Regular non-critical extensions:</w:t>
      </w:r>
    </w:p>
    <w:p w14:paraId="33E607C8" w14:textId="77777777" w:rsidR="00B6459F" w:rsidRDefault="001B28CD">
      <w:pPr>
        <w:pStyle w:val="PL"/>
        <w:spacing w:after="0"/>
      </w:pPr>
      <w:r>
        <w:t>UE-NR-Capability-v1530 ::=               SEQUENCE {</w:t>
      </w:r>
    </w:p>
    <w:p w14:paraId="1AC55781" w14:textId="77777777" w:rsidR="00B6459F" w:rsidRDefault="001B28CD">
      <w:pPr>
        <w:pStyle w:val="PL"/>
        <w:spacing w:after="0"/>
      </w:pPr>
      <w:r>
        <w:t xml:space="preserve">    fdd-Add-UE-NR-Capabilities-v1530         UE-NR-CapabilityAddXDD-Mode-v1530                            OPTIONAL,</w:t>
      </w:r>
    </w:p>
    <w:p w14:paraId="1FBAAD28" w14:textId="77777777" w:rsidR="00B6459F" w:rsidRDefault="001B28CD">
      <w:pPr>
        <w:pStyle w:val="PL"/>
        <w:spacing w:after="0"/>
      </w:pPr>
      <w:r>
        <w:t xml:space="preserve">    tdd-Add-UE-NR-Capabilities-v1530         UE-NR-CapabilityAddXDD-Mode-v1530                            OPTIONAL,</w:t>
      </w:r>
    </w:p>
    <w:p w14:paraId="5791A156" w14:textId="77777777" w:rsidR="00B6459F" w:rsidRDefault="001B28CD">
      <w:pPr>
        <w:pStyle w:val="PL"/>
        <w:spacing w:after="0"/>
      </w:pPr>
      <w:r>
        <w:t xml:space="preserve">    dummy                                    ENUMERATED {supported}                                       OPTIONAL,</w:t>
      </w:r>
    </w:p>
    <w:p w14:paraId="08E736DD" w14:textId="77777777" w:rsidR="00B6459F" w:rsidRDefault="001B28CD">
      <w:pPr>
        <w:pStyle w:val="PL"/>
        <w:spacing w:after="0"/>
      </w:pPr>
      <w:r>
        <w:t xml:space="preserve">    interRAT-Parameters                      InterRAT-Parameters                                          OPTIONAL,</w:t>
      </w:r>
    </w:p>
    <w:p w14:paraId="29306EDD" w14:textId="77777777" w:rsidR="00B6459F" w:rsidRDefault="001B28CD">
      <w:pPr>
        <w:pStyle w:val="PL"/>
        <w:spacing w:after="0"/>
      </w:pPr>
      <w:r>
        <w:t xml:space="preserve">    inactiveState                            ENUMERATED {supported}                                       OPTIONAL,</w:t>
      </w:r>
    </w:p>
    <w:p w14:paraId="4219DF10" w14:textId="77777777" w:rsidR="00B6459F" w:rsidRDefault="001B28CD">
      <w:pPr>
        <w:pStyle w:val="PL"/>
        <w:spacing w:after="0"/>
      </w:pPr>
      <w:r>
        <w:t xml:space="preserve">    delayBudgetReporting                     ENUMERATED {supported}                                       OPTIONAL,</w:t>
      </w:r>
    </w:p>
    <w:p w14:paraId="758F4D4A" w14:textId="77777777" w:rsidR="00B6459F" w:rsidRDefault="001B28CD">
      <w:pPr>
        <w:pStyle w:val="PL"/>
        <w:spacing w:after="0"/>
      </w:pPr>
      <w:r>
        <w:t xml:space="preserve">    nonCriticalExtension                     UE-NR-Capability-v1540                                       OPTIONAL</w:t>
      </w:r>
    </w:p>
    <w:p w14:paraId="1594FFFA" w14:textId="77777777" w:rsidR="00B6459F" w:rsidRDefault="001B28CD">
      <w:pPr>
        <w:pStyle w:val="PL"/>
        <w:spacing w:after="0"/>
      </w:pPr>
      <w:r>
        <w:t>}</w:t>
      </w:r>
    </w:p>
    <w:p w14:paraId="102CE979" w14:textId="77777777" w:rsidR="00B6459F" w:rsidRDefault="00B6459F">
      <w:pPr>
        <w:pStyle w:val="PL"/>
        <w:spacing w:after="0"/>
      </w:pPr>
    </w:p>
    <w:p w14:paraId="26057DA8" w14:textId="77777777" w:rsidR="00B6459F" w:rsidRDefault="001B28CD">
      <w:pPr>
        <w:pStyle w:val="PL"/>
        <w:spacing w:after="0"/>
      </w:pPr>
      <w:r>
        <w:t>UE-NR-Capability-v1540 ::=              SEQUENCE {</w:t>
      </w:r>
    </w:p>
    <w:p w14:paraId="3BB26070" w14:textId="77777777" w:rsidR="00B6459F" w:rsidRDefault="001B28CD">
      <w:pPr>
        <w:pStyle w:val="PL"/>
        <w:spacing w:after="0"/>
      </w:pPr>
      <w:r>
        <w:t xml:space="preserve">    sdap-Parameters                         SDAP-Parameters                                               OPTIONAL,</w:t>
      </w:r>
    </w:p>
    <w:p w14:paraId="452A6A53" w14:textId="77777777" w:rsidR="00B6459F" w:rsidRDefault="001B28CD">
      <w:pPr>
        <w:pStyle w:val="PL"/>
        <w:spacing w:after="0"/>
      </w:pPr>
      <w:r>
        <w:t xml:space="preserve">    overheatingInd                          ENUMERATED {supported}                                        OPTIONAL,</w:t>
      </w:r>
    </w:p>
    <w:p w14:paraId="073DD07E" w14:textId="77777777" w:rsidR="00B6459F" w:rsidRDefault="001B28CD">
      <w:pPr>
        <w:pStyle w:val="PL"/>
        <w:spacing w:after="0"/>
      </w:pPr>
      <w:r>
        <w:t xml:space="preserve">    ims-Parameters                          IMS-Parameters                                                OPTIONAL,</w:t>
      </w:r>
    </w:p>
    <w:p w14:paraId="6974192F" w14:textId="77777777" w:rsidR="00B6459F" w:rsidRDefault="001B28CD">
      <w:pPr>
        <w:pStyle w:val="PL"/>
        <w:spacing w:after="0"/>
      </w:pPr>
      <w:r>
        <w:t xml:space="preserve">    fr1-Add-UE-NR-Capabilities-v1540        UE-NR-CapabilityAddFRX-Mode-v1540                             OPTIONAL,</w:t>
      </w:r>
    </w:p>
    <w:p w14:paraId="25F70EBF" w14:textId="77777777" w:rsidR="00B6459F" w:rsidRDefault="001B28CD">
      <w:pPr>
        <w:pStyle w:val="PL"/>
        <w:spacing w:after="0"/>
      </w:pPr>
      <w:r>
        <w:t xml:space="preserve">    fr2-Add-UE-NR-Capabilities-v1540        UE-NR-CapabilityAddFRX-Mode-v1540                             OPTIONAL,</w:t>
      </w:r>
    </w:p>
    <w:p w14:paraId="11FD73BB" w14:textId="77777777" w:rsidR="00B6459F" w:rsidRDefault="001B28CD">
      <w:pPr>
        <w:pStyle w:val="PL"/>
        <w:spacing w:after="0"/>
      </w:pPr>
      <w:r>
        <w:t xml:space="preserve">    fr1-fr2-Add-UE-NR-Capabilities          UE-NR-CapabilityAddFRX-Mode                                   OPTIONAL,</w:t>
      </w:r>
    </w:p>
    <w:p w14:paraId="434D8534" w14:textId="77777777" w:rsidR="00B6459F" w:rsidRDefault="001B28CD">
      <w:pPr>
        <w:pStyle w:val="PL"/>
        <w:spacing w:after="0"/>
      </w:pPr>
      <w:r>
        <w:t xml:space="preserve">    nonCriticalExtension                    UE-NR-Capability-v1550                                        OPTIONAL</w:t>
      </w:r>
    </w:p>
    <w:p w14:paraId="0FFC058B" w14:textId="77777777" w:rsidR="00B6459F" w:rsidRDefault="001B28CD">
      <w:pPr>
        <w:pStyle w:val="PL"/>
        <w:spacing w:after="0"/>
      </w:pPr>
      <w:r>
        <w:t>}</w:t>
      </w:r>
    </w:p>
    <w:p w14:paraId="526D5D51" w14:textId="77777777" w:rsidR="00B6459F" w:rsidRDefault="00B6459F">
      <w:pPr>
        <w:pStyle w:val="PL"/>
        <w:spacing w:after="0"/>
      </w:pPr>
    </w:p>
    <w:p w14:paraId="48A1D2A1" w14:textId="77777777" w:rsidR="00B6459F" w:rsidRDefault="001B28CD">
      <w:pPr>
        <w:pStyle w:val="PL"/>
        <w:spacing w:after="0"/>
      </w:pPr>
      <w:r>
        <w:t>UE-NR-Capability-v1550 ::=               SEQUENCE {</w:t>
      </w:r>
    </w:p>
    <w:p w14:paraId="031A3B0A" w14:textId="77777777" w:rsidR="00B6459F" w:rsidRDefault="001B28CD">
      <w:pPr>
        <w:pStyle w:val="PL"/>
        <w:spacing w:after="0"/>
      </w:pPr>
      <w:r>
        <w:t xml:space="preserve">    reducedCP-Latency                        ENUMERATED {supported}                                       OPTIONAL,</w:t>
      </w:r>
    </w:p>
    <w:p w14:paraId="2057AC3A" w14:textId="77777777" w:rsidR="00B6459F" w:rsidRDefault="001B28CD">
      <w:pPr>
        <w:pStyle w:val="PL"/>
        <w:spacing w:after="0"/>
      </w:pPr>
      <w:r>
        <w:t xml:space="preserve">    nonCriticalExtension                     UE-NR-Capability-v1560                                       OPTIONAL</w:t>
      </w:r>
    </w:p>
    <w:p w14:paraId="5E76EC63" w14:textId="77777777" w:rsidR="00B6459F" w:rsidRDefault="001B28CD">
      <w:pPr>
        <w:pStyle w:val="PL"/>
        <w:spacing w:after="0"/>
      </w:pPr>
      <w:r>
        <w:t>}</w:t>
      </w:r>
    </w:p>
    <w:p w14:paraId="13576F1B" w14:textId="77777777" w:rsidR="00B6459F" w:rsidRDefault="00B6459F">
      <w:pPr>
        <w:pStyle w:val="PL"/>
        <w:spacing w:after="0"/>
      </w:pPr>
    </w:p>
    <w:p w14:paraId="1C4E09D2" w14:textId="77777777" w:rsidR="00B6459F" w:rsidRDefault="001B28CD">
      <w:pPr>
        <w:pStyle w:val="PL"/>
        <w:spacing w:after="0"/>
      </w:pPr>
      <w:r>
        <w:t>UE-NR-Capability-v1560 ::=               SEQUENCE {</w:t>
      </w:r>
    </w:p>
    <w:p w14:paraId="78DB7ACD" w14:textId="77777777" w:rsidR="00B6459F" w:rsidRDefault="001B28CD">
      <w:pPr>
        <w:pStyle w:val="PL"/>
        <w:spacing w:after="0"/>
      </w:pPr>
      <w:r>
        <w:t xml:space="preserve">    nrdc-Parameters                         NRDC-Parameters                                               OPTIONAL,</w:t>
      </w:r>
    </w:p>
    <w:p w14:paraId="17030F8C" w14:textId="77777777" w:rsidR="00B6459F" w:rsidRDefault="001B28CD">
      <w:pPr>
        <w:pStyle w:val="PL"/>
        <w:spacing w:after="0"/>
      </w:pPr>
      <w:r>
        <w:t xml:space="preserve">    receivedFilters                         OCTET STRING (CONTAINING UECapabilityEnquiry-v1560-IEs)       OPTIONAL,</w:t>
      </w:r>
    </w:p>
    <w:p w14:paraId="6B78381C" w14:textId="77777777" w:rsidR="00B6459F" w:rsidRDefault="001B28CD">
      <w:pPr>
        <w:pStyle w:val="PL"/>
        <w:spacing w:after="0"/>
      </w:pPr>
      <w:r>
        <w:t xml:space="preserve">    nonCriticalExtension                    UE-NR-Capability-v1570                                        OPTIONAL</w:t>
      </w:r>
    </w:p>
    <w:p w14:paraId="7E0D8A98" w14:textId="77777777" w:rsidR="00B6459F" w:rsidRDefault="001B28CD">
      <w:pPr>
        <w:pStyle w:val="PL"/>
        <w:spacing w:after="0"/>
      </w:pPr>
      <w:r>
        <w:t>}</w:t>
      </w:r>
    </w:p>
    <w:p w14:paraId="688AF64E" w14:textId="77777777" w:rsidR="00B6459F" w:rsidRDefault="00B6459F">
      <w:pPr>
        <w:pStyle w:val="PL"/>
        <w:spacing w:after="0"/>
      </w:pPr>
    </w:p>
    <w:p w14:paraId="36180FBD" w14:textId="77777777" w:rsidR="00B6459F" w:rsidRDefault="001B28CD">
      <w:pPr>
        <w:pStyle w:val="PL"/>
        <w:spacing w:after="0"/>
      </w:pPr>
      <w:r>
        <w:t>UE-NR-Capability-v1570 ::=               SEQUENCE {</w:t>
      </w:r>
    </w:p>
    <w:p w14:paraId="542093BC" w14:textId="77777777" w:rsidR="00B6459F" w:rsidRDefault="001B28CD">
      <w:pPr>
        <w:pStyle w:val="PL"/>
        <w:spacing w:after="0"/>
      </w:pPr>
      <w:r>
        <w:t xml:space="preserve">    nrdc-Parameters-v1570                   NRDC-Parameters-v1570                                         OPTIONAL,</w:t>
      </w:r>
    </w:p>
    <w:p w14:paraId="00D0777B" w14:textId="77777777" w:rsidR="00B6459F" w:rsidRDefault="001B28CD">
      <w:pPr>
        <w:pStyle w:val="PL"/>
        <w:spacing w:after="0"/>
      </w:pPr>
      <w:r>
        <w:t xml:space="preserve">    nonCriticalExtension                    UE-NR-Capability-v1610                                        OPTIONAL</w:t>
      </w:r>
    </w:p>
    <w:p w14:paraId="5884578A" w14:textId="77777777" w:rsidR="00B6459F" w:rsidRDefault="001B28CD">
      <w:pPr>
        <w:pStyle w:val="PL"/>
        <w:spacing w:after="0"/>
      </w:pPr>
      <w:r>
        <w:t>}</w:t>
      </w:r>
    </w:p>
    <w:p w14:paraId="681F2944" w14:textId="77777777" w:rsidR="00B6459F" w:rsidRDefault="00B6459F">
      <w:pPr>
        <w:pStyle w:val="PL"/>
        <w:spacing w:after="0"/>
      </w:pPr>
    </w:p>
    <w:p w14:paraId="0E7EFCBC" w14:textId="77777777" w:rsidR="00B6459F" w:rsidRDefault="001B28CD">
      <w:pPr>
        <w:pStyle w:val="PL"/>
        <w:spacing w:after="0"/>
      </w:pPr>
      <w:r>
        <w:t>-- Late non-critical extensions:</w:t>
      </w:r>
    </w:p>
    <w:p w14:paraId="38B26268" w14:textId="77777777" w:rsidR="00B6459F" w:rsidRDefault="001B28CD">
      <w:pPr>
        <w:pStyle w:val="PL"/>
        <w:spacing w:after="0"/>
      </w:pPr>
      <w:r>
        <w:t>UE-NR-Capability-v15c0 ::=               SEQUENCE {</w:t>
      </w:r>
    </w:p>
    <w:p w14:paraId="2E760CC5" w14:textId="77777777" w:rsidR="00B6459F" w:rsidRDefault="001B28CD">
      <w:pPr>
        <w:pStyle w:val="PL"/>
        <w:spacing w:after="0"/>
      </w:pPr>
      <w:r>
        <w:t xml:space="preserve">    nrdc-Parameters-v15c0                    NRDC-Parameters-v15c0                                        OPTIONAL,</w:t>
      </w:r>
    </w:p>
    <w:p w14:paraId="01D4A502" w14:textId="77777777" w:rsidR="00B6459F" w:rsidRDefault="001B28CD">
      <w:pPr>
        <w:pStyle w:val="PL"/>
        <w:spacing w:after="0"/>
      </w:pPr>
      <w:r>
        <w:t xml:space="preserve">    partialFR2-FallbackRX-Req                ENUMERATED {true}                                            OPTIONAL,</w:t>
      </w:r>
    </w:p>
    <w:p w14:paraId="55CADD1F" w14:textId="77777777" w:rsidR="00B6459F" w:rsidRDefault="001B28CD">
      <w:pPr>
        <w:pStyle w:val="PL"/>
        <w:spacing w:after="0"/>
      </w:pPr>
      <w:r>
        <w:t xml:space="preserve">    nonCriticalExtension                     UE-NR-Capability-v15g0                                       OPTIONAL</w:t>
      </w:r>
    </w:p>
    <w:p w14:paraId="6291CC39" w14:textId="77777777" w:rsidR="00B6459F" w:rsidRDefault="001B28CD">
      <w:pPr>
        <w:pStyle w:val="PL"/>
        <w:spacing w:after="0"/>
      </w:pPr>
      <w:r>
        <w:t>}</w:t>
      </w:r>
    </w:p>
    <w:p w14:paraId="0E548F03" w14:textId="77777777" w:rsidR="00B6459F" w:rsidRDefault="00B6459F">
      <w:pPr>
        <w:pStyle w:val="PL"/>
        <w:spacing w:after="0"/>
      </w:pPr>
    </w:p>
    <w:p w14:paraId="5CFF1392" w14:textId="77777777" w:rsidR="00B6459F" w:rsidRDefault="001B28CD">
      <w:pPr>
        <w:pStyle w:val="PL"/>
        <w:spacing w:after="0"/>
      </w:pPr>
      <w:r>
        <w:t>UE-NR-Capability-v15g0 ::=               SEQUENCE {</w:t>
      </w:r>
    </w:p>
    <w:p w14:paraId="409EABB2" w14:textId="77777777" w:rsidR="00B6459F" w:rsidRDefault="001B28CD">
      <w:pPr>
        <w:pStyle w:val="PL"/>
        <w:spacing w:after="0"/>
      </w:pPr>
      <w:r>
        <w:t xml:space="preserve">    rf-Parameters-v15g0                      RF-Parameters-v15g0                                          OPTIONAL,</w:t>
      </w:r>
    </w:p>
    <w:p w14:paraId="222D9578" w14:textId="77777777" w:rsidR="00B6459F" w:rsidRDefault="001B28CD">
      <w:pPr>
        <w:pStyle w:val="PL"/>
        <w:spacing w:after="0"/>
      </w:pPr>
      <w:r>
        <w:t xml:space="preserve">    nonCriticalExtension                     SEQUENCE {}                                                  OPTIONAL</w:t>
      </w:r>
    </w:p>
    <w:p w14:paraId="49CBF336" w14:textId="77777777" w:rsidR="00B6459F" w:rsidRDefault="001B28CD">
      <w:pPr>
        <w:pStyle w:val="PL"/>
        <w:spacing w:after="0"/>
      </w:pPr>
      <w:r>
        <w:t>}</w:t>
      </w:r>
    </w:p>
    <w:p w14:paraId="303E378F" w14:textId="77777777" w:rsidR="00B6459F" w:rsidRDefault="00B6459F">
      <w:pPr>
        <w:pStyle w:val="PL"/>
        <w:spacing w:after="0"/>
      </w:pPr>
    </w:p>
    <w:p w14:paraId="5DE633BA" w14:textId="77777777" w:rsidR="00B6459F" w:rsidRDefault="001B28CD">
      <w:pPr>
        <w:pStyle w:val="PL"/>
        <w:spacing w:after="0"/>
      </w:pPr>
      <w:bookmarkStart w:id="286" w:name="_Hlk54199402"/>
      <w:r>
        <w:t>-- Regular non-critical extensions:</w:t>
      </w:r>
    </w:p>
    <w:p w14:paraId="635B4B0C" w14:textId="77777777" w:rsidR="00B6459F" w:rsidRDefault="001B28CD">
      <w:pPr>
        <w:pStyle w:val="PL"/>
        <w:spacing w:after="0"/>
      </w:pPr>
      <w:r>
        <w:t>UE-NR-Capability-v1610 ::=               SEQUENCE {</w:t>
      </w:r>
    </w:p>
    <w:p w14:paraId="405AFB74" w14:textId="77777777" w:rsidR="00B6459F" w:rsidRDefault="001B28CD">
      <w:pPr>
        <w:pStyle w:val="PL"/>
        <w:spacing w:after="0"/>
      </w:pPr>
      <w:r>
        <w:t xml:space="preserve">    inDeviceCoexInd-r16                     ENUMERATED {supported}                                        OPTIONAL,</w:t>
      </w:r>
    </w:p>
    <w:p w14:paraId="7D6D60C9" w14:textId="77777777" w:rsidR="00B6459F" w:rsidRDefault="001B28CD">
      <w:pPr>
        <w:pStyle w:val="PL"/>
        <w:spacing w:after="0"/>
      </w:pPr>
      <w:r>
        <w:t xml:space="preserve">    dl-DedicatedMessageSegmentation-r16     ENUMERATED {supported}                                        OPTIONAL,</w:t>
      </w:r>
    </w:p>
    <w:p w14:paraId="68270271" w14:textId="77777777" w:rsidR="00B6459F" w:rsidRDefault="001B28CD">
      <w:pPr>
        <w:pStyle w:val="PL"/>
        <w:spacing w:after="0"/>
      </w:pPr>
      <w:r>
        <w:t xml:space="preserve">    nrdc-Parameters-v1610                   NRDC-Parameters-v1610                                         OPTIONAL,</w:t>
      </w:r>
    </w:p>
    <w:p w14:paraId="3B9599F8" w14:textId="77777777" w:rsidR="00B6459F" w:rsidRDefault="001B28CD">
      <w:pPr>
        <w:pStyle w:val="PL"/>
        <w:spacing w:after="0"/>
      </w:pPr>
      <w:r>
        <w:t xml:space="preserve">    powSav-Parameters-r16                   PowSav-Parameters-r16                                         OPTIONAL,</w:t>
      </w:r>
    </w:p>
    <w:p w14:paraId="75408EAA" w14:textId="77777777" w:rsidR="00B6459F" w:rsidRDefault="001B28CD">
      <w:pPr>
        <w:pStyle w:val="PL"/>
        <w:spacing w:after="0"/>
      </w:pPr>
      <w:r>
        <w:t xml:space="preserve">    fr1-Add-UE-NR-Capabilities-v1610        UE-NR-CapabilityAddFRX-Mode-v1610                             OPTIONAL,</w:t>
      </w:r>
    </w:p>
    <w:p w14:paraId="48AE0C37" w14:textId="77777777" w:rsidR="00B6459F" w:rsidRDefault="001B28CD">
      <w:pPr>
        <w:pStyle w:val="PL"/>
        <w:spacing w:after="0"/>
      </w:pPr>
      <w:r>
        <w:t xml:space="preserve">    fr2-Add-UE-NR-Capabilities-v1610        UE-NR-CapabilityAddFRX-Mode-v1610                             OPTIONAL,</w:t>
      </w:r>
    </w:p>
    <w:p w14:paraId="58176894" w14:textId="77777777" w:rsidR="00B6459F" w:rsidRDefault="001B28CD">
      <w:pPr>
        <w:pStyle w:val="PL"/>
        <w:spacing w:after="0"/>
      </w:pPr>
      <w:r>
        <w:t xml:space="preserve">    bh-RLF-Indication-r16                   ENUMERATED {supported}                                        OPTIONAL,</w:t>
      </w:r>
    </w:p>
    <w:p w14:paraId="1513E45D" w14:textId="77777777" w:rsidR="00B6459F" w:rsidRDefault="001B28CD">
      <w:pPr>
        <w:pStyle w:val="PL"/>
        <w:spacing w:after="0"/>
      </w:pPr>
      <w:r>
        <w:t xml:space="preserve">    directSN-AdditionFirstRRC-IAB-r16       ENUMERATED {supported}                                        OPTIONAL,</w:t>
      </w:r>
    </w:p>
    <w:p w14:paraId="372C7B28" w14:textId="77777777" w:rsidR="00B6459F" w:rsidRDefault="001B28CD">
      <w:pPr>
        <w:pStyle w:val="PL"/>
        <w:spacing w:after="0"/>
      </w:pPr>
      <w:r>
        <w:t xml:space="preserve">    bap-Parameters-r16                      BAP-Parameters-r16                                            OPTIONAL,</w:t>
      </w:r>
    </w:p>
    <w:p w14:paraId="407D9049" w14:textId="77777777" w:rsidR="00B6459F" w:rsidRDefault="001B28CD">
      <w:pPr>
        <w:pStyle w:val="PL"/>
        <w:spacing w:after="0"/>
      </w:pPr>
      <w:r>
        <w:t xml:space="preserve">    referenceTimeProvision-r16              ENUMERATED {supported}                                        OPTIONAL,</w:t>
      </w:r>
    </w:p>
    <w:p w14:paraId="2C1529CC" w14:textId="77777777" w:rsidR="00B6459F" w:rsidRDefault="001B28CD">
      <w:pPr>
        <w:pStyle w:val="PL"/>
        <w:spacing w:after="0"/>
      </w:pPr>
      <w:r>
        <w:t xml:space="preserve">    sidelinkParameters-r16                  SidelinkParameters-r16                                        OPTIONAL,</w:t>
      </w:r>
    </w:p>
    <w:p w14:paraId="42F13274" w14:textId="77777777" w:rsidR="00B6459F" w:rsidRDefault="001B28CD">
      <w:pPr>
        <w:pStyle w:val="PL"/>
        <w:spacing w:after="0"/>
      </w:pPr>
      <w:r>
        <w:t xml:space="preserve">    highSpeedParameters-r16                 HighSpeedParameters-r16                                       OPTIONAL,</w:t>
      </w:r>
    </w:p>
    <w:p w14:paraId="3A296096" w14:textId="77777777" w:rsidR="00B6459F" w:rsidRDefault="001B28CD">
      <w:pPr>
        <w:pStyle w:val="PL"/>
        <w:spacing w:after="0"/>
      </w:pPr>
      <w:r>
        <w:t xml:space="preserve">    mac-Parameters-v1610                    MAC-Parameters-v1610                                          OPTIONAL,</w:t>
      </w:r>
    </w:p>
    <w:p w14:paraId="606B292A" w14:textId="77777777" w:rsidR="00B6459F" w:rsidRDefault="001B28CD">
      <w:pPr>
        <w:pStyle w:val="PL"/>
        <w:spacing w:after="0"/>
      </w:pPr>
      <w:r>
        <w:t xml:space="preserve">    mcgRLF-RecoveryViaSCG-r16               ENUMERATED {supported}                                        OPTIONAL,</w:t>
      </w:r>
    </w:p>
    <w:p w14:paraId="0A1725D3" w14:textId="77777777" w:rsidR="00B6459F" w:rsidRDefault="001B28CD">
      <w:pPr>
        <w:pStyle w:val="PL"/>
        <w:spacing w:after="0"/>
      </w:pPr>
      <w:r>
        <w:t xml:space="preserve">    resumeWithStoredMCG-SCells-r16          ENUMERATED {supported}                                        OPTIONAL,</w:t>
      </w:r>
    </w:p>
    <w:p w14:paraId="3512C2E7" w14:textId="77777777" w:rsidR="00B6459F" w:rsidRDefault="001B28CD">
      <w:pPr>
        <w:pStyle w:val="PL"/>
        <w:spacing w:after="0"/>
      </w:pPr>
      <w:r>
        <w:t xml:space="preserve">    resumeWithStoredSCG-r16                 ENUMERATED {supported}                                        OPTIONAL,</w:t>
      </w:r>
    </w:p>
    <w:p w14:paraId="2BCBFB0D" w14:textId="77777777" w:rsidR="00B6459F" w:rsidRDefault="001B28CD">
      <w:pPr>
        <w:pStyle w:val="PL"/>
        <w:spacing w:after="0"/>
      </w:pPr>
      <w:r>
        <w:t xml:space="preserve">    resumeWithSCG-Config-r16                ENUMERATED {supported}                                        OPTIONAL,</w:t>
      </w:r>
    </w:p>
    <w:p w14:paraId="4B6AE11D" w14:textId="77777777" w:rsidR="00B6459F" w:rsidRDefault="001B28CD">
      <w:pPr>
        <w:pStyle w:val="PL"/>
        <w:spacing w:after="0"/>
      </w:pPr>
      <w:r>
        <w:t xml:space="preserve">    ue-BasedPerfMeas-Parameters-r16         UE-BasedPerfMeas-Parameters-r16                               OPTIONAL,</w:t>
      </w:r>
    </w:p>
    <w:p w14:paraId="5E4AE2A3" w14:textId="77777777" w:rsidR="00B6459F" w:rsidRDefault="001B28CD">
      <w:pPr>
        <w:pStyle w:val="PL"/>
        <w:spacing w:after="0"/>
      </w:pPr>
      <w:r>
        <w:t xml:space="preserve">    son-Parameters-r16                      SON-Parameters-r16                                            OPTIONAL,</w:t>
      </w:r>
    </w:p>
    <w:p w14:paraId="79E55D87" w14:textId="77777777" w:rsidR="00B6459F" w:rsidRDefault="001B28CD">
      <w:pPr>
        <w:pStyle w:val="PL"/>
        <w:spacing w:after="0"/>
      </w:pPr>
      <w:r>
        <w:t xml:space="preserve">    onDemandSIB-Connected-r16               ENUMERATED {supported}                                        OPTIONAL,</w:t>
      </w:r>
    </w:p>
    <w:p w14:paraId="6F420DD5" w14:textId="77777777" w:rsidR="00B6459F" w:rsidRDefault="001B28CD">
      <w:pPr>
        <w:pStyle w:val="PL"/>
        <w:spacing w:after="0"/>
      </w:pPr>
      <w:r>
        <w:t xml:space="preserve">    nonCriticalExtension                    UE-NR-Capability-v1640                                        OPTIONAL</w:t>
      </w:r>
    </w:p>
    <w:p w14:paraId="5419A614" w14:textId="77777777" w:rsidR="00B6459F" w:rsidRDefault="001B28CD">
      <w:pPr>
        <w:pStyle w:val="PL"/>
        <w:spacing w:after="0"/>
      </w:pPr>
      <w:r>
        <w:t>}</w:t>
      </w:r>
    </w:p>
    <w:p w14:paraId="77053749" w14:textId="77777777" w:rsidR="00B6459F" w:rsidRDefault="00B6459F">
      <w:pPr>
        <w:pStyle w:val="PL"/>
        <w:spacing w:after="0"/>
      </w:pPr>
    </w:p>
    <w:bookmarkEnd w:id="286"/>
    <w:p w14:paraId="1E26EC8C" w14:textId="77777777" w:rsidR="00B6459F" w:rsidRDefault="001B28CD">
      <w:pPr>
        <w:pStyle w:val="PL"/>
        <w:spacing w:after="0"/>
      </w:pPr>
      <w:r>
        <w:t>UE-NR-Capability-v1640 ::=               SEQUENCE {</w:t>
      </w:r>
    </w:p>
    <w:p w14:paraId="564D889B" w14:textId="77777777" w:rsidR="00B6459F" w:rsidRDefault="001B28CD">
      <w:pPr>
        <w:pStyle w:val="PL"/>
        <w:spacing w:after="0"/>
      </w:pPr>
      <w:r>
        <w:t xml:space="preserve">    redirectAtResumeByNAS-r16               ENUMERATED {supported}                                        OPTIONAL,</w:t>
      </w:r>
    </w:p>
    <w:p w14:paraId="777E82AA" w14:textId="77777777" w:rsidR="00B6459F" w:rsidRDefault="001B28CD">
      <w:pPr>
        <w:pStyle w:val="PL"/>
        <w:spacing w:after="0"/>
      </w:pPr>
      <w:r>
        <w:t xml:space="preserve">    phy-ParametersSharedSpectrumChAccess-r16  Phy-ParametersSharedSpectrumChAccess-r16                    OPTIONAL,</w:t>
      </w:r>
    </w:p>
    <w:p w14:paraId="4B67A43A" w14:textId="77777777" w:rsidR="00B6459F" w:rsidRDefault="001B28CD">
      <w:pPr>
        <w:pStyle w:val="PL"/>
        <w:spacing w:after="0"/>
      </w:pPr>
      <w:r>
        <w:t xml:space="preserve">    nonCriticalExtension                    UE-NR-Capability-v1650                                        OPTIONAL</w:t>
      </w:r>
    </w:p>
    <w:p w14:paraId="62141145" w14:textId="77777777" w:rsidR="00B6459F" w:rsidRDefault="001B28CD">
      <w:pPr>
        <w:pStyle w:val="PL"/>
        <w:spacing w:after="0"/>
      </w:pPr>
      <w:r>
        <w:t>}</w:t>
      </w:r>
    </w:p>
    <w:p w14:paraId="36E779DB" w14:textId="77777777" w:rsidR="00B6459F" w:rsidRDefault="00B6459F">
      <w:pPr>
        <w:pStyle w:val="PL"/>
        <w:spacing w:after="0"/>
      </w:pPr>
    </w:p>
    <w:p w14:paraId="693A8EB6" w14:textId="77777777" w:rsidR="00B6459F" w:rsidRDefault="001B28CD">
      <w:pPr>
        <w:pStyle w:val="PL"/>
        <w:spacing w:after="0"/>
      </w:pPr>
      <w:r>
        <w:t>UE-NR-Capability-v1650 ::=               SEQUENCE {</w:t>
      </w:r>
    </w:p>
    <w:p w14:paraId="0681D940" w14:textId="77777777" w:rsidR="00B6459F" w:rsidRDefault="001B28CD">
      <w:pPr>
        <w:pStyle w:val="PL"/>
        <w:spacing w:after="0"/>
      </w:pPr>
      <w:r>
        <w:t xml:space="preserve">    mpsPriorityIndication-r16                ENUMERATED {supported}                                       OPTIONAL,</w:t>
      </w:r>
    </w:p>
    <w:p w14:paraId="3E782CC4" w14:textId="77777777" w:rsidR="00B6459F" w:rsidRDefault="001B28CD">
      <w:pPr>
        <w:pStyle w:val="PL"/>
        <w:spacing w:after="0"/>
      </w:pPr>
      <w:r>
        <w:t xml:space="preserve">    highSpeedParameters-v1650                HighSpeedParameters-v1650                                    OPTIONAL,</w:t>
      </w:r>
    </w:p>
    <w:p w14:paraId="235A1DBE" w14:textId="77777777" w:rsidR="00B6459F" w:rsidRDefault="001B28CD">
      <w:pPr>
        <w:pStyle w:val="PL"/>
        <w:spacing w:after="0"/>
      </w:pPr>
      <w:r>
        <w:t xml:space="preserve">    nonCriticalExtension                     </w:t>
      </w:r>
      <w:ins w:id="287" w:author="After_RAN2#116bis-e" w:date="2022-01-26T17:59:00Z">
        <w:r>
          <w:t>UE-NR-Capability-v17xy</w:t>
        </w:r>
      </w:ins>
      <w:del w:id="288" w:author="After_RAN2#116bis-e" w:date="2022-01-26T17:59:00Z">
        <w:r>
          <w:delText>SEQUENCE {}</w:delText>
        </w:r>
      </w:del>
      <w:r>
        <w:t xml:space="preserve">                                                  OPTIONAL</w:t>
      </w:r>
    </w:p>
    <w:p w14:paraId="5333C0E3" w14:textId="77777777" w:rsidR="00B6459F" w:rsidRDefault="001B28CD">
      <w:pPr>
        <w:pStyle w:val="PL"/>
        <w:spacing w:after="0"/>
      </w:pPr>
      <w:r>
        <w:t>}</w:t>
      </w:r>
    </w:p>
    <w:p w14:paraId="037BAD85" w14:textId="77777777" w:rsidR="00B6459F" w:rsidRDefault="00B6459F">
      <w:pPr>
        <w:pStyle w:val="PL"/>
        <w:spacing w:after="0"/>
        <w:rPr>
          <w:ins w:id="289" w:author="After_RAN2#116bis-e" w:date="2022-01-26T18:00:00Z"/>
        </w:rPr>
      </w:pPr>
    </w:p>
    <w:p w14:paraId="3ABC6DC1" w14:textId="77777777" w:rsidR="00B6459F" w:rsidRDefault="001B28CD">
      <w:pPr>
        <w:pStyle w:val="PL"/>
        <w:spacing w:after="0"/>
        <w:rPr>
          <w:ins w:id="290" w:author="After_RAN2#116bis-e" w:date="2022-01-26T19:06:00Z"/>
        </w:rPr>
      </w:pPr>
      <w:ins w:id="291" w:author="After_RAN2#116bis-e" w:date="2022-01-26T18:00:00Z">
        <w:r>
          <w:t>UE-NR-Capability-v17xy ::=               SEQUENCE {</w:t>
        </w:r>
      </w:ins>
    </w:p>
    <w:p w14:paraId="69CB65EB" w14:textId="77777777" w:rsidR="00B6459F" w:rsidRDefault="001B28CD">
      <w:pPr>
        <w:pStyle w:val="PL"/>
        <w:spacing w:after="0"/>
        <w:rPr>
          <w:ins w:id="292" w:author="After_RAN2#116bis-e" w:date="2022-01-26T18:00:00Z"/>
        </w:rPr>
      </w:pPr>
      <w:ins w:id="293" w:author="After_RAN2#116bis-e" w:date="2022-01-26T19:06:00Z">
        <w:r>
          <w:t xml:space="preserve">    nrdc-Parameters-</w:t>
        </w:r>
      </w:ins>
      <w:ins w:id="294" w:author="After_RAN2#116bis-e" w:date="2022-01-26T19:07:00Z">
        <w:r>
          <w:t>v</w:t>
        </w:r>
      </w:ins>
      <w:ins w:id="295" w:author="After_RAN2#116bis-e" w:date="2022-01-26T19:06:00Z">
        <w:r>
          <w:t>17</w:t>
        </w:r>
      </w:ins>
      <w:ins w:id="296" w:author="After_RAN2#116bis-e" w:date="2022-01-26T19:07:00Z">
        <w:r>
          <w:t>xy</w:t>
        </w:r>
      </w:ins>
      <w:ins w:id="297" w:author="After_RAN2#116bis-e" w:date="2022-01-26T19:06:00Z">
        <w:r>
          <w:t xml:space="preserve">                    NRDC-Parameters-v1</w:t>
        </w:r>
      </w:ins>
      <w:ins w:id="298" w:author="After_RAN2#116bis-e" w:date="2022-01-26T19:07:00Z">
        <w:r>
          <w:t>7</w:t>
        </w:r>
      </w:ins>
      <w:ins w:id="299" w:author="After_RAN2#116bis-e" w:date="2022-01-26T19:08:00Z">
        <w:r>
          <w:t>xy</w:t>
        </w:r>
      </w:ins>
      <w:ins w:id="300" w:author="After_RAN2#116bis-e" w:date="2022-01-26T19:06:00Z">
        <w:r>
          <w:t xml:space="preserve">                                        OPTIONAL,</w:t>
        </w:r>
      </w:ins>
    </w:p>
    <w:p w14:paraId="3B11DC49" w14:textId="77777777" w:rsidR="00B6459F" w:rsidRDefault="001B28CD">
      <w:pPr>
        <w:pStyle w:val="PL"/>
        <w:spacing w:after="0"/>
        <w:rPr>
          <w:ins w:id="301" w:author="After_RAN2#116bis-e" w:date="2022-01-26T18:01:00Z"/>
        </w:rPr>
      </w:pPr>
      <w:ins w:id="302" w:author="After_RAN2#116bis-e" w:date="2022-01-26T18:00:00Z">
        <w:r>
          <w:t xml:space="preserve">    bap-Parameters-r17                       BAP-Parameters-r17                                           OPTIONAL,</w:t>
        </w:r>
      </w:ins>
    </w:p>
    <w:p w14:paraId="373CB649" w14:textId="77777777" w:rsidR="00B6459F" w:rsidRDefault="001B28CD">
      <w:pPr>
        <w:pStyle w:val="PL"/>
        <w:spacing w:after="0"/>
        <w:rPr>
          <w:ins w:id="303" w:author="After_RAN2#116bis-e" w:date="2022-01-26T18:00:00Z"/>
        </w:rPr>
      </w:pPr>
      <w:ins w:id="304" w:author="After_RAN2#116bis-e" w:date="2022-01-26T18:01:00Z">
        <w:r>
          <w:t xml:space="preserve">    nonCriticalExtension                </w:t>
        </w:r>
      </w:ins>
      <w:ins w:id="305" w:author="After_RAN2#116bis-e" w:date="2022-01-26T18:02:00Z">
        <w:r>
          <w:t xml:space="preserve">     </w:t>
        </w:r>
      </w:ins>
      <w:ins w:id="306" w:author="After_RAN2#116bis-e" w:date="2022-01-26T18:01:00Z">
        <w:r>
          <w:t xml:space="preserve">SEQUENCE {}            </w:t>
        </w:r>
      </w:ins>
      <w:ins w:id="307" w:author="After_RAN2#116bis-e" w:date="2022-01-26T18:02:00Z">
        <w:r>
          <w:t xml:space="preserve">                         </w:t>
        </w:r>
      </w:ins>
      <w:ins w:id="308" w:author="After_RAN2#116bis-e" w:date="2022-01-26T18:01:00Z">
        <w:r>
          <w:t xml:space="preserve">             </w:t>
        </w:r>
        <w:r>
          <w:rPr>
            <w:color w:val="993366"/>
          </w:rPr>
          <w:t>OPTIONAL</w:t>
        </w:r>
      </w:ins>
    </w:p>
    <w:p w14:paraId="2F29D939" w14:textId="77777777" w:rsidR="00B6459F" w:rsidRDefault="001B28CD">
      <w:pPr>
        <w:pStyle w:val="PL"/>
        <w:spacing w:after="0"/>
        <w:rPr>
          <w:ins w:id="309" w:author="After_RAN2#116bis-e" w:date="2022-01-26T18:00:00Z"/>
        </w:rPr>
      </w:pPr>
      <w:ins w:id="310" w:author="After_RAN2#116bis-e" w:date="2022-01-26T18:00:00Z">
        <w:r>
          <w:t>}</w:t>
        </w:r>
      </w:ins>
    </w:p>
    <w:p w14:paraId="737F3D37" w14:textId="77777777" w:rsidR="00B6459F" w:rsidRDefault="00B6459F">
      <w:pPr>
        <w:pStyle w:val="PL"/>
        <w:spacing w:after="0"/>
      </w:pPr>
    </w:p>
    <w:p w14:paraId="735C5B31" w14:textId="77777777" w:rsidR="00B6459F" w:rsidRDefault="001B28CD">
      <w:pPr>
        <w:pStyle w:val="PL"/>
        <w:spacing w:after="0"/>
      </w:pPr>
      <w:r>
        <w:t>UE-NR-CapabilityAddXDD-Mode ::=         SEQUENCE {</w:t>
      </w:r>
    </w:p>
    <w:p w14:paraId="39235C84" w14:textId="77777777" w:rsidR="00B6459F" w:rsidRDefault="001B28CD">
      <w:pPr>
        <w:pStyle w:val="PL"/>
        <w:spacing w:after="0"/>
      </w:pPr>
      <w:r>
        <w:t xml:space="preserve">    phy-ParametersXDD-Diff                  Phy-ParametersXDD-Diff                                        OPTIONAL,</w:t>
      </w:r>
    </w:p>
    <w:p w14:paraId="1CA0F538" w14:textId="77777777" w:rsidR="00B6459F" w:rsidRDefault="001B28CD">
      <w:pPr>
        <w:pStyle w:val="PL"/>
        <w:spacing w:after="0"/>
      </w:pPr>
      <w:r>
        <w:t xml:space="preserve">    mac-ParametersXDD-Diff                  MAC-ParametersXDD-Diff                                        OPTIONAL,</w:t>
      </w:r>
    </w:p>
    <w:p w14:paraId="65EC20D6" w14:textId="77777777" w:rsidR="00B6459F" w:rsidRDefault="001B28CD">
      <w:pPr>
        <w:pStyle w:val="PL"/>
        <w:spacing w:after="0"/>
      </w:pPr>
      <w:r>
        <w:t xml:space="preserve">    measAndMobParametersXDD-Diff            MeasAndMobParametersXDD-Diff                                  OPTIONAL</w:t>
      </w:r>
    </w:p>
    <w:p w14:paraId="2EB49420" w14:textId="77777777" w:rsidR="00B6459F" w:rsidRDefault="001B28CD">
      <w:pPr>
        <w:pStyle w:val="PL"/>
        <w:spacing w:after="0"/>
      </w:pPr>
      <w:r>
        <w:t>}</w:t>
      </w:r>
    </w:p>
    <w:p w14:paraId="60A3560E" w14:textId="77777777" w:rsidR="00B6459F" w:rsidRDefault="00B6459F">
      <w:pPr>
        <w:pStyle w:val="PL"/>
        <w:spacing w:after="0"/>
      </w:pPr>
    </w:p>
    <w:p w14:paraId="75294D65" w14:textId="77777777" w:rsidR="00B6459F" w:rsidRDefault="001B28CD">
      <w:pPr>
        <w:pStyle w:val="PL"/>
        <w:spacing w:after="0"/>
      </w:pPr>
      <w:r>
        <w:t>UE-NR-CapabilityAddXDD-Mode-v1530 ::=    SEQUENCE {</w:t>
      </w:r>
    </w:p>
    <w:p w14:paraId="4C8B14A0" w14:textId="77777777" w:rsidR="00B6459F" w:rsidRDefault="001B28CD">
      <w:pPr>
        <w:pStyle w:val="PL"/>
        <w:spacing w:after="0"/>
      </w:pPr>
      <w:r>
        <w:t xml:space="preserve">    eutra-ParametersXDD-Diff                 EUTRA-ParametersXDD-Diff</w:t>
      </w:r>
    </w:p>
    <w:p w14:paraId="0EA31E90" w14:textId="77777777" w:rsidR="00B6459F" w:rsidRDefault="001B28CD">
      <w:pPr>
        <w:pStyle w:val="PL"/>
        <w:spacing w:after="0"/>
      </w:pPr>
      <w:r>
        <w:t>}</w:t>
      </w:r>
    </w:p>
    <w:p w14:paraId="22D82506" w14:textId="77777777" w:rsidR="00B6459F" w:rsidRDefault="00B6459F">
      <w:pPr>
        <w:pStyle w:val="PL"/>
        <w:spacing w:after="0"/>
      </w:pPr>
    </w:p>
    <w:p w14:paraId="59111F2F" w14:textId="77777777" w:rsidR="00B6459F" w:rsidRDefault="001B28CD">
      <w:pPr>
        <w:pStyle w:val="PL"/>
        <w:spacing w:after="0"/>
      </w:pPr>
      <w:r>
        <w:t>UE-NR-CapabilityAddFRX-Mode ::= SEQUENCE {</w:t>
      </w:r>
    </w:p>
    <w:p w14:paraId="00E63D46" w14:textId="77777777" w:rsidR="00B6459F" w:rsidRDefault="001B28CD">
      <w:pPr>
        <w:pStyle w:val="PL"/>
        <w:spacing w:after="0"/>
      </w:pPr>
      <w:r>
        <w:t xml:space="preserve">    phy-ParametersFRX-Diff              Phy-ParametersFRX-Diff                                            OPTIONAL,</w:t>
      </w:r>
    </w:p>
    <w:p w14:paraId="1BC948D3" w14:textId="77777777" w:rsidR="00B6459F" w:rsidRDefault="001B28CD">
      <w:pPr>
        <w:pStyle w:val="PL"/>
        <w:spacing w:after="0"/>
      </w:pPr>
      <w:r>
        <w:t xml:space="preserve">    measAndMobParametersFRX-Diff        MeasAndMobParametersFRX-Diff                                      OPTIONAL</w:t>
      </w:r>
    </w:p>
    <w:p w14:paraId="13FB8872" w14:textId="77777777" w:rsidR="00B6459F" w:rsidRDefault="001B28CD">
      <w:pPr>
        <w:pStyle w:val="PL"/>
        <w:spacing w:after="0"/>
      </w:pPr>
      <w:r>
        <w:t>}</w:t>
      </w:r>
    </w:p>
    <w:p w14:paraId="33AE2876" w14:textId="77777777" w:rsidR="00B6459F" w:rsidRDefault="00B6459F">
      <w:pPr>
        <w:pStyle w:val="PL"/>
        <w:spacing w:after="0"/>
      </w:pPr>
    </w:p>
    <w:p w14:paraId="3B530B0D" w14:textId="77777777" w:rsidR="00B6459F" w:rsidRDefault="001B28CD">
      <w:pPr>
        <w:pStyle w:val="PL"/>
        <w:spacing w:after="0"/>
      </w:pPr>
      <w:r>
        <w:t>UE-NR-CapabilityAddFRX-Mode-v1540 ::=    SEQUENCE {</w:t>
      </w:r>
    </w:p>
    <w:p w14:paraId="7BDBBB30" w14:textId="77777777" w:rsidR="00B6459F" w:rsidRDefault="001B28CD">
      <w:pPr>
        <w:pStyle w:val="PL"/>
        <w:spacing w:after="0"/>
      </w:pPr>
      <w:r>
        <w:t xml:space="preserve">    ims-ParametersFRX-Diff                   IMS-ParametersFRX-Diff                                       OPTIONAL</w:t>
      </w:r>
    </w:p>
    <w:p w14:paraId="37A91148" w14:textId="77777777" w:rsidR="00B6459F" w:rsidRDefault="001B28CD">
      <w:pPr>
        <w:pStyle w:val="PL"/>
        <w:spacing w:after="0"/>
      </w:pPr>
      <w:r>
        <w:t>}</w:t>
      </w:r>
    </w:p>
    <w:p w14:paraId="6C08BFE9" w14:textId="77777777" w:rsidR="00B6459F" w:rsidRDefault="00B6459F">
      <w:pPr>
        <w:pStyle w:val="PL"/>
        <w:spacing w:after="0"/>
      </w:pPr>
    </w:p>
    <w:p w14:paraId="26B735CC" w14:textId="77777777" w:rsidR="00B6459F" w:rsidRDefault="001B28CD">
      <w:pPr>
        <w:pStyle w:val="PL"/>
        <w:spacing w:after="0"/>
      </w:pPr>
      <w:r>
        <w:t>UE-NR-CapabilityAddFRX-Mode-v1610 ::=    SEQUENCE {</w:t>
      </w:r>
    </w:p>
    <w:p w14:paraId="5D97992A" w14:textId="77777777" w:rsidR="00B6459F" w:rsidRDefault="001B28CD">
      <w:pPr>
        <w:pStyle w:val="PL"/>
        <w:spacing w:after="0"/>
      </w:pPr>
      <w:r>
        <w:t xml:space="preserve">    powSav-ParametersFRX-Diff-r16            PowSav-ParametersFRX-Diff-r16                                OPTIONAL,</w:t>
      </w:r>
    </w:p>
    <w:p w14:paraId="1BDBDA18" w14:textId="77777777" w:rsidR="00B6459F" w:rsidRDefault="001B28CD">
      <w:pPr>
        <w:pStyle w:val="PL"/>
        <w:spacing w:after="0"/>
      </w:pPr>
      <w:r>
        <w:t xml:space="preserve">    mac-ParametersFRX-Diff-r16               MAC-ParametersFRX-Diff-r16                                   OPTIONAL</w:t>
      </w:r>
    </w:p>
    <w:p w14:paraId="5C4A8B88" w14:textId="77777777" w:rsidR="00B6459F" w:rsidRDefault="001B28CD">
      <w:pPr>
        <w:pStyle w:val="PL"/>
        <w:spacing w:after="0"/>
      </w:pPr>
      <w:r>
        <w:t>}</w:t>
      </w:r>
    </w:p>
    <w:p w14:paraId="32D7BED1" w14:textId="77777777" w:rsidR="00B6459F" w:rsidRDefault="00B6459F">
      <w:pPr>
        <w:pStyle w:val="PL"/>
        <w:spacing w:after="0"/>
      </w:pPr>
    </w:p>
    <w:p w14:paraId="19C02CAC" w14:textId="77777777" w:rsidR="00B6459F" w:rsidRDefault="001B28CD">
      <w:pPr>
        <w:pStyle w:val="PL"/>
        <w:spacing w:after="0"/>
      </w:pPr>
      <w:r>
        <w:t>BAP-Parameters-r16 ::=                   SEQUENCE {</w:t>
      </w:r>
    </w:p>
    <w:p w14:paraId="7C7E86AA" w14:textId="77777777" w:rsidR="00B6459F" w:rsidRDefault="001B28CD">
      <w:pPr>
        <w:pStyle w:val="PL"/>
        <w:spacing w:after="0"/>
      </w:pPr>
      <w:r>
        <w:t xml:space="preserve">    flowControlBH-RLC-ChannelBased-r16       ENUMERATED {supported}                                       OPTIONAL,</w:t>
      </w:r>
    </w:p>
    <w:p w14:paraId="1D013334" w14:textId="77777777" w:rsidR="00B6459F" w:rsidRDefault="001B28CD">
      <w:pPr>
        <w:pStyle w:val="PL"/>
        <w:spacing w:after="0"/>
      </w:pPr>
      <w:r>
        <w:t xml:space="preserve">    flowControlRouting-ID-Based-r16          ENUMERATED {supported}                                       OPTIONAL</w:t>
      </w:r>
    </w:p>
    <w:p w14:paraId="521606B7" w14:textId="77777777" w:rsidR="00B6459F" w:rsidRDefault="001B28CD">
      <w:pPr>
        <w:pStyle w:val="PL"/>
        <w:spacing w:after="0"/>
        <w:rPr>
          <w:ins w:id="311" w:author="After_RAN2#116bis-e" w:date="2022-01-26T18:01:00Z"/>
        </w:rPr>
      </w:pPr>
      <w:r>
        <w:t>}</w:t>
      </w:r>
    </w:p>
    <w:p w14:paraId="320C767E" w14:textId="77777777" w:rsidR="00B6459F" w:rsidRDefault="00B6459F">
      <w:pPr>
        <w:pStyle w:val="PL"/>
        <w:spacing w:after="0"/>
        <w:rPr>
          <w:ins w:id="312" w:author="After_RAN2#116bis-e" w:date="2022-01-26T18:01:00Z"/>
        </w:rPr>
      </w:pPr>
    </w:p>
    <w:p w14:paraId="232A9BB6" w14:textId="77777777" w:rsidR="00B6459F" w:rsidRDefault="001B28CD">
      <w:pPr>
        <w:pStyle w:val="PL"/>
        <w:spacing w:after="0"/>
        <w:rPr>
          <w:ins w:id="313" w:author="After_RAN2#116bis-e" w:date="2022-01-26T18:01:00Z"/>
        </w:rPr>
      </w:pPr>
      <w:ins w:id="314" w:author="After_RAN2#116bis-e" w:date="2022-01-26T18:01:00Z">
        <w:r>
          <w:t>BAP-Parameters-r17 ::=                   SEQUENCE {</w:t>
        </w:r>
      </w:ins>
    </w:p>
    <w:p w14:paraId="34A46A16" w14:textId="2D0DDF83" w:rsidR="00B6459F" w:rsidRDefault="001B28CD">
      <w:pPr>
        <w:pStyle w:val="PL"/>
        <w:spacing w:after="0"/>
        <w:rPr>
          <w:ins w:id="315" w:author="After_RAN2#116bis-e" w:date="2022-01-26T18:01:00Z"/>
        </w:rPr>
      </w:pPr>
      <w:ins w:id="316" w:author="After_RAN2#116bis-e" w:date="2022-01-26T18:01:00Z">
        <w:r>
          <w:t xml:space="preserve">    </w:t>
        </w:r>
      </w:ins>
      <w:ins w:id="317" w:author="After_RAN2#116bis-e" w:date="2022-01-26T18:50:00Z">
        <w:r>
          <w:t>bhRLF-</w:t>
        </w:r>
      </w:ins>
      <w:ins w:id="318" w:author="After_RAN2#116bis-e" w:date="2022-01-26T18:52:00Z">
        <w:r>
          <w:t>DetectionRecoveryIndication</w:t>
        </w:r>
      </w:ins>
      <w:ins w:id="319" w:author="After_RAN2#116bis-e" w:date="2022-01-26T18:01:00Z">
        <w:r>
          <w:t>-r1</w:t>
        </w:r>
      </w:ins>
      <w:ins w:id="320" w:author="After_RAN2#116bis-e" w:date="2022-01-27T22:11:00Z">
        <w:r>
          <w:t>7</w:t>
        </w:r>
      </w:ins>
      <w:ins w:id="321" w:author="After_RAN2#116bis-e" w:date="2022-01-26T18:01:00Z">
        <w:r>
          <w:t xml:space="preserve">    </w:t>
        </w:r>
      </w:ins>
      <w:ins w:id="322" w:author="After_RAN2#116bis-e" w:date="2022-01-28T10:50:00Z">
        <w:r w:rsidR="00241736">
          <w:t xml:space="preserve">   </w:t>
        </w:r>
      </w:ins>
      <w:ins w:id="323" w:author="After_RAN2#116bis-e" w:date="2022-01-26T18:01:00Z">
        <w:r>
          <w:t>ENUMERATED {supported}                                       OPTIONAL,</w:t>
        </w:r>
      </w:ins>
    </w:p>
    <w:p w14:paraId="18A19D0E" w14:textId="7794E0B4" w:rsidR="00B6459F" w:rsidRDefault="001B28CD">
      <w:pPr>
        <w:pStyle w:val="PL"/>
        <w:spacing w:after="0"/>
        <w:rPr>
          <w:ins w:id="324" w:author="After_RAN2#116bis-e" w:date="2022-01-26T18:55:00Z"/>
        </w:rPr>
      </w:pPr>
      <w:ins w:id="325" w:author="After_RAN2#116bis-e" w:date="2022-01-26T18:01:00Z">
        <w:r>
          <w:t xml:space="preserve">    </w:t>
        </w:r>
      </w:ins>
      <w:ins w:id="326" w:author="After_RAN2#116bis-e" w:date="2022-01-26T18:53:00Z">
        <w:r>
          <w:t>bapHeaderRewriting</w:t>
        </w:r>
      </w:ins>
      <w:ins w:id="327" w:author="After_RAN2#116bis-e" w:date="2022-01-28T10:49:00Z">
        <w:r w:rsidR="00241736">
          <w:t>-InterDonorCURouting</w:t>
        </w:r>
      </w:ins>
      <w:ins w:id="328" w:author="After_RAN2#116bis-e" w:date="2022-01-26T18:01:00Z">
        <w:r>
          <w:t>-r1</w:t>
        </w:r>
      </w:ins>
      <w:ins w:id="329" w:author="After_RAN2#116bis-e" w:date="2022-01-27T22:11:00Z">
        <w:r>
          <w:t>7</w:t>
        </w:r>
      </w:ins>
      <w:ins w:id="330" w:author="After_RAN2#116bis-e" w:date="2022-01-26T18:01:00Z">
        <w:r>
          <w:t xml:space="preserve"> </w:t>
        </w:r>
      </w:ins>
      <w:ins w:id="331" w:author="After_RAN2#116bis-e" w:date="2022-01-26T18:53:00Z">
        <w:r>
          <w:t xml:space="preserve"> </w:t>
        </w:r>
      </w:ins>
      <w:ins w:id="332" w:author="After_RAN2#116bis-e" w:date="2022-01-26T18:01:00Z">
        <w:r>
          <w:t>ENUMERATED {supported}                                       OPTIONAL</w:t>
        </w:r>
      </w:ins>
      <w:ins w:id="333" w:author="After_RAN2#116bis-e" w:date="2022-01-26T18:55:00Z">
        <w:r>
          <w:t>,</w:t>
        </w:r>
      </w:ins>
    </w:p>
    <w:p w14:paraId="0003BE25" w14:textId="77777777" w:rsidR="00B6459F" w:rsidRDefault="001B28CD">
      <w:pPr>
        <w:pStyle w:val="PL"/>
        <w:spacing w:after="0"/>
        <w:rPr>
          <w:ins w:id="334" w:author="After_RAN2#116bis-e" w:date="2022-01-26T18:01:00Z"/>
        </w:rPr>
      </w:pPr>
      <w:ins w:id="335" w:author="After_RAN2#116bis-e" w:date="2022-01-26T18:01:00Z">
        <w:r>
          <w:t>}</w:t>
        </w:r>
      </w:ins>
    </w:p>
    <w:p w14:paraId="2AA248BD" w14:textId="77777777" w:rsidR="00B6459F" w:rsidRDefault="00B6459F">
      <w:pPr>
        <w:pStyle w:val="PL"/>
        <w:spacing w:after="0"/>
      </w:pPr>
    </w:p>
    <w:p w14:paraId="2ECD5673" w14:textId="77777777" w:rsidR="00B6459F" w:rsidRDefault="00B6459F">
      <w:pPr>
        <w:pStyle w:val="PL"/>
        <w:spacing w:after="0"/>
      </w:pPr>
    </w:p>
    <w:p w14:paraId="167A4EA3" w14:textId="77777777" w:rsidR="00B6459F" w:rsidRDefault="001B28CD">
      <w:pPr>
        <w:pStyle w:val="PL"/>
        <w:spacing w:after="0"/>
      </w:pPr>
      <w:r>
        <w:t>-- TAG-UE-NR-CAPABILITY-STOP</w:t>
      </w:r>
    </w:p>
    <w:p w14:paraId="6D277EAB" w14:textId="77777777" w:rsidR="00B6459F" w:rsidRDefault="001B28CD">
      <w:pPr>
        <w:pStyle w:val="PL"/>
        <w:spacing w:after="0"/>
        <w:rPr>
          <w:rFonts w:eastAsia="Malgun Gothic"/>
        </w:rPr>
      </w:pPr>
      <w:r>
        <w:t>-- ASN1STOP</w:t>
      </w:r>
    </w:p>
    <w:p w14:paraId="1F335834" w14:textId="77777777" w:rsidR="00B6459F" w:rsidRDefault="00B6459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6459F" w14:paraId="0BD38276" w14:textId="77777777">
        <w:tc>
          <w:tcPr>
            <w:tcW w:w="14173" w:type="dxa"/>
            <w:tcBorders>
              <w:top w:val="single" w:sz="4" w:space="0" w:color="auto"/>
              <w:left w:val="single" w:sz="4" w:space="0" w:color="auto"/>
              <w:bottom w:val="single" w:sz="4" w:space="0" w:color="auto"/>
              <w:right w:val="single" w:sz="4" w:space="0" w:color="auto"/>
            </w:tcBorders>
          </w:tcPr>
          <w:p w14:paraId="0FCB7851" w14:textId="77777777" w:rsidR="00B6459F" w:rsidRDefault="001B28CD">
            <w:pPr>
              <w:pStyle w:val="TAH"/>
              <w:rPr>
                <w:szCs w:val="22"/>
                <w:lang w:val="en-US" w:eastAsia="sv-SE"/>
              </w:rPr>
            </w:pPr>
            <w:r>
              <w:rPr>
                <w:i/>
                <w:szCs w:val="22"/>
                <w:lang w:val="en-US" w:eastAsia="sv-SE"/>
              </w:rPr>
              <w:t xml:space="preserve">UE-NR-Capability </w:t>
            </w:r>
            <w:r>
              <w:rPr>
                <w:szCs w:val="22"/>
                <w:lang w:val="en-US" w:eastAsia="sv-SE"/>
              </w:rPr>
              <w:t>field descriptions</w:t>
            </w:r>
          </w:p>
        </w:tc>
      </w:tr>
      <w:tr w:rsidR="00B6459F" w14:paraId="5925A308" w14:textId="77777777">
        <w:tc>
          <w:tcPr>
            <w:tcW w:w="14173" w:type="dxa"/>
            <w:tcBorders>
              <w:top w:val="single" w:sz="4" w:space="0" w:color="auto"/>
              <w:left w:val="single" w:sz="4" w:space="0" w:color="auto"/>
              <w:bottom w:val="single" w:sz="4" w:space="0" w:color="auto"/>
              <w:right w:val="single" w:sz="4" w:space="0" w:color="auto"/>
            </w:tcBorders>
          </w:tcPr>
          <w:p w14:paraId="4C40A3D6" w14:textId="77777777" w:rsidR="00B6459F" w:rsidRDefault="001B28CD">
            <w:pPr>
              <w:pStyle w:val="TAL"/>
              <w:rPr>
                <w:szCs w:val="22"/>
                <w:lang w:val="en-US" w:eastAsia="sv-SE"/>
              </w:rPr>
            </w:pPr>
            <w:r>
              <w:rPr>
                <w:b/>
                <w:i/>
                <w:szCs w:val="22"/>
                <w:lang w:val="en-US" w:eastAsia="sv-SE"/>
              </w:rPr>
              <w:t>featureSetCombinations</w:t>
            </w:r>
          </w:p>
          <w:p w14:paraId="66DA20B5" w14:textId="77777777" w:rsidR="00B6459F" w:rsidRDefault="001B28CD">
            <w:pPr>
              <w:pStyle w:val="TAL"/>
              <w:rPr>
                <w:szCs w:val="22"/>
                <w:lang w:val="en-US" w:eastAsia="sv-SE"/>
              </w:rPr>
            </w:pPr>
            <w:r>
              <w:rPr>
                <w:szCs w:val="22"/>
                <w:lang w:val="en-US" w:eastAsia="sv-SE"/>
              </w:rPr>
              <w:t xml:space="preserve">A list of </w:t>
            </w:r>
            <w:r>
              <w:rPr>
                <w:i/>
                <w:lang w:val="en-US" w:eastAsia="sv-SE"/>
              </w:rPr>
              <w:t>FeatureSetCombination:s</w:t>
            </w:r>
            <w:r>
              <w:rPr>
                <w:szCs w:val="22"/>
                <w:lang w:val="en-US" w:eastAsia="sv-SE"/>
              </w:rPr>
              <w:t xml:space="preserve"> for </w:t>
            </w:r>
            <w:r>
              <w:rPr>
                <w:i/>
                <w:szCs w:val="22"/>
                <w:lang w:val="en-US" w:eastAsia="sv-SE"/>
              </w:rPr>
              <w:t xml:space="preserve">supportedBandCombinationList </w:t>
            </w:r>
            <w:r>
              <w:rPr>
                <w:szCs w:val="22"/>
                <w:lang w:val="en-US" w:eastAsia="sv-SE"/>
              </w:rPr>
              <w:t xml:space="preserve">in </w:t>
            </w:r>
            <w:r>
              <w:rPr>
                <w:i/>
                <w:lang w:val="en-US" w:eastAsia="sv-SE"/>
              </w:rPr>
              <w:t>UE-NR-Capability</w:t>
            </w:r>
            <w:r>
              <w:rPr>
                <w:szCs w:val="22"/>
                <w:lang w:val="en-US" w:eastAsia="sv-SE"/>
              </w:rPr>
              <w:t xml:space="preserve">. The </w:t>
            </w:r>
            <w:r>
              <w:rPr>
                <w:i/>
                <w:lang w:val="en-US" w:eastAsia="sv-SE"/>
              </w:rPr>
              <w:t>FeatureSetDownlink:s</w:t>
            </w:r>
            <w:r>
              <w:rPr>
                <w:szCs w:val="22"/>
                <w:lang w:val="en-US" w:eastAsia="sv-SE"/>
              </w:rPr>
              <w:t xml:space="preserve"> and </w:t>
            </w:r>
            <w:r>
              <w:rPr>
                <w:i/>
                <w:lang w:val="en-US" w:eastAsia="sv-SE"/>
              </w:rPr>
              <w:t>FeatureSetUplink:s</w:t>
            </w:r>
            <w:r>
              <w:rPr>
                <w:szCs w:val="22"/>
                <w:lang w:val="en-US" w:eastAsia="sv-SE"/>
              </w:rPr>
              <w:t xml:space="preserve"> referred to from these </w:t>
            </w:r>
            <w:r>
              <w:rPr>
                <w:i/>
                <w:lang w:val="en-US" w:eastAsia="sv-SE"/>
              </w:rPr>
              <w:t>FeatureSetCombination:s</w:t>
            </w:r>
            <w:r>
              <w:rPr>
                <w:szCs w:val="22"/>
                <w:lang w:val="en-US" w:eastAsia="sv-SE"/>
              </w:rPr>
              <w:t xml:space="preserve"> are defined in the </w:t>
            </w:r>
            <w:r>
              <w:rPr>
                <w:i/>
                <w:lang w:val="en-US" w:eastAsia="sv-SE"/>
              </w:rPr>
              <w:t>featureSets</w:t>
            </w:r>
            <w:r>
              <w:rPr>
                <w:szCs w:val="22"/>
                <w:lang w:val="en-US" w:eastAsia="sv-SE"/>
              </w:rPr>
              <w:t xml:space="preserve"> list in </w:t>
            </w:r>
            <w:r>
              <w:rPr>
                <w:i/>
                <w:lang w:val="en-US" w:eastAsia="sv-SE"/>
              </w:rPr>
              <w:t>UE-NR-Capability</w:t>
            </w:r>
            <w:r>
              <w:rPr>
                <w:szCs w:val="22"/>
                <w:lang w:val="en-US" w:eastAsia="sv-SE"/>
              </w:rPr>
              <w:t>.</w:t>
            </w:r>
          </w:p>
        </w:tc>
      </w:tr>
    </w:tbl>
    <w:p w14:paraId="13EC5D99" w14:textId="77777777" w:rsidR="00B6459F" w:rsidRDefault="00B6459F"/>
    <w:tbl>
      <w:tblPr>
        <w:tblW w:w="14173" w:type="dxa"/>
        <w:tblLook w:val="04A0" w:firstRow="1" w:lastRow="0" w:firstColumn="1" w:lastColumn="0" w:noHBand="0" w:noVBand="1"/>
      </w:tblPr>
      <w:tblGrid>
        <w:gridCol w:w="14173"/>
      </w:tblGrid>
      <w:tr w:rsidR="00B6459F" w14:paraId="4BBF751E" w14:textId="77777777">
        <w:tc>
          <w:tcPr>
            <w:tcW w:w="14173" w:type="dxa"/>
            <w:tcBorders>
              <w:top w:val="single" w:sz="4" w:space="0" w:color="auto"/>
              <w:left w:val="single" w:sz="4" w:space="0" w:color="auto"/>
              <w:bottom w:val="single" w:sz="4" w:space="0" w:color="auto"/>
              <w:right w:val="single" w:sz="4" w:space="0" w:color="auto"/>
            </w:tcBorders>
          </w:tcPr>
          <w:p w14:paraId="6DCF7B70" w14:textId="77777777" w:rsidR="00B6459F" w:rsidRDefault="001B28CD">
            <w:pPr>
              <w:pStyle w:val="TAH"/>
              <w:rPr>
                <w:lang w:val="en-US" w:eastAsia="sv-SE"/>
              </w:rPr>
            </w:pPr>
            <w:r>
              <w:rPr>
                <w:i/>
                <w:lang w:val="en-US" w:eastAsia="sv-SE"/>
              </w:rPr>
              <w:t>UE-NR-Capability-v1540 field descriptions</w:t>
            </w:r>
          </w:p>
        </w:tc>
      </w:tr>
      <w:tr w:rsidR="00B6459F" w14:paraId="4A05EF55" w14:textId="77777777">
        <w:tc>
          <w:tcPr>
            <w:tcW w:w="14173" w:type="dxa"/>
            <w:tcBorders>
              <w:top w:val="single" w:sz="4" w:space="0" w:color="auto"/>
              <w:left w:val="single" w:sz="4" w:space="0" w:color="auto"/>
              <w:bottom w:val="single" w:sz="4" w:space="0" w:color="auto"/>
              <w:right w:val="single" w:sz="4" w:space="0" w:color="auto"/>
            </w:tcBorders>
          </w:tcPr>
          <w:p w14:paraId="0AFCDC70" w14:textId="77777777" w:rsidR="00B6459F" w:rsidRDefault="001B28CD">
            <w:pPr>
              <w:pStyle w:val="TAL"/>
              <w:rPr>
                <w:lang w:val="en-US" w:eastAsia="sv-SE"/>
              </w:rPr>
            </w:pPr>
            <w:r>
              <w:rPr>
                <w:b/>
                <w:i/>
                <w:lang w:val="en-US" w:eastAsia="sv-SE"/>
              </w:rPr>
              <w:t>fr1-fr2-Add-UE-NR-Capabilities</w:t>
            </w:r>
          </w:p>
          <w:p w14:paraId="21A174AE" w14:textId="77777777" w:rsidR="00B6459F" w:rsidRDefault="001B28CD">
            <w:pPr>
              <w:pStyle w:val="TAL"/>
              <w:rPr>
                <w:lang w:val="en-US" w:eastAsia="sv-SE"/>
              </w:rPr>
            </w:pPr>
            <w:r>
              <w:rPr>
                <w:lang w:val="en-US" w:eastAsia="sv-SE"/>
              </w:rPr>
              <w:t xml:space="preserve">This instance of </w:t>
            </w:r>
            <w:r>
              <w:rPr>
                <w:i/>
                <w:iCs/>
                <w:lang w:val="en-US" w:eastAsia="sv-SE"/>
              </w:rPr>
              <w:t>UE-NR-CapabilityAddFRX-Mode</w:t>
            </w:r>
            <w:r>
              <w:rPr>
                <w:lang w:val="en-US" w:eastAsia="sv-SE"/>
              </w:rPr>
              <w:t xml:space="preserve"> does not include any other fields than </w:t>
            </w:r>
            <w:r>
              <w:rPr>
                <w:i/>
                <w:iCs/>
                <w:lang w:val="en-US" w:eastAsia="sv-SE"/>
              </w:rPr>
              <w:t>csi-RS-IM-ReceptionForFeedback</w:t>
            </w:r>
            <w:r>
              <w:rPr>
                <w:lang w:val="en-US" w:eastAsia="sv-SE"/>
              </w:rPr>
              <w:t xml:space="preserve">/ </w:t>
            </w:r>
            <w:r>
              <w:rPr>
                <w:i/>
                <w:iCs/>
                <w:lang w:val="en-US" w:eastAsia="sv-SE"/>
              </w:rPr>
              <w:t>csi-RS-ProcFrameworkForSRS</w:t>
            </w:r>
            <w:r>
              <w:rPr>
                <w:lang w:val="en-US" w:eastAsia="sv-SE"/>
              </w:rPr>
              <w:t xml:space="preserve">/ </w:t>
            </w:r>
            <w:r>
              <w:rPr>
                <w:i/>
                <w:iCs/>
                <w:lang w:val="en-US" w:eastAsia="sv-SE"/>
              </w:rPr>
              <w:t>csi-ReportFramework</w:t>
            </w:r>
            <w:r>
              <w:rPr>
                <w:lang w:val="en-US" w:eastAsia="sv-SE"/>
              </w:rPr>
              <w:t>.</w:t>
            </w:r>
          </w:p>
        </w:tc>
      </w:tr>
    </w:tbl>
    <w:p w14:paraId="60BB6B97" w14:textId="77777777" w:rsidR="00B6459F" w:rsidRDefault="00B6459F">
      <w:pPr>
        <w:rPr>
          <w:ins w:id="336" w:author="After_RAN2#116bis-e" w:date="2022-01-26T19:14:00Z"/>
        </w:rPr>
      </w:pPr>
    </w:p>
    <w:p w14:paraId="111B6649" w14:textId="77777777" w:rsidR="00B6459F" w:rsidRDefault="001B28CD">
      <w:pPr>
        <w:pStyle w:val="EditorsNote"/>
        <w:rPr>
          <w:lang w:val="en-US"/>
        </w:rPr>
      </w:pPr>
      <w:ins w:id="337" w:author="After_RAN2#116bis-e" w:date="2022-01-26T19:14:00Z">
        <w:r>
          <w:rPr>
            <w:lang w:val="en-US"/>
          </w:rPr>
          <w:t>Editor´s note: FFS UE capability for Rel-17 intra-donor DU local-rerouting and inter-donor DU re-routing</w:t>
        </w:r>
      </w:ins>
      <w:ins w:id="338" w:author="After_RAN2#116bis-e" w:date="2022-01-26T19:15:00Z">
        <w:r>
          <w:rPr>
            <w:lang w:val="en-US"/>
          </w:rPr>
          <w:t>. FFS whether need to differentiate the capability between “inter-donor CU partial migration” and “inter-donor CU routing for topology redundancy”.</w:t>
        </w:r>
      </w:ins>
    </w:p>
    <w:p w14:paraId="632FBD9B" w14:textId="77777777" w:rsidR="00B6459F" w:rsidRDefault="001B28CD">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3989E144" w14:textId="77777777" w:rsidR="00B6459F" w:rsidRDefault="001B28CD">
      <w:pPr>
        <w:pStyle w:val="Heading3"/>
        <w:rPr>
          <w:rFonts w:eastAsiaTheme="minorEastAsia"/>
          <w:lang w:val="en-US"/>
        </w:rPr>
      </w:pPr>
      <w:r>
        <w:rPr>
          <w:lang w:val="en-US"/>
        </w:rPr>
        <w:t>6.3.4</w:t>
      </w:r>
      <w:r>
        <w:rPr>
          <w:lang w:val="en-US"/>
        </w:rPr>
        <w:tab/>
        <w:t>Other information elements</w:t>
      </w:r>
      <w:bookmarkEnd w:id="258"/>
      <w:bookmarkEnd w:id="259"/>
    </w:p>
    <w:p w14:paraId="7993AE23" w14:textId="77777777" w:rsidR="00B6459F" w:rsidRDefault="001B28CD">
      <w:pPr>
        <w:rPr>
          <w:color w:val="FF0000"/>
        </w:rPr>
      </w:pPr>
      <w:r>
        <w:rPr>
          <w:color w:val="FF0000"/>
        </w:rPr>
        <w:t>&lt;Text omitted&gt;</w:t>
      </w:r>
    </w:p>
    <w:p w14:paraId="318C7D03" w14:textId="77777777" w:rsidR="00B6459F" w:rsidRDefault="001B28CD">
      <w:pPr>
        <w:pStyle w:val="Heading4"/>
        <w:rPr>
          <w:ins w:id="339" w:author="After_RAN2#115e-Ericsson" w:date="2021-08-31T13:56:00Z"/>
          <w:i/>
          <w:iCs/>
          <w:lang w:val="en-US"/>
        </w:rPr>
      </w:pPr>
      <w:bookmarkStart w:id="340" w:name="_Toc76423782"/>
      <w:bookmarkStart w:id="341" w:name="_Toc60777494"/>
      <w:r>
        <w:rPr>
          <w:lang w:val="en-US"/>
        </w:rPr>
        <w:t>–</w:t>
      </w:r>
      <w:r>
        <w:rPr>
          <w:lang w:val="en-US"/>
        </w:rPr>
        <w:tab/>
      </w:r>
      <w:bookmarkEnd w:id="340"/>
      <w:bookmarkEnd w:id="341"/>
      <w:ins w:id="342" w:author="After_RAN2#115e-Ericsson" w:date="2021-08-31T13:56:00Z">
        <w:r>
          <w:rPr>
            <w:i/>
            <w:iCs/>
            <w:lang w:val="en-US"/>
          </w:rPr>
          <w:t>DedicatedInfoF1</w:t>
        </w:r>
      </w:ins>
      <w:ins w:id="343" w:author="After_RAN2#115e-Ericsson" w:date="2021-09-01T15:47:00Z">
        <w:r>
          <w:rPr>
            <w:i/>
            <w:iCs/>
            <w:lang w:val="en-US"/>
          </w:rPr>
          <w:t>c</w:t>
        </w:r>
      </w:ins>
    </w:p>
    <w:p w14:paraId="75A49F26" w14:textId="77777777" w:rsidR="00B6459F" w:rsidRDefault="001B28CD">
      <w:pPr>
        <w:pStyle w:val="EditorsNote"/>
        <w:ind w:left="0" w:firstLine="0"/>
        <w:rPr>
          <w:ins w:id="344" w:author="After_RAN2#115e-Ericsson" w:date="2021-08-31T13:56:00Z"/>
          <w:rFonts w:eastAsia="Malgun Gothic"/>
          <w:color w:val="auto"/>
          <w:lang w:val="en-GB" w:eastAsia="ja-JP"/>
        </w:rPr>
      </w:pPr>
      <w:ins w:id="345" w:author="After_RAN2#115e-Ericsson" w:date="2021-08-31T13:56:00Z">
        <w:r>
          <w:rPr>
            <w:rFonts w:eastAsia="Malgun Gothic"/>
            <w:color w:val="auto"/>
            <w:lang w:val="en-GB" w:eastAsia="ja-JP"/>
          </w:rPr>
          <w:t xml:space="preserve">The IE </w:t>
        </w:r>
        <w:r>
          <w:rPr>
            <w:rFonts w:eastAsia="Malgun Gothic"/>
            <w:i/>
            <w:iCs/>
            <w:color w:val="auto"/>
            <w:lang w:val="en-GB" w:eastAsia="ja-JP"/>
          </w:rPr>
          <w:t>DedicatedInfoF1</w:t>
        </w:r>
      </w:ins>
      <w:ins w:id="346" w:author="After_RAN2#115e-Ericsson" w:date="2021-09-01T15:47:00Z">
        <w:r>
          <w:rPr>
            <w:rFonts w:eastAsia="Malgun Gothic"/>
            <w:i/>
            <w:iCs/>
            <w:color w:val="auto"/>
            <w:lang w:val="en-GB" w:eastAsia="ja-JP"/>
          </w:rPr>
          <w:t>c</w:t>
        </w:r>
      </w:ins>
      <w:ins w:id="347" w:author="After_RAN2#115e-Ericsson" w:date="2021-08-31T13:56:00Z">
        <w:r>
          <w:rPr>
            <w:rFonts w:eastAsia="Malgun Gothic"/>
            <w:color w:val="auto"/>
            <w:lang w:val="en-GB" w:eastAsia="ja-JP"/>
          </w:rPr>
          <w:t xml:space="preserve"> is used to transfer IAB-DU</w:t>
        </w:r>
      </w:ins>
      <w:ins w:id="348" w:author="After_RAN2#115e-Ericsson" w:date="2021-09-10T08:50:00Z">
        <w:r>
          <w:rPr>
            <w:rFonts w:eastAsia="Malgun Gothic"/>
            <w:color w:val="auto"/>
            <w:lang w:val="en-GB" w:eastAsia="ja-JP"/>
          </w:rPr>
          <w:t xml:space="preserve"> </w:t>
        </w:r>
      </w:ins>
      <w:ins w:id="349" w:author="After_RAN2#115e-Ericsson" w:date="2021-09-10T08:47:00Z">
        <w:r>
          <w:rPr>
            <w:rFonts w:eastAsia="Malgun Gothic"/>
            <w:color w:val="auto"/>
            <w:lang w:val="en-GB" w:eastAsia="ja-JP"/>
          </w:rPr>
          <w:t>specifi</w:t>
        </w:r>
      </w:ins>
      <w:ins w:id="350" w:author="After_RAN2#115e-Ericsson" w:date="2021-09-10T08:48:00Z">
        <w:r>
          <w:rPr>
            <w:rFonts w:eastAsia="Malgun Gothic"/>
            <w:color w:val="auto"/>
            <w:lang w:val="en-GB" w:eastAsia="ja-JP"/>
          </w:rPr>
          <w:t xml:space="preserve">c </w:t>
        </w:r>
      </w:ins>
      <w:ins w:id="351" w:author="After_RAN2#115e-Ericsson" w:date="2021-08-31T13:56:00Z">
        <w:r>
          <w:rPr>
            <w:rFonts w:eastAsia="Malgun Gothic"/>
            <w:color w:val="auto"/>
            <w:lang w:val="en-GB" w:eastAsia="ja-JP"/>
          </w:rPr>
          <w:t>F1</w:t>
        </w:r>
      </w:ins>
      <w:ins w:id="352" w:author="After_RAN2#115e-Ericsson" w:date="2021-09-01T16:59:00Z">
        <w:r>
          <w:rPr>
            <w:rFonts w:eastAsia="Malgun Gothic"/>
            <w:color w:val="auto"/>
            <w:lang w:val="en-GB" w:eastAsia="ja-JP"/>
          </w:rPr>
          <w:t>-C</w:t>
        </w:r>
      </w:ins>
      <w:ins w:id="353" w:author="After_RAN2#115e-Ericsson" w:date="2021-08-31T13:56:00Z">
        <w:r>
          <w:rPr>
            <w:rFonts w:eastAsia="Malgun Gothic"/>
            <w:color w:val="auto"/>
            <w:lang w:val="en-GB" w:eastAsia="ja-JP"/>
          </w:rPr>
          <w:t xml:space="preserve"> related information between the network and the IAB </w:t>
        </w:r>
      </w:ins>
      <w:ins w:id="354" w:author="After_RAN2#115e-Ericsson" w:date="2021-09-02T12:54:00Z">
        <w:r>
          <w:rPr>
            <w:rFonts w:eastAsia="Malgun Gothic"/>
            <w:color w:val="auto"/>
            <w:lang w:val="en-GB" w:eastAsia="ja-JP"/>
          </w:rPr>
          <w:t>n</w:t>
        </w:r>
      </w:ins>
      <w:ins w:id="355" w:author="After_RAN2#115e-Ericsson" w:date="2021-08-31T13:56:00Z">
        <w:r>
          <w:rPr>
            <w:rFonts w:eastAsia="Malgun Gothic"/>
            <w:color w:val="auto"/>
            <w:lang w:val="en-GB" w:eastAsia="ja-JP"/>
          </w:rPr>
          <w:t xml:space="preserve">ode. The carried information consists of F1AP message encapsulated in SCTP/IP or F1-C related </w:t>
        </w:r>
      </w:ins>
      <w:ins w:id="356" w:author="After_RAN2#115e-Ericsson" w:date="2021-09-10T08:49:00Z">
        <w:r>
          <w:rPr>
            <w:rFonts w:eastAsia="Malgun Gothic"/>
            <w:color w:val="auto"/>
            <w:lang w:val="en-GB" w:eastAsia="ja-JP"/>
          </w:rPr>
          <w:t>(</w:t>
        </w:r>
      </w:ins>
      <w:ins w:id="357" w:author="After_RAN2#115e-Ericsson" w:date="2021-08-31T13:56:00Z">
        <w:r>
          <w:rPr>
            <w:rFonts w:eastAsia="Malgun Gothic"/>
            <w:color w:val="auto"/>
            <w:lang w:val="en-GB" w:eastAsia="ja-JP"/>
          </w:rPr>
          <w:t>SCTP</w:t>
        </w:r>
      </w:ins>
      <w:ins w:id="358" w:author="After_RAN2#115e-Ericsson" w:date="2021-09-10T08:48:00Z">
        <w:r>
          <w:rPr>
            <w:rFonts w:eastAsia="Malgun Gothic"/>
            <w:color w:val="auto"/>
            <w:lang w:val="en-GB" w:eastAsia="ja-JP"/>
          </w:rPr>
          <w:t>)</w:t>
        </w:r>
      </w:ins>
      <w:ins w:id="359" w:author="After_RAN2#115e-Ericsson" w:date="2021-08-31T13:56:00Z">
        <w:r>
          <w:rPr>
            <w:rFonts w:eastAsia="Malgun Gothic"/>
            <w:color w:val="auto"/>
            <w:lang w:val="en-GB" w:eastAsia="ja-JP"/>
          </w:rPr>
          <w:t>/IP packet</w:t>
        </w:r>
      </w:ins>
      <w:ins w:id="360" w:author="After_RAN2#115e-Ericsson" w:date="2021-09-01T15:49:00Z">
        <w:r>
          <w:rPr>
            <w:rFonts w:eastAsia="Malgun Gothic"/>
            <w:color w:val="auto"/>
            <w:lang w:val="en-GB" w:eastAsia="ja-JP"/>
          </w:rPr>
          <w:t>, see</w:t>
        </w:r>
      </w:ins>
      <w:ins w:id="361" w:author="After_RAN2#115e-Ericsson" w:date="2021-08-31T13:56:00Z">
        <w:r>
          <w:rPr>
            <w:rFonts w:eastAsia="Malgun Gothic"/>
            <w:color w:val="auto"/>
            <w:lang w:val="en-GB" w:eastAsia="ja-JP"/>
          </w:rPr>
          <w:t xml:space="preserve"> TS 38.472</w:t>
        </w:r>
      </w:ins>
      <w:ins w:id="362" w:author="After_RAN2#115e-Ericsson" w:date="2021-09-08T17:10:00Z">
        <w:r>
          <w:rPr>
            <w:rFonts w:eastAsia="Malgun Gothic"/>
            <w:color w:val="auto"/>
            <w:lang w:val="en-GB" w:eastAsia="ja-JP"/>
          </w:rPr>
          <w:t xml:space="preserve"> [</w:t>
        </w:r>
      </w:ins>
      <w:ins w:id="363" w:author="After_RAN2#115e-Ericsson" w:date="2021-09-08T17:18:00Z">
        <w:r>
          <w:rPr>
            <w:rFonts w:eastAsia="Malgun Gothic"/>
            <w:color w:val="auto"/>
            <w:lang w:val="en-GB" w:eastAsia="ja-JP"/>
          </w:rPr>
          <w:t>X</w:t>
        </w:r>
      </w:ins>
      <w:ins w:id="364" w:author="After_RAN2#115e-Ericsson" w:date="2021-09-08T17:10:00Z">
        <w:r>
          <w:rPr>
            <w:rFonts w:eastAsia="Malgun Gothic"/>
            <w:color w:val="auto"/>
            <w:lang w:val="en-GB" w:eastAsia="ja-JP"/>
          </w:rPr>
          <w:t>]</w:t>
        </w:r>
      </w:ins>
      <w:ins w:id="365" w:author="After_RAN2#115e-Ericsson" w:date="2021-08-31T13:56:00Z">
        <w:r>
          <w:rPr>
            <w:rFonts w:eastAsia="Malgun Gothic"/>
            <w:color w:val="auto"/>
            <w:lang w:val="en-GB" w:eastAsia="ja-JP"/>
          </w:rPr>
          <w:t>. The RRC layer is transparent for this information.</w:t>
        </w:r>
      </w:ins>
    </w:p>
    <w:p w14:paraId="477A6473" w14:textId="77777777" w:rsidR="00B6459F" w:rsidRDefault="001B28CD">
      <w:pPr>
        <w:pStyle w:val="TH"/>
        <w:rPr>
          <w:ins w:id="366" w:author="After_RAN2#115e-Ericsson" w:date="2021-09-01T15:53:00Z"/>
          <w:rFonts w:eastAsiaTheme="minorEastAsia"/>
          <w:lang w:val="en-US"/>
        </w:rPr>
      </w:pPr>
      <w:ins w:id="367" w:author="After_RAN2#115e-Ericsson" w:date="2021-09-01T15:50:00Z">
        <w:r>
          <w:rPr>
            <w:bCs/>
            <w:i/>
            <w:iCs/>
            <w:lang w:val="en-US"/>
          </w:rPr>
          <w:t>DedicatedInfoF1c</w:t>
        </w:r>
        <w:r>
          <w:rPr>
            <w:lang w:val="en-US"/>
          </w:rPr>
          <w:t xml:space="preserve"> information element</w:t>
        </w:r>
      </w:ins>
    </w:p>
    <w:p w14:paraId="3D6C5C21" w14:textId="77777777" w:rsidR="00B6459F" w:rsidRDefault="001B28CD">
      <w:pPr>
        <w:pStyle w:val="PL"/>
        <w:spacing w:after="0"/>
        <w:rPr>
          <w:ins w:id="368" w:author="After_RAN2#115e-Ericsson" w:date="2021-09-01T15:53:00Z"/>
          <w:color w:val="808080"/>
        </w:rPr>
      </w:pPr>
      <w:ins w:id="369" w:author="After_RAN2#115e-Ericsson" w:date="2021-09-01T15:53:00Z">
        <w:r>
          <w:rPr>
            <w:color w:val="808080"/>
          </w:rPr>
          <w:t>-- ASN1START</w:t>
        </w:r>
      </w:ins>
    </w:p>
    <w:p w14:paraId="01173B5A" w14:textId="77777777" w:rsidR="00B6459F" w:rsidRDefault="001B28CD">
      <w:pPr>
        <w:pStyle w:val="PL"/>
        <w:spacing w:after="0"/>
        <w:rPr>
          <w:ins w:id="370" w:author="After_RAN2#115e-Ericsson" w:date="2021-09-01T15:53:00Z"/>
          <w:color w:val="808080"/>
        </w:rPr>
      </w:pPr>
      <w:ins w:id="371" w:author="After_RAN2#115e-Ericsson" w:date="2021-09-01T15:53:00Z">
        <w:r>
          <w:rPr>
            <w:color w:val="808080"/>
          </w:rPr>
          <w:t>-- TAG-DEDICATEDINFOF1C-START</w:t>
        </w:r>
      </w:ins>
    </w:p>
    <w:p w14:paraId="734CAB9B" w14:textId="77777777" w:rsidR="00B6459F" w:rsidRDefault="00B6459F">
      <w:pPr>
        <w:pStyle w:val="PL"/>
        <w:spacing w:after="0"/>
        <w:rPr>
          <w:ins w:id="372" w:author="After_RAN2#115e-Ericsson" w:date="2021-09-01T15:53:00Z"/>
        </w:rPr>
      </w:pPr>
    </w:p>
    <w:p w14:paraId="5F605730" w14:textId="77777777" w:rsidR="00B6459F" w:rsidRDefault="001B28CD">
      <w:pPr>
        <w:pStyle w:val="PL"/>
        <w:spacing w:after="0"/>
        <w:rPr>
          <w:ins w:id="373" w:author="After_RAN2#115e-Ericsson" w:date="2021-09-01T15:53:00Z"/>
        </w:rPr>
      </w:pPr>
      <w:ins w:id="374" w:author="After_RAN2#115e-Ericsson" w:date="2021-09-01T15:54:00Z">
        <w:r>
          <w:rPr>
            <w:lang w:val="en-US"/>
          </w:rPr>
          <w:t>DedicatedInfoF1c-r17</w:t>
        </w:r>
      </w:ins>
      <w:ins w:id="375" w:author="After_RAN2#115e-Ericsson" w:date="2021-09-01T15:53:00Z">
        <w:r>
          <w:t xml:space="preserve"> ::=        </w:t>
        </w:r>
        <w:r>
          <w:rPr>
            <w:color w:val="993366"/>
          </w:rPr>
          <w:t>OCTET</w:t>
        </w:r>
        <w:r>
          <w:t xml:space="preserve"> </w:t>
        </w:r>
        <w:r>
          <w:rPr>
            <w:color w:val="993366"/>
          </w:rPr>
          <w:t>STRING</w:t>
        </w:r>
      </w:ins>
    </w:p>
    <w:p w14:paraId="0DFDB7D0" w14:textId="77777777" w:rsidR="00B6459F" w:rsidRDefault="00B6459F">
      <w:pPr>
        <w:pStyle w:val="PL"/>
        <w:spacing w:after="0"/>
        <w:rPr>
          <w:ins w:id="376" w:author="After_RAN2#115e-Ericsson" w:date="2021-09-01T15:53:00Z"/>
        </w:rPr>
      </w:pPr>
    </w:p>
    <w:p w14:paraId="59816534" w14:textId="77777777" w:rsidR="00B6459F" w:rsidRDefault="001B28CD">
      <w:pPr>
        <w:pStyle w:val="PL"/>
        <w:spacing w:after="0"/>
        <w:rPr>
          <w:ins w:id="377" w:author="After_RAN2#115e-Ericsson" w:date="2021-09-01T15:53:00Z"/>
          <w:color w:val="808080"/>
        </w:rPr>
      </w:pPr>
      <w:ins w:id="378" w:author="After_RAN2#115e-Ericsson" w:date="2021-09-01T15:53:00Z">
        <w:r>
          <w:rPr>
            <w:color w:val="808080"/>
          </w:rPr>
          <w:t>-- TAG-</w:t>
        </w:r>
      </w:ins>
      <w:ins w:id="379" w:author="After_RAN2#115e-Ericsson" w:date="2021-09-01T15:54:00Z">
        <w:r>
          <w:rPr>
            <w:color w:val="808080"/>
          </w:rPr>
          <w:t xml:space="preserve">DEDICATEDINFOF1C </w:t>
        </w:r>
      </w:ins>
      <w:ins w:id="380" w:author="After_RAN2#115e-Ericsson" w:date="2021-09-01T15:53:00Z">
        <w:r>
          <w:rPr>
            <w:color w:val="808080"/>
          </w:rPr>
          <w:t>-STOP</w:t>
        </w:r>
      </w:ins>
    </w:p>
    <w:p w14:paraId="54145009" w14:textId="77777777" w:rsidR="00B6459F" w:rsidRDefault="001B28CD">
      <w:pPr>
        <w:pStyle w:val="PL"/>
        <w:spacing w:after="0"/>
        <w:rPr>
          <w:ins w:id="381" w:author="After_RAN2#115e-Ericsson" w:date="2021-09-01T15:53:00Z"/>
          <w:color w:val="808080"/>
        </w:rPr>
      </w:pPr>
      <w:ins w:id="382" w:author="After_RAN2#115e-Ericsson" w:date="2021-09-01T15:53:00Z">
        <w:r>
          <w:rPr>
            <w:color w:val="808080"/>
          </w:rPr>
          <w:t>-- ASN1STOP</w:t>
        </w:r>
      </w:ins>
    </w:p>
    <w:p w14:paraId="2A4F4270" w14:textId="77777777" w:rsidR="00B6459F" w:rsidRDefault="00B645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83" w:author="After_RAN2#115e-Ericsson" w:date="2021-09-01T15:54:00Z"/>
          <w:rFonts w:ascii="Courier New" w:hAnsi="Courier New"/>
          <w:sz w:val="16"/>
          <w:lang w:val="en-US"/>
        </w:rPr>
      </w:pPr>
    </w:p>
    <w:p w14:paraId="3DB47C02" w14:textId="77777777" w:rsidR="00B6459F" w:rsidRDefault="00B6459F">
      <w:pPr>
        <w:overflowPunct/>
        <w:autoSpaceDE/>
        <w:autoSpaceDN/>
        <w:adjustRightInd/>
        <w:spacing w:after="0"/>
        <w:textAlignment w:val="auto"/>
        <w:rPr>
          <w:del w:id="384" w:author="After_RAN2#115e-Ericsson" w:date="2021-09-01T15:54:00Z"/>
          <w:rFonts w:eastAsia="Batang"/>
          <w:lang w:val="en-US" w:eastAsia="sv-SE"/>
        </w:rPr>
      </w:pPr>
    </w:p>
    <w:p w14:paraId="500630D7" w14:textId="77777777" w:rsidR="00B6459F" w:rsidRDefault="00B6459F">
      <w:pPr>
        <w:rPr>
          <w:lang w:val="en-US" w:eastAsia="ko-KR"/>
        </w:rPr>
      </w:pPr>
    </w:p>
    <w:p w14:paraId="188C9953" w14:textId="77777777" w:rsidR="00B6459F" w:rsidRDefault="00B6459F">
      <w:pPr>
        <w:pStyle w:val="FP"/>
        <w:framePr w:h="3057" w:hRule="exact" w:wrap="notBeside" w:vAnchor="page" w:hAnchor="margin" w:y="12605"/>
        <w:rPr>
          <w:sz w:val="18"/>
        </w:rPr>
      </w:pPr>
    </w:p>
    <w:p w14:paraId="64E2CA3C" w14:textId="77777777" w:rsidR="00B6459F" w:rsidRDefault="001B28CD">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6B754BC4" w14:textId="77777777" w:rsidR="00B6459F" w:rsidRDefault="001B28CD">
      <w:pPr>
        <w:pStyle w:val="Heading2"/>
        <w:rPr>
          <w:lang w:val="en-US"/>
        </w:rPr>
      </w:pPr>
      <w:bookmarkStart w:id="385" w:name="_Toc60777558"/>
      <w:bookmarkStart w:id="386" w:name="_Toc76423846"/>
      <w:r>
        <w:rPr>
          <w:lang w:val="en-US"/>
        </w:rPr>
        <w:t>6.4</w:t>
      </w:r>
      <w:r>
        <w:rPr>
          <w:lang w:val="en-US"/>
        </w:rPr>
        <w:tab/>
        <w:t>RRC multiplicity and type constraint values</w:t>
      </w:r>
      <w:bookmarkEnd w:id="385"/>
      <w:bookmarkEnd w:id="386"/>
    </w:p>
    <w:p w14:paraId="0DE89498" w14:textId="77777777" w:rsidR="00B6459F" w:rsidRDefault="001B28CD">
      <w:pPr>
        <w:pStyle w:val="Heading3"/>
        <w:rPr>
          <w:lang w:val="en-US"/>
        </w:rPr>
      </w:pPr>
      <w:bookmarkStart w:id="387" w:name="_Toc90651434"/>
      <w:r>
        <w:rPr>
          <w:lang w:val="en-US"/>
        </w:rPr>
        <w:t>–</w:t>
      </w:r>
      <w:r>
        <w:rPr>
          <w:lang w:val="en-US"/>
        </w:rPr>
        <w:tab/>
        <w:t>Multiplicity and type constraint definitions</w:t>
      </w:r>
      <w:bookmarkEnd w:id="387"/>
    </w:p>
    <w:p w14:paraId="2E993E65" w14:textId="77777777" w:rsidR="00B6459F" w:rsidRDefault="001B28CD">
      <w:pPr>
        <w:pStyle w:val="PL"/>
        <w:spacing w:after="0"/>
      </w:pPr>
      <w:r>
        <w:t>-- ASN1START</w:t>
      </w:r>
    </w:p>
    <w:p w14:paraId="47FB84DA" w14:textId="77777777" w:rsidR="00B6459F" w:rsidRDefault="001B28CD">
      <w:pPr>
        <w:pStyle w:val="PL"/>
        <w:spacing w:after="0"/>
      </w:pPr>
      <w:r>
        <w:t>-- TAG-MULTIPLICITY-AND-TYPE-CONSTRAINT-DEFINITIONS-START</w:t>
      </w:r>
    </w:p>
    <w:p w14:paraId="17248912" w14:textId="77777777" w:rsidR="00B6459F" w:rsidRDefault="00B6459F">
      <w:pPr>
        <w:pStyle w:val="PL"/>
        <w:spacing w:after="0"/>
      </w:pPr>
    </w:p>
    <w:p w14:paraId="6FAB4443" w14:textId="77777777" w:rsidR="00B6459F" w:rsidRDefault="001B28CD">
      <w:pPr>
        <w:pStyle w:val="PL"/>
        <w:spacing w:after="0"/>
      </w:pPr>
      <w:r>
        <w:t>maxAI-DCI-PayloadSize-r16               INTEGER ::= 128      --Maximum size of the DCI payload scrambled with ai-RNTI</w:t>
      </w:r>
    </w:p>
    <w:p w14:paraId="1866BE8B" w14:textId="77777777" w:rsidR="00B6459F" w:rsidRDefault="001B28CD">
      <w:pPr>
        <w:pStyle w:val="PL"/>
        <w:spacing w:after="0"/>
      </w:pPr>
      <w:r>
        <w:t>maxAI-DCI-PayloadSize-1-r16             INTEGER ::= 127      --Maximum size of the DCI payload scrambled with ai-RNTI minus 1</w:t>
      </w:r>
    </w:p>
    <w:p w14:paraId="38A8AC3E" w14:textId="77777777" w:rsidR="00B6459F" w:rsidRDefault="001B28CD">
      <w:pPr>
        <w:pStyle w:val="PL"/>
        <w:spacing w:after="0"/>
      </w:pPr>
      <w:r>
        <w:t>maxBandComb                             INTEGER ::= 65536   -- Maximum number of DL band combinations</w:t>
      </w:r>
    </w:p>
    <w:p w14:paraId="39E4A6E2" w14:textId="77777777" w:rsidR="00B6459F" w:rsidRDefault="001B28CD">
      <w:pPr>
        <w:pStyle w:val="PL"/>
        <w:spacing w:after="0"/>
      </w:pPr>
      <w:r>
        <w:t>maxBandsUTRA-FDD-r16                    INTEGER ::= 64      -- Maximum number of bands listed in UTRA-FDD UE caps</w:t>
      </w:r>
    </w:p>
    <w:p w14:paraId="13E2F635" w14:textId="77777777" w:rsidR="00B6459F" w:rsidRDefault="001B28CD">
      <w:pPr>
        <w:pStyle w:val="PL"/>
        <w:spacing w:after="0"/>
      </w:pPr>
      <w:r>
        <w:t>maxBH-RLC-ChannelID-r16                 INTEGER ::= 65536   -- Maximum value of BH RLC Channel ID</w:t>
      </w:r>
    </w:p>
    <w:p w14:paraId="050C1B63" w14:textId="77777777" w:rsidR="00B6459F" w:rsidRDefault="001B28CD">
      <w:pPr>
        <w:pStyle w:val="PL"/>
        <w:spacing w:after="0"/>
      </w:pPr>
      <w:r>
        <w:t>maxBT-IdReport-r16                      INTEGER ::= 32      -- Maximum number of Bluetooth IDs to report</w:t>
      </w:r>
    </w:p>
    <w:p w14:paraId="3C83470F" w14:textId="77777777" w:rsidR="00B6459F" w:rsidRDefault="001B28CD">
      <w:pPr>
        <w:pStyle w:val="PL"/>
        <w:spacing w:after="0"/>
      </w:pPr>
      <w:r>
        <w:t>maxBT-Name-r16                          INTEGER ::= 4       -- Maximum number of Bluetooth name</w:t>
      </w:r>
    </w:p>
    <w:p w14:paraId="1349D6BB" w14:textId="77777777" w:rsidR="00B6459F" w:rsidRDefault="001B28CD">
      <w:pPr>
        <w:pStyle w:val="PL"/>
        <w:spacing w:after="0"/>
      </w:pPr>
      <w:r>
        <w:t>maxCAG-Cell-r16                         INTEGER ::= 16      -- Maximum number of NR CAG cell ranges in SIB3, SIB4</w:t>
      </w:r>
    </w:p>
    <w:p w14:paraId="12BF73F7" w14:textId="77777777" w:rsidR="00B6459F" w:rsidRDefault="001B28CD">
      <w:pPr>
        <w:pStyle w:val="PL"/>
        <w:spacing w:after="0"/>
      </w:pPr>
      <w:r>
        <w:t>maxTwoPUCCH-Grp-ConfigList-r16          INTEGER ::= 32      -- Maximum number of supported configuration(s) of {primary PUCCH group</w:t>
      </w:r>
    </w:p>
    <w:p w14:paraId="55D08EC4" w14:textId="77777777" w:rsidR="00B6459F" w:rsidRDefault="001B28CD">
      <w:pPr>
        <w:pStyle w:val="PL"/>
        <w:spacing w:after="0"/>
      </w:pPr>
      <w:r>
        <w:t xml:space="preserve">                                                            -- config, secondary PUCCH group config}</w:t>
      </w:r>
    </w:p>
    <w:p w14:paraId="3D01CC58" w14:textId="77777777" w:rsidR="00B6459F" w:rsidRDefault="001B28CD">
      <w:pPr>
        <w:pStyle w:val="PL"/>
        <w:spacing w:after="0"/>
      </w:pPr>
      <w:r>
        <w:t>maxCBR-Config-r16                       INTEGER ::= 8       -- Maximum number of CBR range configurations for sidelink communication</w:t>
      </w:r>
    </w:p>
    <w:p w14:paraId="09092F54" w14:textId="77777777" w:rsidR="00B6459F" w:rsidRDefault="001B28CD">
      <w:pPr>
        <w:pStyle w:val="PL"/>
        <w:spacing w:after="0"/>
      </w:pPr>
      <w:r>
        <w:t xml:space="preserve">                                                            -- congestion control</w:t>
      </w:r>
    </w:p>
    <w:p w14:paraId="40695772" w14:textId="77777777" w:rsidR="00B6459F" w:rsidRDefault="001B28CD">
      <w:pPr>
        <w:pStyle w:val="PL"/>
        <w:spacing w:after="0"/>
      </w:pPr>
      <w:r>
        <w:t>maxCBR-Config-1-r16                     INTEGER ::= 7       -- Maximum number of CBR range configurations for sidelink communication</w:t>
      </w:r>
    </w:p>
    <w:p w14:paraId="244C9784" w14:textId="77777777" w:rsidR="00B6459F" w:rsidRDefault="001B28CD">
      <w:pPr>
        <w:pStyle w:val="PL"/>
        <w:spacing w:after="0"/>
      </w:pPr>
      <w:r>
        <w:t xml:space="preserve">                                                            -- congestion control minus 1</w:t>
      </w:r>
    </w:p>
    <w:p w14:paraId="295D7A65" w14:textId="77777777" w:rsidR="00B6459F" w:rsidRDefault="001B28CD">
      <w:pPr>
        <w:pStyle w:val="PL"/>
        <w:spacing w:after="0"/>
      </w:pPr>
      <w:r>
        <w:t>maxCBR-Level-r16                        INTEGER ::= 16      -- Maximum number of CBR levels</w:t>
      </w:r>
    </w:p>
    <w:p w14:paraId="022D4D8F" w14:textId="77777777" w:rsidR="00B6459F" w:rsidRDefault="001B28CD">
      <w:pPr>
        <w:pStyle w:val="PL"/>
        <w:spacing w:after="0"/>
      </w:pPr>
      <w:r>
        <w:t>maxCBR-Level-1-r16                      INTEGER ::= 15      -- Maximum number of CBR levels minus 1</w:t>
      </w:r>
    </w:p>
    <w:p w14:paraId="1F052AC3" w14:textId="77777777" w:rsidR="00B6459F" w:rsidRDefault="001B28CD">
      <w:pPr>
        <w:pStyle w:val="PL"/>
        <w:spacing w:after="0"/>
      </w:pPr>
      <w:r>
        <w:t>maxCellBlack                            INTEGER ::= 16      -- Maximum number of NR blacklisted cell ranges in SIB3, SIB4</w:t>
      </w:r>
    </w:p>
    <w:p w14:paraId="24463D15" w14:textId="77777777" w:rsidR="00B6459F" w:rsidRDefault="001B28CD">
      <w:pPr>
        <w:pStyle w:val="PL"/>
        <w:spacing w:after="0"/>
      </w:pPr>
      <w:r>
        <w:t>maxCellGroupings-r16                    INTEGER ::= 32      -- Maximum number of cell groupings for NR-DC</w:t>
      </w:r>
    </w:p>
    <w:p w14:paraId="35A208A0" w14:textId="77777777" w:rsidR="00B6459F" w:rsidRDefault="001B28CD">
      <w:pPr>
        <w:pStyle w:val="PL"/>
        <w:spacing w:after="0"/>
      </w:pPr>
      <w:r>
        <w:t>maxCellHistory-r16                      INTEGER ::= 16      -- Maximum number of visited cells reported</w:t>
      </w:r>
    </w:p>
    <w:p w14:paraId="2431AC3B" w14:textId="77777777" w:rsidR="00B6459F" w:rsidRDefault="001B28CD">
      <w:pPr>
        <w:pStyle w:val="PL"/>
        <w:spacing w:after="0"/>
      </w:pPr>
      <w:r>
        <w:t>maxCellInter                            INTEGER ::= 16      -- Maximum number of inter-Freq cells listed in SIB4</w:t>
      </w:r>
    </w:p>
    <w:p w14:paraId="20A91F90" w14:textId="77777777" w:rsidR="00B6459F" w:rsidRDefault="001B28CD">
      <w:pPr>
        <w:pStyle w:val="PL"/>
        <w:spacing w:after="0"/>
      </w:pPr>
      <w:r>
        <w:t>maxCellIntra                            INTEGER ::= 16      -- Maximum number of intra-Freq cells listed in SIB3</w:t>
      </w:r>
    </w:p>
    <w:p w14:paraId="132C9FC5" w14:textId="77777777" w:rsidR="00B6459F" w:rsidRDefault="001B28CD">
      <w:pPr>
        <w:pStyle w:val="PL"/>
        <w:spacing w:after="0"/>
      </w:pPr>
      <w:r>
        <w:t>maxCellMeasEUTRA                        INTEGER ::= 32      -- Maximum number of cells in E-UTRAN</w:t>
      </w:r>
    </w:p>
    <w:p w14:paraId="31FA14D8" w14:textId="77777777" w:rsidR="00B6459F" w:rsidRDefault="001B28CD">
      <w:pPr>
        <w:pStyle w:val="PL"/>
        <w:spacing w:after="0"/>
      </w:pPr>
      <w:r>
        <w:t>maxCellMeasIdle-r16                     INTEGER ::= 8       -- Maximum number of cells per carrier for idle/inactive measurements</w:t>
      </w:r>
    </w:p>
    <w:p w14:paraId="61FE78DC" w14:textId="77777777" w:rsidR="00B6459F" w:rsidRDefault="001B28CD">
      <w:pPr>
        <w:pStyle w:val="PL"/>
        <w:spacing w:after="0"/>
      </w:pPr>
      <w:r>
        <w:t>maxCellMeasUTRA-FDD-r16                 INTEGER ::= 32      -- Maximum number of cells in FDD UTRAN</w:t>
      </w:r>
    </w:p>
    <w:p w14:paraId="7A6F7A51" w14:textId="77777777" w:rsidR="00B6459F" w:rsidRDefault="001B28CD">
      <w:pPr>
        <w:pStyle w:val="PL"/>
        <w:spacing w:after="0"/>
      </w:pPr>
      <w:r>
        <w:t>maxCellWhite                            INTEGER ::= 16      -- Maximum number of NR whitelisted cell ranges in SIB3, SIB4</w:t>
      </w:r>
    </w:p>
    <w:p w14:paraId="21B472EF" w14:textId="77777777" w:rsidR="00B6459F" w:rsidRDefault="001B28CD">
      <w:pPr>
        <w:pStyle w:val="PL"/>
        <w:spacing w:after="0"/>
      </w:pPr>
      <w:r>
        <w:t>maxEARFCN                               INTEGER ::= 262143  -- Maximum value of E-UTRA carrier frequency</w:t>
      </w:r>
    </w:p>
    <w:p w14:paraId="22A9F7E5" w14:textId="77777777" w:rsidR="00B6459F" w:rsidRDefault="001B28CD">
      <w:pPr>
        <w:pStyle w:val="PL"/>
        <w:spacing w:after="0"/>
      </w:pPr>
      <w:r>
        <w:t>maxEUTRA-CellBlack                      INTEGER ::= 16      -- Maximum number of E-UTRA blacklisted physical cell identity ranges</w:t>
      </w:r>
    </w:p>
    <w:p w14:paraId="6D97C117" w14:textId="77777777" w:rsidR="00B6459F" w:rsidRDefault="001B28CD">
      <w:pPr>
        <w:pStyle w:val="PL"/>
        <w:spacing w:after="0"/>
      </w:pPr>
      <w:r>
        <w:t xml:space="preserve">                                                            -- in SIB5</w:t>
      </w:r>
    </w:p>
    <w:p w14:paraId="71D77255" w14:textId="77777777" w:rsidR="00B6459F" w:rsidRDefault="001B28CD">
      <w:pPr>
        <w:pStyle w:val="PL"/>
        <w:spacing w:after="0"/>
      </w:pPr>
      <w:r>
        <w:t>maxEUTRA-NS-Pmax                        INTEGER ::= 8       -- Maximum number of NS and P-Max values per band</w:t>
      </w:r>
    </w:p>
    <w:p w14:paraId="714A2521" w14:textId="77777777" w:rsidR="00B6459F" w:rsidRDefault="001B28CD">
      <w:pPr>
        <w:pStyle w:val="PL"/>
        <w:spacing w:after="0"/>
      </w:pPr>
      <w:r>
        <w:t>maxLogMeasReport-r16                    INTEGER ::= 520     -- Maximum number of entries for logged measurements</w:t>
      </w:r>
    </w:p>
    <w:p w14:paraId="447F65BD" w14:textId="77777777" w:rsidR="00B6459F" w:rsidRDefault="001B28CD">
      <w:pPr>
        <w:pStyle w:val="PL"/>
        <w:spacing w:after="0"/>
      </w:pPr>
      <w:r>
        <w:t>maxMultiBands                           INTEGER ::= 8       -- Maximum number of additional frequency bands that a cell belongs to</w:t>
      </w:r>
    </w:p>
    <w:p w14:paraId="666EDC26" w14:textId="77777777" w:rsidR="00B6459F" w:rsidRDefault="001B28CD">
      <w:pPr>
        <w:pStyle w:val="PL"/>
        <w:spacing w:after="0"/>
      </w:pPr>
      <w:r>
        <w:t>maxNARFCN                               INTEGER ::= 3279165 -- Maximum value of NR carrier frequency</w:t>
      </w:r>
    </w:p>
    <w:p w14:paraId="46008B80" w14:textId="77777777" w:rsidR="00B6459F" w:rsidRDefault="001B28CD">
      <w:pPr>
        <w:pStyle w:val="PL"/>
        <w:spacing w:after="0"/>
      </w:pPr>
      <w:r>
        <w:t>maxNR-NS-Pmax                           INTEGER ::= 8       -- Maximum number of NS and P-Max values per band</w:t>
      </w:r>
    </w:p>
    <w:p w14:paraId="1DF48458" w14:textId="77777777" w:rsidR="00B6459F" w:rsidRDefault="001B28CD">
      <w:pPr>
        <w:pStyle w:val="PL"/>
        <w:spacing w:after="0"/>
      </w:pPr>
      <w:r>
        <w:t>maxFreqIdle-r16                         INTEGER ::= 8       -- Maximum number of carrier frequencies for idle/inactive measurements</w:t>
      </w:r>
    </w:p>
    <w:p w14:paraId="4885EB73" w14:textId="77777777" w:rsidR="00B6459F" w:rsidRDefault="001B28CD">
      <w:pPr>
        <w:pStyle w:val="PL"/>
        <w:spacing w:after="0"/>
      </w:pPr>
      <w:r>
        <w:t>maxNrofServingCells                     INTEGER ::= 32      -- Max number of serving cells (SpCells + SCells)</w:t>
      </w:r>
    </w:p>
    <w:p w14:paraId="54A67F8E" w14:textId="77777777" w:rsidR="00B6459F" w:rsidRDefault="001B28CD">
      <w:pPr>
        <w:pStyle w:val="PL"/>
        <w:spacing w:after="0"/>
      </w:pPr>
      <w:r>
        <w:t>maxNrofServingCells-1                   INTEGER ::= 31      -- Max number of serving cells (SpCells + SCells) minus 1</w:t>
      </w:r>
    </w:p>
    <w:p w14:paraId="12785031" w14:textId="77777777" w:rsidR="00B6459F" w:rsidRDefault="001B28CD">
      <w:pPr>
        <w:pStyle w:val="PL"/>
        <w:spacing w:after="0"/>
      </w:pPr>
      <w:r>
        <w:t>maxNrofAggregatedCellsPerCellGroup      INTEGER ::= 16</w:t>
      </w:r>
    </w:p>
    <w:p w14:paraId="2CA926F8" w14:textId="77777777" w:rsidR="00B6459F" w:rsidRDefault="001B28CD">
      <w:pPr>
        <w:pStyle w:val="PL"/>
        <w:spacing w:after="0"/>
      </w:pPr>
      <w:r>
        <w:t>maxNrofAggregatedCellsPerCellGroupMinus4-r16   INTEGER ::= 12</w:t>
      </w:r>
    </w:p>
    <w:p w14:paraId="7048B04A" w14:textId="77777777" w:rsidR="00B6459F" w:rsidRDefault="001B28CD">
      <w:pPr>
        <w:pStyle w:val="PL"/>
        <w:spacing w:after="0"/>
      </w:pPr>
      <w:r>
        <w:t>maxNrofDUCells-r16                      INTEGER ::= 512     -- Max number of cells configured on the collocated IAB-DU</w:t>
      </w:r>
    </w:p>
    <w:p w14:paraId="2F9FE991" w14:textId="77777777" w:rsidR="00B6459F" w:rsidRDefault="001B28CD">
      <w:pPr>
        <w:pStyle w:val="PL"/>
        <w:spacing w:after="0"/>
      </w:pPr>
      <w:r>
        <w:t>maxNrofAvailabilityCombinationsPerSet-r16   INTEGER ::= 512 -- Max number of AvailabilityCombinationId used in the DCI format 2_5</w:t>
      </w:r>
    </w:p>
    <w:p w14:paraId="24D01BB2" w14:textId="77777777" w:rsidR="00B6459F" w:rsidRDefault="001B28CD">
      <w:pPr>
        <w:pStyle w:val="PL"/>
        <w:spacing w:after="0"/>
      </w:pPr>
      <w:r>
        <w:t>maxNrofAvailabilityCombinationsPerSet-1-r16 INTEGER ::= 511 -- Max number of AvailabilityCombinationId used in the DCI format 2_5 minus 1</w:t>
      </w:r>
    </w:p>
    <w:p w14:paraId="5EC34218" w14:textId="77777777" w:rsidR="00B6459F" w:rsidRDefault="001B28CD">
      <w:pPr>
        <w:pStyle w:val="PL"/>
        <w:spacing w:after="0"/>
      </w:pPr>
      <w:r>
        <w:t>maxNrofSCells                           INTEGER ::= 31      -- Max number of secondary serving cells per cell group</w:t>
      </w:r>
    </w:p>
    <w:p w14:paraId="03CB8909" w14:textId="77777777" w:rsidR="00B6459F" w:rsidRDefault="001B28CD">
      <w:pPr>
        <w:pStyle w:val="PL"/>
        <w:spacing w:after="0"/>
      </w:pPr>
      <w:r>
        <w:t>maxNrofCellMeas                         INTEGER ::= 32      -- Maximum number of entries in each of the cell lists in a measurement object</w:t>
      </w:r>
    </w:p>
    <w:p w14:paraId="3254CA7A" w14:textId="77777777" w:rsidR="00B6459F" w:rsidRDefault="001B28CD">
      <w:pPr>
        <w:pStyle w:val="PL"/>
        <w:spacing w:after="0"/>
      </w:pPr>
      <w:r>
        <w:t>maxNrofCG-SL-r16                        INTEGER ::= 8       -- Max number of sidelink configured grant</w:t>
      </w:r>
    </w:p>
    <w:p w14:paraId="79E88A9A" w14:textId="77777777" w:rsidR="00B6459F" w:rsidRDefault="001B28CD">
      <w:pPr>
        <w:pStyle w:val="PL"/>
        <w:spacing w:after="0"/>
      </w:pPr>
      <w:r>
        <w:t>maxNrofCG-SL-1-r16                      INTEGER ::= 7       -- Max number of sidelink configured grant minus 1</w:t>
      </w:r>
    </w:p>
    <w:p w14:paraId="691A1F71" w14:textId="77777777" w:rsidR="00B6459F" w:rsidRDefault="001B28CD">
      <w:pPr>
        <w:pStyle w:val="PL"/>
        <w:spacing w:after="0"/>
      </w:pPr>
      <w:r>
        <w:t>maxNrofSS-BlocksToAverage               INTEGER ::= 16      -- Max number for the (max) number of SS blocks to average to determine cell measurement</w:t>
      </w:r>
    </w:p>
    <w:p w14:paraId="2A3528AA" w14:textId="77777777" w:rsidR="00B6459F" w:rsidRDefault="001B28CD">
      <w:pPr>
        <w:pStyle w:val="PL"/>
        <w:spacing w:after="0"/>
      </w:pPr>
      <w:r>
        <w:t>maxNrofCondCells-r16                    INTEGER ::= 8       -- Max number of conditional candidate SpCells</w:t>
      </w:r>
    </w:p>
    <w:p w14:paraId="5465C9D7" w14:textId="77777777" w:rsidR="00B6459F" w:rsidRDefault="001B28CD">
      <w:pPr>
        <w:pStyle w:val="PL"/>
        <w:spacing w:after="0"/>
      </w:pPr>
      <w:r>
        <w:t>maxNrofCSI-RS-ResourcesToAverage        INTEGER ::= 16      -- Max number for the (max) number of CSI-RS to average to determine cell measurement</w:t>
      </w:r>
    </w:p>
    <w:p w14:paraId="5FFD0CE7" w14:textId="77777777" w:rsidR="00B6459F" w:rsidRDefault="001B28CD">
      <w:pPr>
        <w:pStyle w:val="PL"/>
        <w:spacing w:after="0"/>
      </w:pPr>
      <w:r>
        <w:t>maxNrofDL-Allocations                   INTEGER ::= 16      -- Maximum number of PDSCH time domain resource allocations</w:t>
      </w:r>
    </w:p>
    <w:p w14:paraId="09E4E4EB" w14:textId="77777777" w:rsidR="00B6459F" w:rsidRDefault="001B28CD">
      <w:pPr>
        <w:pStyle w:val="PL"/>
        <w:spacing w:after="0"/>
      </w:pPr>
      <w:r>
        <w:t>maxNrofSR-ConfigPerCellGroup            INTEGER ::= 8       -- Maximum number of SR configurations per cell group</w:t>
      </w:r>
    </w:p>
    <w:p w14:paraId="2D2ECD89" w14:textId="77777777" w:rsidR="00B6459F" w:rsidRDefault="001B28CD">
      <w:pPr>
        <w:pStyle w:val="PL"/>
        <w:spacing w:after="0"/>
      </w:pPr>
      <w:r>
        <w:t>maxLCG-ID                               INTEGER ::= 7       -- Maximum value of LCG ID</w:t>
      </w:r>
    </w:p>
    <w:p w14:paraId="778FC327" w14:textId="77777777" w:rsidR="00B6459F" w:rsidRDefault="001B28CD">
      <w:pPr>
        <w:pStyle w:val="PL"/>
        <w:spacing w:after="0"/>
        <w:rPr>
          <w:color w:val="808080"/>
        </w:rPr>
      </w:pPr>
      <w:ins w:id="388" w:author="After_RAN2#115e-Ericsson" w:date="2021-08-31T09:25:00Z">
        <w:r>
          <w:t>maxLCG-ID</w:t>
        </w:r>
      </w:ins>
      <w:ins w:id="389" w:author="After_RAN2#115e-Ericsson" w:date="2021-08-31T09:26:00Z">
        <w:r>
          <w:t>-I</w:t>
        </w:r>
      </w:ins>
      <w:ins w:id="390" w:author="After_RAN2#115e-Ericsson" w:date="2021-09-01T16:49:00Z">
        <w:r>
          <w:t>AB</w:t>
        </w:r>
      </w:ins>
      <w:ins w:id="391" w:author="After_RAN2#115e-Ericsson" w:date="2021-08-31T09:26:00Z">
        <w:r>
          <w:t>-r17</w:t>
        </w:r>
      </w:ins>
      <w:ins w:id="392" w:author="After_RAN2#115e-Ericsson" w:date="2021-08-31T09:25:00Z">
        <w:r>
          <w:t xml:space="preserve">                       </w:t>
        </w:r>
        <w:r>
          <w:rPr>
            <w:color w:val="993366"/>
          </w:rPr>
          <w:t>INTEGER</w:t>
        </w:r>
        <w:r>
          <w:t xml:space="preserve"> ::= </w:t>
        </w:r>
      </w:ins>
      <w:ins w:id="393" w:author="After_RAN2#115e-Ericsson" w:date="2021-08-31T09:26:00Z">
        <w:r>
          <w:t>25</w:t>
        </w:r>
      </w:ins>
      <w:ins w:id="394" w:author="After_RAN2#115e-Ericsson" w:date="2021-09-01T16:49:00Z">
        <w:r>
          <w:t>5</w:t>
        </w:r>
      </w:ins>
      <w:ins w:id="395" w:author="After_RAN2#115e-Ericsson" w:date="2021-08-31T09:25:00Z">
        <w:r>
          <w:t xml:space="preserve">     </w:t>
        </w:r>
        <w:r>
          <w:rPr>
            <w:color w:val="808080"/>
          </w:rPr>
          <w:t>-- Maximum value of LCG ID</w:t>
        </w:r>
      </w:ins>
      <w:ins w:id="396" w:author="After_RAN2#115e-Ericsson" w:date="2021-08-31T09:28:00Z">
        <w:r>
          <w:rPr>
            <w:color w:val="808080"/>
          </w:rPr>
          <w:t xml:space="preserve"> for </w:t>
        </w:r>
      </w:ins>
      <w:ins w:id="397" w:author="After_RAN2#115e-Ericsson" w:date="2021-09-01T16:50:00Z">
        <w:r>
          <w:rPr>
            <w:color w:val="808080"/>
          </w:rPr>
          <w:t>IAB-</w:t>
        </w:r>
      </w:ins>
      <w:ins w:id="398" w:author="After_RAN2#115e-Ericsson" w:date="2021-08-31T09:29:00Z">
        <w:r>
          <w:rPr>
            <w:color w:val="808080"/>
          </w:rPr>
          <w:t>MT</w:t>
        </w:r>
      </w:ins>
    </w:p>
    <w:p w14:paraId="613EACD2" w14:textId="77777777" w:rsidR="00B6459F" w:rsidRDefault="001B28CD">
      <w:pPr>
        <w:pStyle w:val="PL"/>
        <w:spacing w:after="0"/>
      </w:pPr>
      <w:r>
        <w:t>maxLC-ID                                INTEGER ::= 32      -- Maximum value of Logical Channel ID</w:t>
      </w:r>
    </w:p>
    <w:p w14:paraId="3C78E5A8" w14:textId="77777777" w:rsidR="00B6459F" w:rsidRDefault="001B28CD">
      <w:pPr>
        <w:pStyle w:val="PL"/>
        <w:spacing w:after="0"/>
      </w:pPr>
      <w:r>
        <w:t>maxLC-ID-Iab-r16                        INTEGER ::= 65855   -- Maximum value of BH Logical Channel ID extension</w:t>
      </w:r>
    </w:p>
    <w:p w14:paraId="050F310E" w14:textId="77777777" w:rsidR="00B6459F" w:rsidRDefault="001B28CD">
      <w:pPr>
        <w:pStyle w:val="PL"/>
        <w:spacing w:after="0"/>
      </w:pPr>
      <w:r>
        <w:t>maxLTE-CRS-Patterns-r16                 INTEGER ::= 3       -- Maximum number of additional LTE CRS rate matching patterns</w:t>
      </w:r>
    </w:p>
    <w:p w14:paraId="32D9A374" w14:textId="77777777" w:rsidR="00B6459F" w:rsidRDefault="001B28CD">
      <w:pPr>
        <w:pStyle w:val="PL"/>
        <w:spacing w:after="0"/>
      </w:pPr>
      <w:r>
        <w:t>maxNrofTAGs                             INTEGER ::= 4       -- Maximum number of Timing Advance Groups</w:t>
      </w:r>
    </w:p>
    <w:p w14:paraId="626069E9" w14:textId="77777777" w:rsidR="00B6459F" w:rsidRDefault="001B28CD">
      <w:pPr>
        <w:pStyle w:val="PL"/>
        <w:spacing w:after="0"/>
      </w:pPr>
      <w:r>
        <w:t>maxNrofTAGs-1                           INTEGER ::= 3       -- Maximum number of Timing Advance Groups minus 1</w:t>
      </w:r>
    </w:p>
    <w:p w14:paraId="27CC0881" w14:textId="77777777" w:rsidR="00B6459F" w:rsidRDefault="001B28CD">
      <w:pPr>
        <w:pStyle w:val="PL"/>
        <w:spacing w:after="0"/>
      </w:pPr>
      <w:r>
        <w:t>maxNrofBWPs                             INTEGER ::= 4       -- Maximum number of BWPs per serving cell</w:t>
      </w:r>
    </w:p>
    <w:p w14:paraId="596F162D" w14:textId="77777777" w:rsidR="00B6459F" w:rsidRDefault="001B28CD">
      <w:pPr>
        <w:pStyle w:val="PL"/>
        <w:spacing w:after="0"/>
      </w:pPr>
      <w:r>
        <w:t>maxNrofCombIDC                          INTEGER ::= 128     -- Maximum number of reported MR-DC combinations for IDC</w:t>
      </w:r>
    </w:p>
    <w:p w14:paraId="15B2A9F8" w14:textId="77777777" w:rsidR="00B6459F" w:rsidRDefault="001B28CD">
      <w:pPr>
        <w:pStyle w:val="PL"/>
        <w:spacing w:after="0"/>
      </w:pPr>
      <w:r>
        <w:t>maxNrofSymbols-1                        INTEGER ::= 13      -- Maximum index identifying a symbol within a slot (14 symbols, indexed from 0..13)</w:t>
      </w:r>
    </w:p>
    <w:p w14:paraId="022F5EF9" w14:textId="77777777" w:rsidR="00B6459F" w:rsidRDefault="001B28CD">
      <w:pPr>
        <w:pStyle w:val="PL"/>
        <w:spacing w:after="0"/>
      </w:pPr>
      <w:r>
        <w:t>maxNrofSlots                            INTEGER ::= 320     -- Maximum number of slots in a 10 ms period</w:t>
      </w:r>
    </w:p>
    <w:p w14:paraId="6E5B1BB2" w14:textId="77777777" w:rsidR="00B6459F" w:rsidRDefault="001B28CD">
      <w:pPr>
        <w:pStyle w:val="PL"/>
        <w:spacing w:after="0"/>
      </w:pPr>
      <w:r>
        <w:t>maxNrofSlots-1                          INTEGER ::= 319     -- Maximum number of slots in a 10 ms period minus 1</w:t>
      </w:r>
    </w:p>
    <w:p w14:paraId="38426012" w14:textId="77777777" w:rsidR="00B6459F" w:rsidRDefault="001B28CD">
      <w:pPr>
        <w:pStyle w:val="PL"/>
        <w:spacing w:after="0"/>
      </w:pPr>
      <w:r>
        <w:t>maxNrofPhysicalResourceBlocks           INTEGER ::= 275     -- Maximum number of PRBs</w:t>
      </w:r>
    </w:p>
    <w:p w14:paraId="656C6C60" w14:textId="77777777" w:rsidR="00B6459F" w:rsidRDefault="001B28CD">
      <w:pPr>
        <w:pStyle w:val="PL"/>
        <w:spacing w:after="0"/>
      </w:pPr>
      <w:r>
        <w:t>maxNrofPhysicalResourceBlocks-1         INTEGER ::= 274     -- Maximum number of PRBs minus 1</w:t>
      </w:r>
    </w:p>
    <w:p w14:paraId="0B8696EA" w14:textId="77777777" w:rsidR="00B6459F" w:rsidRDefault="001B28CD">
      <w:pPr>
        <w:pStyle w:val="PL"/>
        <w:spacing w:after="0"/>
      </w:pPr>
      <w:r>
        <w:t>maxNrofPhysicalResourceBlocksPlus1      INTEGER ::= 276     -- Maximum number of PRBs plus 1</w:t>
      </w:r>
    </w:p>
    <w:p w14:paraId="45584209" w14:textId="77777777" w:rsidR="00B6459F" w:rsidRDefault="001B28CD">
      <w:pPr>
        <w:pStyle w:val="PL"/>
        <w:spacing w:after="0"/>
      </w:pPr>
      <w:r>
        <w:t>maxNrofControlResourceSets              INTEGER ::= 12      -- Max number of CoReSets configurable on a serving cell</w:t>
      </w:r>
    </w:p>
    <w:p w14:paraId="65EA217E" w14:textId="77777777" w:rsidR="00B6459F" w:rsidRDefault="001B28CD">
      <w:pPr>
        <w:pStyle w:val="PL"/>
        <w:spacing w:after="0"/>
      </w:pPr>
      <w:r>
        <w:t>maxNrofControlResourceSets-1            INTEGER ::= 11      -- Max number of CoReSets configurable on a serving cell minus 1</w:t>
      </w:r>
    </w:p>
    <w:p w14:paraId="6213D0E3" w14:textId="77777777" w:rsidR="00B6459F" w:rsidRDefault="001B28CD">
      <w:pPr>
        <w:pStyle w:val="PL"/>
        <w:spacing w:after="0"/>
      </w:pPr>
      <w:r>
        <w:t>maxNrofControlResourceSets-1-r16        INTEGER ::= 15      -- Max number of CoReSets configurable on a serving cell extended in minus 1</w:t>
      </w:r>
    </w:p>
    <w:p w14:paraId="2D4186CF" w14:textId="77777777" w:rsidR="00B6459F" w:rsidRDefault="001B28CD">
      <w:pPr>
        <w:pStyle w:val="PL"/>
        <w:spacing w:after="0"/>
      </w:pPr>
      <w:r>
        <w:t>maxNrofCoresetPools-r16                 INTEGER ::= 2       -- Maximum number of CORESET pools</w:t>
      </w:r>
    </w:p>
    <w:p w14:paraId="45DD6DB8" w14:textId="77777777" w:rsidR="00B6459F" w:rsidRDefault="001B28CD">
      <w:pPr>
        <w:pStyle w:val="PL"/>
        <w:spacing w:after="0"/>
      </w:pPr>
      <w:r>
        <w:t>maxCoReSetDuration                      INTEGER ::= 3       -- Max number of OFDM symbols in a control resource set</w:t>
      </w:r>
    </w:p>
    <w:p w14:paraId="5AC7005D" w14:textId="77777777" w:rsidR="00B6459F" w:rsidRDefault="001B28CD">
      <w:pPr>
        <w:pStyle w:val="PL"/>
        <w:spacing w:after="0"/>
      </w:pPr>
      <w:r>
        <w:t>maxNrofSearchSpaces-1                   INTEGER ::= 39      -- Max number of Search Spaces minus 1</w:t>
      </w:r>
    </w:p>
    <w:p w14:paraId="1F65C56E" w14:textId="77777777" w:rsidR="00B6459F" w:rsidRDefault="001B28CD">
      <w:pPr>
        <w:pStyle w:val="PL"/>
        <w:spacing w:after="0"/>
      </w:pPr>
      <w:r>
        <w:t>maxSFI-DCI-PayloadSize                  INTEGER ::= 128     -- Max number payload of a DCI scrambled with SFI-RNTI</w:t>
      </w:r>
    </w:p>
    <w:p w14:paraId="1E53D80B" w14:textId="77777777" w:rsidR="00B6459F" w:rsidRDefault="001B28CD">
      <w:pPr>
        <w:pStyle w:val="PL"/>
        <w:spacing w:after="0"/>
      </w:pPr>
      <w:r>
        <w:t>maxSFI-DCI-PayloadSize-1                INTEGER ::= 127     -- Max number payload of a DCI scrambled with SFI-RNTI minus 1</w:t>
      </w:r>
    </w:p>
    <w:p w14:paraId="1193D1A0" w14:textId="77777777" w:rsidR="00B6459F" w:rsidRDefault="001B28CD">
      <w:pPr>
        <w:pStyle w:val="PL"/>
        <w:spacing w:after="0"/>
      </w:pPr>
      <w:r>
        <w:t>maxIAB-IP-Address-r16                   INTEGER ::= 32      -- Max number of assigned IP addresses</w:t>
      </w:r>
    </w:p>
    <w:p w14:paraId="6EDDA05E" w14:textId="77777777" w:rsidR="00B6459F" w:rsidRDefault="001B28CD">
      <w:pPr>
        <w:pStyle w:val="PL"/>
        <w:spacing w:after="0"/>
      </w:pPr>
      <w:r>
        <w:t>maxINT-DCI-PayloadSize                  INTEGER ::= 126     -- Max number payload of a DCI scrambled with INT-RNTI</w:t>
      </w:r>
    </w:p>
    <w:p w14:paraId="475E2DA9" w14:textId="77777777" w:rsidR="00B6459F" w:rsidRDefault="001B28CD">
      <w:pPr>
        <w:pStyle w:val="PL"/>
        <w:spacing w:after="0"/>
      </w:pPr>
      <w:r>
        <w:t>maxINT-DCI-PayloadSize-1                INTEGER ::= 125     -- Max number payload of a DCI scrambled with INT-RNTI minus 1</w:t>
      </w:r>
    </w:p>
    <w:p w14:paraId="030A7B73" w14:textId="77777777" w:rsidR="00B6459F" w:rsidRDefault="001B28CD">
      <w:pPr>
        <w:pStyle w:val="PL"/>
        <w:spacing w:after="0"/>
      </w:pPr>
      <w:r>
        <w:t>maxNrofRateMatchPatterns                INTEGER ::= 4       -- Max number of rate matching patterns that may be configured</w:t>
      </w:r>
    </w:p>
    <w:p w14:paraId="442E9017" w14:textId="77777777" w:rsidR="00B6459F" w:rsidRDefault="001B28CD">
      <w:pPr>
        <w:pStyle w:val="PL"/>
        <w:spacing w:after="0"/>
      </w:pPr>
      <w:r>
        <w:t>maxNrofRateMatchPatterns-1              INTEGER ::= 3       -- Max number of rate matching patterns that may be configured minus 1</w:t>
      </w:r>
    </w:p>
    <w:p w14:paraId="495AADBB" w14:textId="77777777" w:rsidR="00B6459F" w:rsidRDefault="001B28CD">
      <w:pPr>
        <w:pStyle w:val="PL"/>
        <w:spacing w:after="0"/>
      </w:pPr>
      <w:r>
        <w:t>maxNrofRateMatchPatternsPerGroup        INTEGER ::= 8       -- Max number of rate matching patterns that may be configured in one group</w:t>
      </w:r>
    </w:p>
    <w:p w14:paraId="36C7B494" w14:textId="77777777" w:rsidR="00B6459F" w:rsidRDefault="001B28CD">
      <w:pPr>
        <w:pStyle w:val="PL"/>
        <w:spacing w:after="0"/>
      </w:pPr>
      <w:r>
        <w:t>maxNrofCSI-ReportConfigurations         INTEGER ::= 48      -- Maximum number of report configurations</w:t>
      </w:r>
    </w:p>
    <w:p w14:paraId="26675CD8" w14:textId="77777777" w:rsidR="00B6459F" w:rsidRDefault="001B28CD">
      <w:pPr>
        <w:pStyle w:val="PL"/>
        <w:spacing w:after="0"/>
      </w:pPr>
      <w:r>
        <w:t>maxNrofCSI-ReportConfigurations-1       INTEGER ::= 47      -- Maximum number of report configurations minus 1</w:t>
      </w:r>
    </w:p>
    <w:p w14:paraId="6661A475" w14:textId="77777777" w:rsidR="00B6459F" w:rsidRDefault="001B28CD">
      <w:pPr>
        <w:pStyle w:val="PL"/>
        <w:spacing w:after="0"/>
      </w:pPr>
      <w:r>
        <w:t>maxNrofCSI-ResourceConfigurations       INTEGER ::= 112     -- Maximum number of resource configurations</w:t>
      </w:r>
    </w:p>
    <w:p w14:paraId="4AEEFC1D" w14:textId="77777777" w:rsidR="00B6459F" w:rsidRDefault="001B28CD">
      <w:pPr>
        <w:pStyle w:val="PL"/>
        <w:spacing w:after="0"/>
      </w:pPr>
      <w:r>
        <w:t>maxNrofCSI-ResourceConfigurations-1     INTEGER ::= 111     -- Maximum number of resource configurations minus 1</w:t>
      </w:r>
    </w:p>
    <w:p w14:paraId="4D4AB5AF" w14:textId="77777777" w:rsidR="00B6459F" w:rsidRDefault="001B28CD">
      <w:pPr>
        <w:pStyle w:val="PL"/>
        <w:spacing w:after="0"/>
      </w:pPr>
      <w:r>
        <w:t>maxNrofAP-CSI-RS-ResourcesPerSet        INTEGER ::= 16</w:t>
      </w:r>
    </w:p>
    <w:p w14:paraId="4628C98C" w14:textId="77777777" w:rsidR="00B6459F" w:rsidRDefault="001B28CD">
      <w:pPr>
        <w:pStyle w:val="PL"/>
        <w:spacing w:after="0"/>
      </w:pPr>
      <w:r>
        <w:t>maxNrOfCSI-AperiodicTriggers            INTEGER ::= 128     -- Maximum number of triggers for aperiodic CSI reporting</w:t>
      </w:r>
    </w:p>
    <w:p w14:paraId="25C8EAEF" w14:textId="77777777" w:rsidR="00B6459F" w:rsidRDefault="001B28CD">
      <w:pPr>
        <w:pStyle w:val="PL"/>
        <w:spacing w:after="0"/>
      </w:pPr>
      <w:r>
        <w:t>maxNrofReportConfigPerAperiodicTrigger  INTEGER ::= 16      -- Maximum number of report configurations per trigger state for aperiodic reporting</w:t>
      </w:r>
    </w:p>
    <w:p w14:paraId="27E99BF5" w14:textId="77777777" w:rsidR="00B6459F" w:rsidRDefault="001B28CD">
      <w:pPr>
        <w:pStyle w:val="PL"/>
        <w:spacing w:after="0"/>
      </w:pPr>
      <w:r>
        <w:t>maxNrofNZP-CSI-RS-Resources             INTEGER ::= 192     -- Maximum number of Non-Zero-Power (NZP) CSI-RS resources</w:t>
      </w:r>
    </w:p>
    <w:p w14:paraId="4810C445" w14:textId="77777777" w:rsidR="00B6459F" w:rsidRDefault="001B28CD">
      <w:pPr>
        <w:pStyle w:val="PL"/>
        <w:spacing w:after="0"/>
      </w:pPr>
      <w:r>
        <w:t>maxNrofNZP-CSI-RS-Resources-1           INTEGER ::= 191     -- Maximum number of Non-Zero-Power (NZP) CSI-RS resources minus 1</w:t>
      </w:r>
    </w:p>
    <w:p w14:paraId="464662BC" w14:textId="77777777" w:rsidR="00B6459F" w:rsidRDefault="001B28CD">
      <w:pPr>
        <w:pStyle w:val="PL"/>
        <w:spacing w:after="0"/>
      </w:pPr>
      <w:r>
        <w:t>maxNrofNZP-CSI-RS-ResourcesPerSet       INTEGER ::= 64      -- Maximum number of NZP CSI-RS resources per resource set</w:t>
      </w:r>
    </w:p>
    <w:p w14:paraId="15468DB5" w14:textId="77777777" w:rsidR="00B6459F" w:rsidRDefault="001B28CD">
      <w:pPr>
        <w:pStyle w:val="PL"/>
        <w:spacing w:after="0"/>
      </w:pPr>
      <w:r>
        <w:t>maxNrofNZP-CSI-RS-ResourceSets          INTEGER ::= 64      -- Maximum number of NZP CSI-RS resource sets per cell</w:t>
      </w:r>
    </w:p>
    <w:p w14:paraId="4EB71033" w14:textId="77777777" w:rsidR="00B6459F" w:rsidRDefault="001B28CD">
      <w:pPr>
        <w:pStyle w:val="PL"/>
        <w:spacing w:after="0"/>
      </w:pPr>
      <w:r>
        <w:t>maxNrofNZP-CSI-RS-ResourceSets-1        INTEGER ::= 63      -- Maximum number of NZP CSI-RS resource sets per cell minus 1</w:t>
      </w:r>
    </w:p>
    <w:p w14:paraId="5FF55E40" w14:textId="77777777" w:rsidR="00B6459F" w:rsidRDefault="001B28CD">
      <w:pPr>
        <w:pStyle w:val="PL"/>
        <w:spacing w:after="0"/>
      </w:pPr>
      <w:r>
        <w:t>maxNrofNZP-CSI-RS-ResourceSetsPerConfig INTEGER ::= 16      -- Maximum number of resource sets per resource configuration</w:t>
      </w:r>
    </w:p>
    <w:p w14:paraId="632DA267" w14:textId="77777777" w:rsidR="00B6459F" w:rsidRDefault="001B28CD">
      <w:pPr>
        <w:pStyle w:val="PL"/>
        <w:spacing w:after="0"/>
      </w:pPr>
      <w:r>
        <w:t>maxNrofNZP-CSI-RS-ResourcesPerConfig    INTEGER ::= 128     -- Maximum number of resources per resource configuration</w:t>
      </w:r>
    </w:p>
    <w:p w14:paraId="68BC2B7F" w14:textId="77777777" w:rsidR="00B6459F" w:rsidRDefault="001B28CD">
      <w:pPr>
        <w:pStyle w:val="PL"/>
        <w:spacing w:after="0"/>
      </w:pPr>
      <w:r>
        <w:t>maxNrofZP-CSI-RS-Resources              INTEGER ::= 32      -- Maximum number of Zero-Power (ZP) CSI-RS resources</w:t>
      </w:r>
    </w:p>
    <w:p w14:paraId="15DD9E6D" w14:textId="77777777" w:rsidR="00B6459F" w:rsidRDefault="001B28CD">
      <w:pPr>
        <w:pStyle w:val="PL"/>
        <w:spacing w:after="0"/>
      </w:pPr>
      <w:r>
        <w:t>maxNrofZP-CSI-RS-Resources-1            INTEGER ::= 31      -- Maximum number of Zero-Power (ZP) CSI-RS resources minus 1</w:t>
      </w:r>
    </w:p>
    <w:p w14:paraId="721375AA" w14:textId="77777777" w:rsidR="00B6459F" w:rsidRDefault="001B28CD">
      <w:pPr>
        <w:pStyle w:val="PL"/>
        <w:spacing w:after="0"/>
      </w:pPr>
      <w:r>
        <w:t>maxNrofZP-CSI-RS-ResourceSets-1         INTEGER ::= 15</w:t>
      </w:r>
    </w:p>
    <w:p w14:paraId="6F95F231" w14:textId="77777777" w:rsidR="00B6459F" w:rsidRDefault="001B28CD">
      <w:pPr>
        <w:pStyle w:val="PL"/>
        <w:spacing w:after="0"/>
      </w:pPr>
      <w:r>
        <w:t>maxNrofZP-CSI-RS-ResourcesPerSet        INTEGER ::= 16</w:t>
      </w:r>
    </w:p>
    <w:p w14:paraId="66793051" w14:textId="77777777" w:rsidR="00B6459F" w:rsidRDefault="001B28CD">
      <w:pPr>
        <w:pStyle w:val="PL"/>
        <w:spacing w:after="0"/>
      </w:pPr>
      <w:r>
        <w:t>maxNrofZP-CSI-RS-ResourceSets           INTEGER ::= 16</w:t>
      </w:r>
    </w:p>
    <w:p w14:paraId="523F90A1" w14:textId="77777777" w:rsidR="00B6459F" w:rsidRDefault="001B28CD">
      <w:pPr>
        <w:pStyle w:val="PL"/>
        <w:spacing w:after="0"/>
      </w:pPr>
      <w:r>
        <w:t>maxNrofCSI-IM-Resources                 INTEGER ::= 32      -- Maximum number of CSI-IM resources</w:t>
      </w:r>
    </w:p>
    <w:p w14:paraId="6B9C5E55" w14:textId="77777777" w:rsidR="00B6459F" w:rsidRDefault="001B28CD">
      <w:pPr>
        <w:pStyle w:val="PL"/>
        <w:spacing w:after="0"/>
      </w:pPr>
      <w:r>
        <w:t>maxNrofCSI-IM-Resources-1               INTEGER ::= 31      -- Maximum number of CSI-IM resources minus 1</w:t>
      </w:r>
    </w:p>
    <w:p w14:paraId="68DBC7A8" w14:textId="77777777" w:rsidR="00B6459F" w:rsidRDefault="001B28CD">
      <w:pPr>
        <w:pStyle w:val="PL"/>
        <w:spacing w:after="0"/>
      </w:pPr>
      <w:r>
        <w:t>maxNrofCSI-IM-ResourcesPerSet           INTEGER ::= 8       -- Maximum number of CSI-IM resources per set</w:t>
      </w:r>
    </w:p>
    <w:p w14:paraId="52875DB5" w14:textId="77777777" w:rsidR="00B6459F" w:rsidRDefault="001B28CD">
      <w:pPr>
        <w:pStyle w:val="PL"/>
        <w:spacing w:after="0"/>
      </w:pPr>
      <w:r>
        <w:t>maxNrofCSI-IM-ResourceSets              INTEGER ::= 64      -- Maximum number of NZP CSI-IM resource sets per cell</w:t>
      </w:r>
    </w:p>
    <w:p w14:paraId="2E22D540" w14:textId="77777777" w:rsidR="00B6459F" w:rsidRDefault="001B28CD">
      <w:pPr>
        <w:pStyle w:val="PL"/>
        <w:spacing w:after="0"/>
      </w:pPr>
      <w:r>
        <w:t>maxNrofCSI-IM-ResourceSets-1            INTEGER ::= 63      -- Maximum number of NZP CSI-IM resource sets per cell minus 1</w:t>
      </w:r>
    </w:p>
    <w:p w14:paraId="095BD2B1" w14:textId="77777777" w:rsidR="00B6459F" w:rsidRDefault="001B28CD">
      <w:pPr>
        <w:pStyle w:val="PL"/>
        <w:spacing w:after="0"/>
      </w:pPr>
      <w:r>
        <w:t>maxNrofCSI-IM-ResourceSetsPerConfig     INTEGER ::= 16      -- Maximum number of CSI IM resource sets per resource configuration</w:t>
      </w:r>
    </w:p>
    <w:p w14:paraId="22AE8CFF" w14:textId="77777777" w:rsidR="00B6459F" w:rsidRDefault="001B28CD">
      <w:pPr>
        <w:pStyle w:val="PL"/>
        <w:spacing w:after="0"/>
      </w:pPr>
      <w:r>
        <w:t>maxNrofCSI-SSB-ResourcePerSet           INTEGER ::= 64      -- Maximum number of SSB resources in a resource set</w:t>
      </w:r>
    </w:p>
    <w:p w14:paraId="1D63CB0F" w14:textId="77777777" w:rsidR="00B6459F" w:rsidRDefault="001B28CD">
      <w:pPr>
        <w:pStyle w:val="PL"/>
        <w:spacing w:after="0"/>
      </w:pPr>
      <w:r>
        <w:t>maxNrofCSI-SSB-ResourceSets             INTEGER ::= 64      -- Maximum number of CSI SSB resource sets per cell</w:t>
      </w:r>
    </w:p>
    <w:p w14:paraId="1871CFAD" w14:textId="77777777" w:rsidR="00B6459F" w:rsidRDefault="001B28CD">
      <w:pPr>
        <w:pStyle w:val="PL"/>
        <w:spacing w:after="0"/>
      </w:pPr>
      <w:r>
        <w:t>maxNrofCSI-SSB-ResourceSets-1           INTEGER ::= 63      -- Maximum number of CSI SSB resource sets per cell minus 1</w:t>
      </w:r>
    </w:p>
    <w:p w14:paraId="6138CF6D" w14:textId="77777777" w:rsidR="00B6459F" w:rsidRDefault="001B28CD">
      <w:pPr>
        <w:pStyle w:val="PL"/>
        <w:spacing w:after="0"/>
      </w:pPr>
      <w:r>
        <w:t>maxNrofCSI-SSB-ResourceSetsPerConfig    INTEGER ::= 1       -- Maximum number of CSI SSB resource sets per resource configuration</w:t>
      </w:r>
    </w:p>
    <w:p w14:paraId="5B7A6F8C" w14:textId="77777777" w:rsidR="00B6459F" w:rsidRDefault="001B28CD">
      <w:pPr>
        <w:pStyle w:val="PL"/>
        <w:spacing w:after="0"/>
      </w:pPr>
      <w:r>
        <w:t>maxNrofFailureDetectionResources        INTEGER ::= 10      -- Maximum number of failure detection resources</w:t>
      </w:r>
    </w:p>
    <w:p w14:paraId="03163DBB" w14:textId="77777777" w:rsidR="00B6459F" w:rsidRDefault="001B28CD">
      <w:pPr>
        <w:pStyle w:val="PL"/>
        <w:spacing w:after="0"/>
      </w:pPr>
      <w:r>
        <w:t>maxNrofFailureDetectionResources-1      INTEGER ::= 9       -- Maximum number of failure detection resources minus 1</w:t>
      </w:r>
    </w:p>
    <w:p w14:paraId="074AE9AE" w14:textId="77777777" w:rsidR="00B6459F" w:rsidRDefault="001B28CD">
      <w:pPr>
        <w:pStyle w:val="PL"/>
        <w:spacing w:after="0"/>
      </w:pPr>
      <w:r>
        <w:t>maxNrofFreqSL-r16                       INTEGER ::= 8       -- Maximum number of carrier frequency for NR sidelink communication</w:t>
      </w:r>
    </w:p>
    <w:p w14:paraId="5FF37B46" w14:textId="77777777" w:rsidR="00B6459F" w:rsidRDefault="001B28CD">
      <w:pPr>
        <w:pStyle w:val="PL"/>
        <w:spacing w:after="0"/>
      </w:pPr>
      <w:r>
        <w:t>maxNrofSL-BWPs-r16                      INTEGER ::= 4       -- Maximum number of BWP for NR sidelink communication</w:t>
      </w:r>
    </w:p>
    <w:p w14:paraId="1ACD0CB5" w14:textId="77777777" w:rsidR="00B6459F" w:rsidRDefault="001B28CD">
      <w:pPr>
        <w:pStyle w:val="PL"/>
        <w:spacing w:after="0"/>
      </w:pPr>
      <w:r>
        <w:t>maxFreqSL-EUTRA-r16                     INTEGER ::= 8       -- Maximum number of EUTRA anchor carrier frequency for NR sidelink communication</w:t>
      </w:r>
    </w:p>
    <w:p w14:paraId="476D2F9B" w14:textId="77777777" w:rsidR="00B6459F" w:rsidRDefault="001B28CD">
      <w:pPr>
        <w:pStyle w:val="PL"/>
        <w:spacing w:after="0"/>
      </w:pPr>
      <w:r>
        <w:t>maxNrofSL-MeasId-r16                    INTEGER ::= 64      -- Maximum number of sidelink measurement identity (RSRP) per destination</w:t>
      </w:r>
    </w:p>
    <w:p w14:paraId="42C81B75" w14:textId="77777777" w:rsidR="00B6459F" w:rsidRDefault="001B28CD">
      <w:pPr>
        <w:pStyle w:val="PL"/>
        <w:spacing w:after="0"/>
      </w:pPr>
      <w:r>
        <w:t>maxNrofSL-ObjectId-r16                  INTEGER ::= 64      -- Maximum number of sidelink measurement objects (RSRP) per destination</w:t>
      </w:r>
    </w:p>
    <w:p w14:paraId="11D242A8" w14:textId="77777777" w:rsidR="00B6459F" w:rsidRDefault="001B28CD">
      <w:pPr>
        <w:pStyle w:val="PL"/>
        <w:spacing w:after="0"/>
      </w:pPr>
      <w:r>
        <w:t>maxNrofSL-ReportConfigId-r16            INTEGER ::= 64      -- Maximum number of sidelink measurement reporting configuration(RSRP) per destination</w:t>
      </w:r>
    </w:p>
    <w:p w14:paraId="4A53D0C4" w14:textId="77777777" w:rsidR="00B6459F" w:rsidRDefault="001B28CD">
      <w:pPr>
        <w:pStyle w:val="PL"/>
        <w:spacing w:after="0"/>
      </w:pPr>
      <w:r>
        <w:t>maxNrofSL-PoolToMeasureNR-r16           INTEGER ::= 8       -- Maximum number of resource pool for NR sidelink measurement to measure for</w:t>
      </w:r>
    </w:p>
    <w:p w14:paraId="0C7CCFB7" w14:textId="77777777" w:rsidR="00B6459F" w:rsidRDefault="001B28CD">
      <w:pPr>
        <w:pStyle w:val="PL"/>
        <w:spacing w:after="0"/>
      </w:pPr>
      <w:r>
        <w:t xml:space="preserve">                                                            -- each measurement object (for CBR)</w:t>
      </w:r>
    </w:p>
    <w:p w14:paraId="2B395129" w14:textId="77777777" w:rsidR="00B6459F" w:rsidRDefault="001B28CD">
      <w:pPr>
        <w:pStyle w:val="PL"/>
        <w:spacing w:after="0"/>
      </w:pPr>
      <w:r>
        <w:t>maxFreqSL-NR-r16                        INTEGER ::= 8       -- Maximum number of NR anchor carrier frequency for NR sidelink communication</w:t>
      </w:r>
    </w:p>
    <w:p w14:paraId="50EB55C7" w14:textId="77777777" w:rsidR="00B6459F" w:rsidRDefault="001B28CD">
      <w:pPr>
        <w:pStyle w:val="PL"/>
        <w:spacing w:after="0"/>
      </w:pPr>
      <w:r>
        <w:t>maxNrofSL-QFIs-r16                      INTEGER ::= 2048    -- Maximum number of QoS flow for NR sidelink communication per UE</w:t>
      </w:r>
    </w:p>
    <w:p w14:paraId="6F46A2DC" w14:textId="77777777" w:rsidR="00B6459F" w:rsidRDefault="001B28CD">
      <w:pPr>
        <w:pStyle w:val="PL"/>
        <w:spacing w:after="0"/>
      </w:pPr>
      <w:r>
        <w:t>maxNrofSL-QFIsPerDest-r16               INTEGER ::= 64      -- Maximum number of QoS flow per destination for NR sidelink communication</w:t>
      </w:r>
    </w:p>
    <w:p w14:paraId="03E2BD86" w14:textId="77777777" w:rsidR="00B6459F" w:rsidRDefault="001B28CD">
      <w:pPr>
        <w:pStyle w:val="PL"/>
        <w:spacing w:after="0"/>
      </w:pPr>
      <w:r>
        <w:t>maxNrofObjectId                         INTEGER ::= 64      -- Maximum number of measurement objects</w:t>
      </w:r>
    </w:p>
    <w:p w14:paraId="2C8D6ADD" w14:textId="77777777" w:rsidR="00B6459F" w:rsidRDefault="001B28CD">
      <w:pPr>
        <w:pStyle w:val="PL"/>
        <w:spacing w:after="0"/>
      </w:pPr>
      <w:r>
        <w:t>maxNrofPageRec                          INTEGER ::= 32      -- Maximum number of page records</w:t>
      </w:r>
    </w:p>
    <w:p w14:paraId="48496811" w14:textId="77777777" w:rsidR="00B6459F" w:rsidRDefault="001B28CD">
      <w:pPr>
        <w:pStyle w:val="PL"/>
        <w:spacing w:after="0"/>
      </w:pPr>
      <w:r>
        <w:t>maxNrofPCI-Ranges                       INTEGER ::= 8       -- Maximum number of PCI ranges</w:t>
      </w:r>
    </w:p>
    <w:p w14:paraId="432A2E77" w14:textId="77777777" w:rsidR="00B6459F" w:rsidRDefault="001B28CD">
      <w:pPr>
        <w:pStyle w:val="PL"/>
        <w:spacing w:after="0"/>
      </w:pPr>
      <w:r>
        <w:t>maxPLMN                                 INTEGER ::= 12      -- Maximum number of PLMNs broadcast and reported by UE at establishment</w:t>
      </w:r>
    </w:p>
    <w:p w14:paraId="44456059" w14:textId="77777777" w:rsidR="00B6459F" w:rsidRDefault="001B28CD">
      <w:pPr>
        <w:pStyle w:val="PL"/>
        <w:spacing w:after="0"/>
      </w:pPr>
      <w:r>
        <w:t>maxNrofCSI-RS-ResourcesRRM              INTEGER ::= 96      -- Maximum number of CSI-RS resources per cell for an RRM measurement object</w:t>
      </w:r>
    </w:p>
    <w:p w14:paraId="348E1D5C" w14:textId="77777777" w:rsidR="00B6459F" w:rsidRDefault="001B28CD">
      <w:pPr>
        <w:pStyle w:val="PL"/>
        <w:spacing w:after="0"/>
      </w:pPr>
      <w:r>
        <w:t>maxNrofCSI-RS-ResourcesRRM-1            INTEGER ::= 95      -- Maximum number of CSI-RS resources per cell for an RRM measurement object minus 1</w:t>
      </w:r>
    </w:p>
    <w:p w14:paraId="4B0922E5" w14:textId="77777777" w:rsidR="00B6459F" w:rsidRDefault="001B28CD">
      <w:pPr>
        <w:pStyle w:val="PL"/>
        <w:spacing w:after="0"/>
      </w:pPr>
      <w:r>
        <w:t>maxNrofMeasId                           INTEGER ::= 64      -- Maximum number of configured measurements</w:t>
      </w:r>
    </w:p>
    <w:p w14:paraId="388C882E" w14:textId="77777777" w:rsidR="00B6459F" w:rsidRDefault="001B28CD">
      <w:pPr>
        <w:pStyle w:val="PL"/>
        <w:spacing w:after="0"/>
      </w:pPr>
      <w:r>
        <w:t>maxNrofQuantityConfig                   INTEGER ::= 2       -- Maximum number of quantity configurations</w:t>
      </w:r>
    </w:p>
    <w:p w14:paraId="02511027" w14:textId="77777777" w:rsidR="00B6459F" w:rsidRDefault="001B28CD">
      <w:pPr>
        <w:pStyle w:val="PL"/>
        <w:spacing w:after="0"/>
      </w:pPr>
      <w:r>
        <w:t>maxNrofCSI-RS-CellsRRM                  INTEGER ::= 96      -- Maximum number of cells with CSI-RS resources for an RRM measurement object</w:t>
      </w:r>
    </w:p>
    <w:p w14:paraId="7AE5478F" w14:textId="77777777" w:rsidR="00B6459F" w:rsidRDefault="001B28CD">
      <w:pPr>
        <w:pStyle w:val="PL"/>
        <w:spacing w:after="0"/>
      </w:pPr>
      <w:r>
        <w:t>maxNrofSL-Dest-r16                      INTEGER ::= 32      -- Maximum number of destination for NR sidelink communication</w:t>
      </w:r>
    </w:p>
    <w:p w14:paraId="48F73D46" w14:textId="77777777" w:rsidR="00B6459F" w:rsidRDefault="001B28CD">
      <w:pPr>
        <w:pStyle w:val="PL"/>
        <w:spacing w:after="0"/>
      </w:pPr>
      <w:r>
        <w:t>maxNrofSL-Dest-1-r16                    INTEGER ::= 31      -- Highest index of destination for NR sidelink communication</w:t>
      </w:r>
    </w:p>
    <w:p w14:paraId="4FF68ECE" w14:textId="77777777" w:rsidR="00B6459F" w:rsidRDefault="001B28CD">
      <w:pPr>
        <w:pStyle w:val="PL"/>
        <w:spacing w:after="0"/>
      </w:pPr>
      <w:r>
        <w:t>maxNrofSLRB-r16                         INTEGER ::= 512     -- Maximum number of radio bearer for NR sidelink communication per UE</w:t>
      </w:r>
    </w:p>
    <w:p w14:paraId="40D14FA6" w14:textId="77777777" w:rsidR="00B6459F" w:rsidRDefault="001B28CD">
      <w:pPr>
        <w:pStyle w:val="PL"/>
        <w:spacing w:after="0"/>
      </w:pPr>
      <w:r>
        <w:t>maxSL-LCID-r16                          INTEGER ::= 512     -- Maximum number of RLC bearer for NR sidelink communication per UE</w:t>
      </w:r>
    </w:p>
    <w:p w14:paraId="38E972D7" w14:textId="77777777" w:rsidR="00B6459F" w:rsidRDefault="001B28CD">
      <w:pPr>
        <w:pStyle w:val="PL"/>
        <w:spacing w:after="0"/>
      </w:pPr>
      <w:r>
        <w:t>maxSL-SyncConfig-r16                    INTEGER ::= 16      -- Maximum number of sidelink Sync configurations</w:t>
      </w:r>
    </w:p>
    <w:p w14:paraId="6EE76C48" w14:textId="77777777" w:rsidR="00B6459F" w:rsidRDefault="001B28CD">
      <w:pPr>
        <w:pStyle w:val="PL"/>
        <w:spacing w:after="0"/>
      </w:pPr>
      <w:r>
        <w:t>maxNrofRXPool-r16                       INTEGER ::= 16      -- Maximum number of Rx resource pool for NR sidelink communication</w:t>
      </w:r>
    </w:p>
    <w:p w14:paraId="3F31FF9E" w14:textId="77777777" w:rsidR="00B6459F" w:rsidRDefault="001B28CD">
      <w:pPr>
        <w:pStyle w:val="PL"/>
        <w:spacing w:after="0"/>
      </w:pPr>
      <w:r>
        <w:t>maxNrofTXPool-r16                       INTEGER ::= 8       -- Maximum number of Tx resource pool for NR sidelink communication</w:t>
      </w:r>
    </w:p>
    <w:p w14:paraId="7C2814CE" w14:textId="77777777" w:rsidR="00B6459F" w:rsidRDefault="001B28CD">
      <w:pPr>
        <w:pStyle w:val="PL"/>
        <w:spacing w:after="0"/>
      </w:pPr>
      <w:r>
        <w:t>maxNrofPoolID-r16                       INTEGER ::= 16      -- Maximum index of resource pool for NR sidelink communication</w:t>
      </w:r>
    </w:p>
    <w:p w14:paraId="28B31CD2" w14:textId="77777777" w:rsidR="00B6459F" w:rsidRDefault="001B28CD">
      <w:pPr>
        <w:pStyle w:val="PL"/>
        <w:spacing w:after="0"/>
      </w:pPr>
      <w:r>
        <w:t>maxNrofSRS-PathlossReferenceRS-r16      INTEGER ::= 64      -- Maximum number of RSs used as pathloss reference for SRS power control.</w:t>
      </w:r>
    </w:p>
    <w:p w14:paraId="7A657309" w14:textId="77777777" w:rsidR="00B6459F" w:rsidRDefault="001B28CD">
      <w:pPr>
        <w:pStyle w:val="PL"/>
        <w:spacing w:after="0"/>
      </w:pPr>
      <w:r>
        <w:t>maxNrofSRS-PathlossReferenceRS-1-r16    INTEGER ::= 63      -- Maximum number of RSs used as pathloss reference for SRS power control minus 1.</w:t>
      </w:r>
    </w:p>
    <w:p w14:paraId="20FB1CCD" w14:textId="77777777" w:rsidR="00B6459F" w:rsidRDefault="001B28CD">
      <w:pPr>
        <w:pStyle w:val="PL"/>
        <w:spacing w:after="0"/>
      </w:pPr>
      <w:r>
        <w:t>maxNrofSRS-ResourceSets                 INTEGER ::= 16      -- Maximum number of SRS resource sets in a BWP.</w:t>
      </w:r>
    </w:p>
    <w:p w14:paraId="5C8CBA1D" w14:textId="77777777" w:rsidR="00B6459F" w:rsidRDefault="001B28CD">
      <w:pPr>
        <w:pStyle w:val="PL"/>
        <w:spacing w:after="0"/>
      </w:pPr>
      <w:r>
        <w:t>maxNrofSRS-ResourceSets-1               INTEGER ::= 15      -- Maximum number of SRS resource sets in a BWP minus 1.</w:t>
      </w:r>
    </w:p>
    <w:p w14:paraId="1DCCDBFB" w14:textId="77777777" w:rsidR="00B6459F" w:rsidRDefault="001B28CD">
      <w:pPr>
        <w:pStyle w:val="PL"/>
        <w:spacing w:after="0"/>
      </w:pPr>
      <w:r>
        <w:t>maxNrofSRS-PosResourceSets-r16          INTEGER ::= 16      -- Maximum number of SRS Positioning resource sets in a BWP.</w:t>
      </w:r>
    </w:p>
    <w:p w14:paraId="571FDFCF" w14:textId="77777777" w:rsidR="00B6459F" w:rsidRDefault="001B28CD">
      <w:pPr>
        <w:pStyle w:val="PL"/>
        <w:spacing w:after="0"/>
      </w:pPr>
      <w:r>
        <w:t>maxNrofSRS-PosResourceSets-1-r16        INTEGER ::= 15      -- Maximum number of SRS Positioning resource sets in a BWP minus 1.</w:t>
      </w:r>
    </w:p>
    <w:p w14:paraId="7CD9E7CE" w14:textId="77777777" w:rsidR="00B6459F" w:rsidRDefault="001B28CD">
      <w:pPr>
        <w:pStyle w:val="PL"/>
        <w:spacing w:after="0"/>
      </w:pPr>
      <w:r>
        <w:t>maxNrofSRS-Resources                    INTEGER ::= 64      -- Maximum number of SRS resources.</w:t>
      </w:r>
    </w:p>
    <w:p w14:paraId="4E9EC159" w14:textId="77777777" w:rsidR="00B6459F" w:rsidRDefault="001B28CD">
      <w:pPr>
        <w:pStyle w:val="PL"/>
        <w:spacing w:after="0"/>
      </w:pPr>
      <w:r>
        <w:t>maxNrofSRS-Resources-1                  INTEGER ::= 63      -- Maximum number of SRS resources minus 1.</w:t>
      </w:r>
    </w:p>
    <w:p w14:paraId="3B6C4262" w14:textId="77777777" w:rsidR="00B6459F" w:rsidRDefault="001B28CD">
      <w:pPr>
        <w:pStyle w:val="PL"/>
        <w:spacing w:after="0"/>
      </w:pPr>
      <w:r>
        <w:t>maxNrofSRS-PosResources-r16             INTEGER ::= 64      -- Maximum number of SRS Positioning resources.</w:t>
      </w:r>
    </w:p>
    <w:p w14:paraId="433B7547" w14:textId="77777777" w:rsidR="00B6459F" w:rsidRDefault="001B28CD">
      <w:pPr>
        <w:pStyle w:val="PL"/>
        <w:spacing w:after="0"/>
      </w:pPr>
      <w:r>
        <w:t>maxNrofSRS-PosResources-1-r16           INTEGER ::= 63      -- Maximum number of SRS Positioning resources in an SRS Positioning</w:t>
      </w:r>
    </w:p>
    <w:p w14:paraId="5B0F102A" w14:textId="77777777" w:rsidR="00B6459F" w:rsidRDefault="001B28CD">
      <w:pPr>
        <w:pStyle w:val="PL"/>
        <w:spacing w:after="0"/>
      </w:pPr>
      <w:r>
        <w:t xml:space="preserve">                                                            -- resource set minus 1.</w:t>
      </w:r>
    </w:p>
    <w:p w14:paraId="6BEC0042" w14:textId="77777777" w:rsidR="00B6459F" w:rsidRDefault="001B28CD">
      <w:pPr>
        <w:pStyle w:val="PL"/>
        <w:spacing w:after="0"/>
      </w:pPr>
      <w:r>
        <w:t>maxNrofSRS-ResourcesPerSet              INTEGER ::= 16      -- Maximum number of SRS resources in an SRS resource set</w:t>
      </w:r>
    </w:p>
    <w:p w14:paraId="57D2DE7C" w14:textId="77777777" w:rsidR="00B6459F" w:rsidRDefault="001B28CD">
      <w:pPr>
        <w:pStyle w:val="PL"/>
        <w:spacing w:after="0"/>
      </w:pPr>
      <w:r>
        <w:t>maxNrofSRS-TriggerStates-1              INTEGER ::= 3       -- Maximum number of SRS trigger states minus 1, i.e., the largest code point.</w:t>
      </w:r>
    </w:p>
    <w:p w14:paraId="4FAE1449" w14:textId="77777777" w:rsidR="00B6459F" w:rsidRDefault="001B28CD">
      <w:pPr>
        <w:pStyle w:val="PL"/>
        <w:spacing w:after="0"/>
      </w:pPr>
      <w:r>
        <w:t>maxNrofSRS-TriggerStates-2              INTEGER ::= 2       -- Maximum number of SRS trigger states minus 2.</w:t>
      </w:r>
    </w:p>
    <w:p w14:paraId="644D1B2B" w14:textId="77777777" w:rsidR="00B6459F" w:rsidRDefault="001B28CD">
      <w:pPr>
        <w:pStyle w:val="PL"/>
        <w:spacing w:after="0"/>
      </w:pPr>
      <w:r>
        <w:t>maxRAT-CapabilityContainers             INTEGER ::= 8       -- Maximum number of interworking RAT containers (incl NR and MRDC)</w:t>
      </w:r>
    </w:p>
    <w:p w14:paraId="7D183AFA" w14:textId="77777777" w:rsidR="00B6459F" w:rsidRDefault="001B28CD">
      <w:pPr>
        <w:pStyle w:val="PL"/>
        <w:spacing w:after="0"/>
      </w:pPr>
      <w:r>
        <w:t>maxSimultaneousBands                    INTEGER ::= 32      -- Maximum number of simultaneously aggregated bands</w:t>
      </w:r>
    </w:p>
    <w:p w14:paraId="259B7A6A" w14:textId="77777777" w:rsidR="00B6459F" w:rsidRDefault="001B28CD">
      <w:pPr>
        <w:pStyle w:val="PL"/>
        <w:spacing w:after="0"/>
      </w:pPr>
      <w:r>
        <w:t>maxULTxSwitchingBandPairs               INTEGER ::= 32      -- Maximum number of band pairs supporting dynamic UL Tx switching in a band combination</w:t>
      </w:r>
    </w:p>
    <w:p w14:paraId="58B3F612" w14:textId="77777777" w:rsidR="00B6459F" w:rsidRDefault="001B28CD">
      <w:pPr>
        <w:pStyle w:val="PL"/>
        <w:spacing w:after="0"/>
      </w:pPr>
      <w:r>
        <w:t>maxNrofSlotFormatCombinationsPerSet     INTEGER ::= 512     -- Maximum number of Slot Format Combinations in a SF-Set.</w:t>
      </w:r>
    </w:p>
    <w:p w14:paraId="0AF3E7E9" w14:textId="77777777" w:rsidR="00B6459F" w:rsidRDefault="001B28CD">
      <w:pPr>
        <w:pStyle w:val="PL"/>
        <w:spacing w:after="0"/>
      </w:pPr>
      <w:r>
        <w:t>maxNrofSlotFormatCombinationsPerSet-1   INTEGER ::= 511     -- Maximum number of Slot Format Combinations in a SF-Set minus 1.</w:t>
      </w:r>
    </w:p>
    <w:p w14:paraId="4A14812D" w14:textId="77777777" w:rsidR="00B6459F" w:rsidRDefault="001B28CD">
      <w:pPr>
        <w:pStyle w:val="PL"/>
        <w:spacing w:after="0"/>
      </w:pPr>
      <w:r>
        <w:t>maxNrofTrafficPattern-r16               INTEGER ::= 8       -- Maximum number of Traffic Pattern for NR sidelink communication.</w:t>
      </w:r>
    </w:p>
    <w:p w14:paraId="0FAC89A5" w14:textId="77777777" w:rsidR="00B6459F" w:rsidRDefault="001B28CD">
      <w:pPr>
        <w:pStyle w:val="PL"/>
        <w:spacing w:after="0"/>
      </w:pPr>
      <w:r>
        <w:t>maxNrofPUCCH-Resources                  INTEGER ::= 128</w:t>
      </w:r>
    </w:p>
    <w:p w14:paraId="692940CD" w14:textId="77777777" w:rsidR="00B6459F" w:rsidRDefault="001B28CD">
      <w:pPr>
        <w:pStyle w:val="PL"/>
        <w:spacing w:after="0"/>
      </w:pPr>
      <w:r>
        <w:t>maxNrofPUCCH-Resources-1                INTEGER ::= 127</w:t>
      </w:r>
    </w:p>
    <w:p w14:paraId="6EA7EBB6" w14:textId="77777777" w:rsidR="00B6459F" w:rsidRDefault="001B28CD">
      <w:pPr>
        <w:pStyle w:val="PL"/>
        <w:spacing w:after="0"/>
      </w:pPr>
      <w:r>
        <w:t>maxNrofPUCCH-ResourceSets               INTEGER ::= 4       -- Maximum number of PUCCH Resource Sets</w:t>
      </w:r>
    </w:p>
    <w:p w14:paraId="3B0A8CE5" w14:textId="77777777" w:rsidR="00B6459F" w:rsidRDefault="001B28CD">
      <w:pPr>
        <w:pStyle w:val="PL"/>
        <w:spacing w:after="0"/>
      </w:pPr>
      <w:r>
        <w:t>maxNrofPUCCH-ResourceSets-1             INTEGER ::= 3       -- Maximum number of PUCCH Resource Sets minus 1.</w:t>
      </w:r>
    </w:p>
    <w:p w14:paraId="1ECBF6B3" w14:textId="77777777" w:rsidR="00B6459F" w:rsidRDefault="001B28CD">
      <w:pPr>
        <w:pStyle w:val="PL"/>
        <w:spacing w:after="0"/>
      </w:pPr>
      <w:r>
        <w:t>maxNrofPUCCH-ResourcesPerSet            INTEGER ::= 32      -- Maximum number of PUCCH Resources per PUCCH-ResourceSet</w:t>
      </w:r>
    </w:p>
    <w:p w14:paraId="11C3EBC6" w14:textId="77777777" w:rsidR="00B6459F" w:rsidRDefault="001B28CD">
      <w:pPr>
        <w:pStyle w:val="PL"/>
        <w:spacing w:after="0"/>
      </w:pPr>
      <w:r>
        <w:t>maxNrofPUCCH-P0-PerSet                  INTEGER ::= 8       -- Maximum number of P0-pucch present in a p0-pucch set</w:t>
      </w:r>
    </w:p>
    <w:p w14:paraId="2438CDFE" w14:textId="77777777" w:rsidR="00B6459F" w:rsidRDefault="001B28CD">
      <w:pPr>
        <w:pStyle w:val="PL"/>
        <w:spacing w:after="0"/>
      </w:pPr>
      <w:r>
        <w:t>maxNrofPUCCH-PathlossReferenceRSs       INTEGER ::= 4       -- Maximum number of RSs used as pathloss reference for PUCCH power control.</w:t>
      </w:r>
    </w:p>
    <w:p w14:paraId="3243528E" w14:textId="77777777" w:rsidR="00B6459F" w:rsidRDefault="001B28CD">
      <w:pPr>
        <w:pStyle w:val="PL"/>
        <w:spacing w:after="0"/>
      </w:pPr>
      <w:r>
        <w:t>maxNrofPUCCH-PathlossReferenceRSs-1     INTEGER ::= 3       -- Maximum number of RSs used as pathloss reference for PUCCH power control minus 1.</w:t>
      </w:r>
    </w:p>
    <w:p w14:paraId="5BC2DDC9" w14:textId="77777777" w:rsidR="00B6459F" w:rsidRDefault="001B28CD">
      <w:pPr>
        <w:pStyle w:val="PL"/>
        <w:spacing w:after="0"/>
      </w:pPr>
      <w:r>
        <w:t>maxNrofPUCCH-PathlossReferenceRSs-r16   INTEGER ::= 64      -- Maximum number of RSs used as pathloss reference for PUCCH power control extended.</w:t>
      </w:r>
    </w:p>
    <w:p w14:paraId="5DC35DCE" w14:textId="77777777" w:rsidR="00B6459F" w:rsidRDefault="001B28CD">
      <w:pPr>
        <w:pStyle w:val="PL"/>
        <w:spacing w:after="0"/>
      </w:pPr>
      <w:r>
        <w:t>maxNrofPUCCH-PathlossReferenceRSs-1-r16 INTEGER ::= 63      -- Maximum number of RSs used as pathloss reference for PUCCH power control</w:t>
      </w:r>
    </w:p>
    <w:p w14:paraId="2AF2965B" w14:textId="77777777" w:rsidR="00B6459F" w:rsidRDefault="001B28CD">
      <w:pPr>
        <w:pStyle w:val="PL"/>
        <w:spacing w:after="0"/>
      </w:pPr>
      <w:r>
        <w:t xml:space="preserve">                                                            -- minus 1 extended.</w:t>
      </w:r>
    </w:p>
    <w:p w14:paraId="377EF7D4" w14:textId="77777777" w:rsidR="00B6459F" w:rsidRDefault="001B28CD">
      <w:pPr>
        <w:pStyle w:val="PL"/>
        <w:spacing w:after="0"/>
      </w:pPr>
      <w:r>
        <w:t>maxNrofPUCCH-PathlossReferenceRSsDiff-r16 INTEGER ::= 60    -- Difference between the extended maximum and the non-extended maximum</w:t>
      </w:r>
    </w:p>
    <w:p w14:paraId="1CF64088" w14:textId="77777777" w:rsidR="00B6459F" w:rsidRDefault="001B28CD">
      <w:pPr>
        <w:pStyle w:val="PL"/>
        <w:spacing w:after="0"/>
      </w:pPr>
      <w:r>
        <w:t>maxNrofPUCCH-ResourceGroups-r16         INTEGER ::= 4       -- Maximum number of PUCCH resources groups.</w:t>
      </w:r>
    </w:p>
    <w:p w14:paraId="2E1663F2" w14:textId="77777777" w:rsidR="00B6459F" w:rsidRDefault="001B28CD">
      <w:pPr>
        <w:pStyle w:val="PL"/>
        <w:spacing w:after="0"/>
      </w:pPr>
      <w:r>
        <w:t>maxNrofPUCCH-ResourcesPerGroup-r16      INTEGER ::= 128     -- Maximum number of PUCCH resources in a PUCCH group.</w:t>
      </w:r>
    </w:p>
    <w:p w14:paraId="2C04F9C8" w14:textId="77777777" w:rsidR="00B6459F" w:rsidRDefault="001B28CD">
      <w:pPr>
        <w:pStyle w:val="PL"/>
        <w:spacing w:after="0"/>
      </w:pPr>
      <w:r>
        <w:t>maxNrofMultiplePUSCHs-r16               INTEGER ::= 8       -- Maximum number of multiple PUSCHs in PUSCH TDRA list</w:t>
      </w:r>
    </w:p>
    <w:p w14:paraId="55EF3057" w14:textId="77777777" w:rsidR="00B6459F" w:rsidRDefault="001B28CD">
      <w:pPr>
        <w:pStyle w:val="PL"/>
        <w:spacing w:after="0"/>
      </w:pPr>
      <w:r>
        <w:t>maxNrofP0-PUSCH-AlphaSets               INTEGER ::= 30      -- Maximum number of P0-pusch-alpha-sets (see TS 38.213 [13], clause 7.1)</w:t>
      </w:r>
    </w:p>
    <w:p w14:paraId="541E6CC5" w14:textId="77777777" w:rsidR="00B6459F" w:rsidRDefault="001B28CD">
      <w:pPr>
        <w:pStyle w:val="PL"/>
        <w:spacing w:after="0"/>
      </w:pPr>
      <w:r>
        <w:t>maxNrofP0-PUSCH-AlphaSets-1             INTEGER ::= 29      -- Maximum number of P0-pusch-alpha-sets minus 1 (see TS 38.213 [13], clause 7.1)</w:t>
      </w:r>
    </w:p>
    <w:p w14:paraId="2E3FA260" w14:textId="77777777" w:rsidR="00B6459F" w:rsidRDefault="001B28CD">
      <w:pPr>
        <w:pStyle w:val="PL"/>
        <w:spacing w:after="0"/>
      </w:pPr>
      <w:r>
        <w:t>maxNrofPUSCH-PathlossReferenceRSs       INTEGER ::= 4       -- Maximum number of RSs used as pathloss reference for PUSCH power control.</w:t>
      </w:r>
    </w:p>
    <w:p w14:paraId="5A450A6D" w14:textId="77777777" w:rsidR="00B6459F" w:rsidRDefault="001B28CD">
      <w:pPr>
        <w:pStyle w:val="PL"/>
        <w:spacing w:after="0"/>
      </w:pPr>
      <w:r>
        <w:t>maxNrofPUSCH-PathlossReferenceRSs-1     INTEGER ::= 3       -- Maximum number of RSs used as pathloss reference for PUSCH power control minus 1.</w:t>
      </w:r>
    </w:p>
    <w:p w14:paraId="25ADD15D" w14:textId="77777777" w:rsidR="00B6459F" w:rsidRDefault="001B28CD">
      <w:pPr>
        <w:pStyle w:val="PL"/>
        <w:spacing w:after="0"/>
      </w:pPr>
      <w:r>
        <w:t>maxNrofPUSCH-PathlossReferenceRSs-r16   INTEGER ::= 64      -- Maximum number of RSs used as pathloss reference for PUSCH power control extended</w:t>
      </w:r>
    </w:p>
    <w:p w14:paraId="1845A77E" w14:textId="77777777" w:rsidR="00B6459F" w:rsidRDefault="001B28CD">
      <w:pPr>
        <w:pStyle w:val="PL"/>
        <w:spacing w:after="0"/>
      </w:pPr>
      <w:r>
        <w:t>maxNrofPUSCH-PathlossReferenceRSs-1-r16 INTEGER ::= 63      -- Maximum number of RSs used as pathloss reference for PUSCH power control</w:t>
      </w:r>
    </w:p>
    <w:p w14:paraId="433743EC" w14:textId="77777777" w:rsidR="00B6459F" w:rsidRDefault="001B28CD">
      <w:pPr>
        <w:pStyle w:val="PL"/>
        <w:spacing w:after="0"/>
      </w:pPr>
      <w:r>
        <w:t xml:space="preserve">                                                            -- extended minus 1</w:t>
      </w:r>
    </w:p>
    <w:p w14:paraId="3A358296" w14:textId="77777777" w:rsidR="00B6459F" w:rsidRDefault="001B28CD">
      <w:pPr>
        <w:pStyle w:val="PL"/>
        <w:spacing w:after="0"/>
      </w:pPr>
      <w:r>
        <w:t>maxNrofPUSCH-PathlossReferenceRSsDiff-r16  INTEGER ::= 60   -- Difference between maxNrofPUSCH-PathlossReferenceRSs-r16 and</w:t>
      </w:r>
    </w:p>
    <w:p w14:paraId="31DF83C4" w14:textId="77777777" w:rsidR="00B6459F" w:rsidRDefault="001B28CD">
      <w:pPr>
        <w:pStyle w:val="PL"/>
        <w:spacing w:after="0"/>
      </w:pPr>
      <w:r>
        <w:t xml:space="preserve">                                                            -- maxNrofPUSCH-PathlossReferenceRSs</w:t>
      </w:r>
    </w:p>
    <w:p w14:paraId="66CED6C9" w14:textId="77777777" w:rsidR="00B6459F" w:rsidRDefault="001B28CD">
      <w:pPr>
        <w:pStyle w:val="PL"/>
        <w:spacing w:after="0"/>
      </w:pPr>
      <w:r>
        <w:t>maxNrofNAICS-Entries                    INTEGER ::= 8       -- Maximum number of supported NAICS capability set</w:t>
      </w:r>
    </w:p>
    <w:p w14:paraId="2812BC08" w14:textId="77777777" w:rsidR="00B6459F" w:rsidRDefault="001B28CD">
      <w:pPr>
        <w:pStyle w:val="PL"/>
        <w:spacing w:after="0"/>
      </w:pPr>
      <w:r>
        <w:t>maxBands                                INTEGER ::= 1024    -- Maximum number of supported bands in UE capability.</w:t>
      </w:r>
    </w:p>
    <w:p w14:paraId="71C43EAB" w14:textId="77777777" w:rsidR="00B6459F" w:rsidRDefault="001B28CD">
      <w:pPr>
        <w:pStyle w:val="PL"/>
        <w:spacing w:after="0"/>
        <w:rPr>
          <w:lang w:val="sv-SE"/>
        </w:rPr>
      </w:pPr>
      <w:r>
        <w:rPr>
          <w:lang w:val="sv-SE"/>
        </w:rPr>
        <w:t>maxBandsMRDC                            INTEGER ::= 1280</w:t>
      </w:r>
    </w:p>
    <w:p w14:paraId="10A51611" w14:textId="77777777" w:rsidR="00B6459F" w:rsidRDefault="001B28CD">
      <w:pPr>
        <w:pStyle w:val="PL"/>
        <w:spacing w:after="0"/>
        <w:rPr>
          <w:lang w:val="sv-SE"/>
        </w:rPr>
      </w:pPr>
      <w:r>
        <w:rPr>
          <w:lang w:val="sv-SE"/>
        </w:rPr>
        <w:t>maxBandsEUTRA                           INTEGER ::= 256</w:t>
      </w:r>
    </w:p>
    <w:p w14:paraId="284C4C0A" w14:textId="77777777" w:rsidR="00B6459F" w:rsidRDefault="001B28CD">
      <w:pPr>
        <w:pStyle w:val="PL"/>
        <w:spacing w:after="0"/>
        <w:rPr>
          <w:lang w:val="sv-SE"/>
        </w:rPr>
      </w:pPr>
      <w:r>
        <w:rPr>
          <w:lang w:val="sv-SE"/>
        </w:rPr>
        <w:t>maxCellReport                           INTEGER ::= 8</w:t>
      </w:r>
    </w:p>
    <w:p w14:paraId="120DE883" w14:textId="77777777" w:rsidR="00B6459F" w:rsidRDefault="001B28CD">
      <w:pPr>
        <w:pStyle w:val="PL"/>
        <w:spacing w:after="0"/>
      </w:pPr>
      <w:r>
        <w:t>maxDRB                                  INTEGER ::= 29      -- Maximum number of DRBs (that can be added in DRB-ToAddModList).</w:t>
      </w:r>
    </w:p>
    <w:p w14:paraId="3A9DAB01" w14:textId="77777777" w:rsidR="00B6459F" w:rsidRDefault="001B28CD">
      <w:pPr>
        <w:pStyle w:val="PL"/>
        <w:spacing w:after="0"/>
      </w:pPr>
      <w:r>
        <w:t>maxFreq                                 INTEGER ::= 8       -- Max number of frequencies.</w:t>
      </w:r>
    </w:p>
    <w:p w14:paraId="4DB60ECB" w14:textId="77777777" w:rsidR="00B6459F" w:rsidRDefault="001B28CD">
      <w:pPr>
        <w:pStyle w:val="PL"/>
        <w:spacing w:after="0"/>
      </w:pPr>
      <w:r>
        <w:rPr>
          <w:rFonts w:eastAsiaTheme="minorEastAsia"/>
        </w:rPr>
        <w:t>maxFreqLayers</w:t>
      </w:r>
      <w:r>
        <w:t xml:space="preserve">                           </w:t>
      </w:r>
      <w:r>
        <w:rPr>
          <w:rFonts w:eastAsiaTheme="minorEastAsia"/>
        </w:rPr>
        <w:t>INTEGER ::= 4</w:t>
      </w:r>
      <w:r>
        <w:t xml:space="preserve">       -- Max number of frequency layers.</w:t>
      </w:r>
    </w:p>
    <w:p w14:paraId="5C625BE2" w14:textId="77777777" w:rsidR="00B6459F" w:rsidRDefault="001B28CD">
      <w:pPr>
        <w:pStyle w:val="PL"/>
        <w:spacing w:after="0"/>
      </w:pPr>
      <w:r>
        <w:t>maxFreqIDC-r16                          INTEGER ::= 128     -- Max number of frequencies for IDC indication.</w:t>
      </w:r>
    </w:p>
    <w:p w14:paraId="446BDAA6" w14:textId="77777777" w:rsidR="00B6459F" w:rsidRDefault="001B28CD">
      <w:pPr>
        <w:pStyle w:val="PL"/>
        <w:spacing w:after="0"/>
      </w:pPr>
      <w:r>
        <w:t>maxCombIDC-r16                          INTEGER ::= 128     -- Max number of reported UL CA for IDC indication.</w:t>
      </w:r>
    </w:p>
    <w:p w14:paraId="78AFDB35" w14:textId="77777777" w:rsidR="00B6459F" w:rsidRDefault="001B28CD">
      <w:pPr>
        <w:pStyle w:val="PL"/>
        <w:spacing w:after="0"/>
      </w:pPr>
      <w:r>
        <w:t>maxFreqIDC-MRDC                         INTEGER ::= 32      -- Maximum number of candidate NR frequencies for MR-DC IDC indication</w:t>
      </w:r>
    </w:p>
    <w:p w14:paraId="0D797658" w14:textId="77777777" w:rsidR="00B6459F" w:rsidRDefault="001B28CD">
      <w:pPr>
        <w:pStyle w:val="PL"/>
        <w:spacing w:after="0"/>
      </w:pPr>
      <w:r>
        <w:t>maxNrofCandidateBeams                   INTEGER ::= 16      -- Max number of PRACH-ResourceDedicatedBFR in BFR config.</w:t>
      </w:r>
    </w:p>
    <w:p w14:paraId="07BDCBA3" w14:textId="77777777" w:rsidR="00B6459F" w:rsidRDefault="001B28CD">
      <w:pPr>
        <w:pStyle w:val="PL"/>
        <w:spacing w:after="0"/>
      </w:pPr>
      <w:r>
        <w:t>maxNrofCandidateBeams-r16               INTEGER ::= 64      -- Max number of candidate beam resources in BFR config.</w:t>
      </w:r>
    </w:p>
    <w:p w14:paraId="1739F280" w14:textId="77777777" w:rsidR="00B6459F" w:rsidRDefault="001B28CD">
      <w:pPr>
        <w:pStyle w:val="PL"/>
        <w:spacing w:after="0"/>
      </w:pPr>
      <w:r>
        <w:t>maxNrofCandidateBeamsExt-r16            INTEGER ::= 48      -- Max number of PRACH-ResourceDedicatedBFR in the CandidateBeamRSListExt</w:t>
      </w:r>
    </w:p>
    <w:p w14:paraId="2518DA84" w14:textId="77777777" w:rsidR="00B6459F" w:rsidRDefault="001B28CD">
      <w:pPr>
        <w:pStyle w:val="PL"/>
        <w:spacing w:after="0"/>
      </w:pPr>
      <w:r>
        <w:t>maxNrofPCIsPerSMTC                      INTEGER ::= 64      -- Maximum number of PCIs per SMTC.</w:t>
      </w:r>
    </w:p>
    <w:p w14:paraId="4583AE67" w14:textId="77777777" w:rsidR="00B6459F" w:rsidRDefault="001B28CD">
      <w:pPr>
        <w:pStyle w:val="PL"/>
        <w:spacing w:after="0"/>
      </w:pPr>
      <w:r>
        <w:t>maxNrofQFIs                             INTEGER ::= 64</w:t>
      </w:r>
    </w:p>
    <w:p w14:paraId="67C684F3" w14:textId="77777777" w:rsidR="00B6459F" w:rsidRDefault="001B28CD">
      <w:pPr>
        <w:pStyle w:val="PL"/>
        <w:spacing w:after="0"/>
      </w:pPr>
      <w:r>
        <w:t>maxNrofResourceAvailabilityPerCombination-r16 INTEGER ::= 256</w:t>
      </w:r>
    </w:p>
    <w:p w14:paraId="45E74ED2" w14:textId="77777777" w:rsidR="00B6459F" w:rsidRDefault="001B28CD">
      <w:pPr>
        <w:pStyle w:val="PL"/>
        <w:spacing w:after="0"/>
      </w:pPr>
      <w:r>
        <w:t>maxNrOfSemiPersistentPUSCH-Triggers     INTEGER ::= 64      -- Maximum number of triggers for semi persistent reporting on PUSCH</w:t>
      </w:r>
    </w:p>
    <w:p w14:paraId="55C7A162" w14:textId="77777777" w:rsidR="00B6459F" w:rsidRDefault="001B28CD">
      <w:pPr>
        <w:pStyle w:val="PL"/>
        <w:spacing w:after="0"/>
      </w:pPr>
      <w:r>
        <w:t>maxNrofSR-Resources                     INTEGER ::= 8       -- Maximum number of SR resources per BWP in a cell.</w:t>
      </w:r>
    </w:p>
    <w:p w14:paraId="6687174C" w14:textId="77777777" w:rsidR="00B6459F" w:rsidRDefault="001B28CD">
      <w:pPr>
        <w:pStyle w:val="PL"/>
        <w:spacing w:after="0"/>
      </w:pPr>
      <w:r>
        <w:t>maxNrofSlotFormatsPerCombination        INTEGER ::= 256</w:t>
      </w:r>
    </w:p>
    <w:p w14:paraId="6795B19F" w14:textId="77777777" w:rsidR="00B6459F" w:rsidRDefault="001B28CD">
      <w:pPr>
        <w:pStyle w:val="PL"/>
        <w:spacing w:after="0"/>
      </w:pPr>
      <w:r>
        <w:t>maxNrofSpatialRelationInfos             INTEGER ::= 8</w:t>
      </w:r>
    </w:p>
    <w:p w14:paraId="74CC19FE" w14:textId="77777777" w:rsidR="00B6459F" w:rsidRDefault="001B28CD">
      <w:pPr>
        <w:pStyle w:val="PL"/>
        <w:spacing w:after="0"/>
      </w:pPr>
      <w:r>
        <w:t>maxNrofSpatialRelationInfos-plus-1      INTEGER ::= 9</w:t>
      </w:r>
    </w:p>
    <w:p w14:paraId="550E216E" w14:textId="77777777" w:rsidR="00B6459F" w:rsidRDefault="001B28CD">
      <w:pPr>
        <w:pStyle w:val="PL"/>
        <w:spacing w:after="0"/>
      </w:pPr>
      <w:r>
        <w:t>maxNrofSpatialRelationInfos-r16         INTEGER ::= 64</w:t>
      </w:r>
    </w:p>
    <w:p w14:paraId="1A25520E" w14:textId="77777777" w:rsidR="00B6459F" w:rsidRDefault="001B28CD">
      <w:pPr>
        <w:pStyle w:val="PL"/>
        <w:spacing w:after="0"/>
      </w:pPr>
      <w:r>
        <w:t>maxNrofSpatialRelationInfosDiff-r16     INTEGER ::= 56      -- Difference between maxNrofSpatialRelationInfos-r16 and maxNrofSpatialRelationInfos</w:t>
      </w:r>
    </w:p>
    <w:p w14:paraId="24C99571" w14:textId="77777777" w:rsidR="00B6459F" w:rsidRDefault="001B28CD">
      <w:pPr>
        <w:pStyle w:val="PL"/>
        <w:spacing w:after="0"/>
      </w:pPr>
      <w:r>
        <w:t>maxNrofIndexesToReport                  INTEGER ::= 32</w:t>
      </w:r>
    </w:p>
    <w:p w14:paraId="6476C5EC" w14:textId="77777777" w:rsidR="00B6459F" w:rsidRDefault="001B28CD">
      <w:pPr>
        <w:pStyle w:val="PL"/>
        <w:spacing w:after="0"/>
      </w:pPr>
      <w:r>
        <w:t>maxNrofIndexesToReport2                 INTEGER ::= 64</w:t>
      </w:r>
    </w:p>
    <w:p w14:paraId="3B93DF94" w14:textId="77777777" w:rsidR="00B6459F" w:rsidRDefault="001B28CD">
      <w:pPr>
        <w:pStyle w:val="PL"/>
        <w:spacing w:after="0"/>
      </w:pPr>
      <w:r>
        <w:t>maxNrofSSBs-r16                         INTEGER ::= 64      -- Maximum number of SSB resources in a resource set.</w:t>
      </w:r>
    </w:p>
    <w:p w14:paraId="32F4F95F" w14:textId="77777777" w:rsidR="00B6459F" w:rsidRDefault="001B28CD">
      <w:pPr>
        <w:pStyle w:val="PL"/>
        <w:spacing w:after="0"/>
      </w:pPr>
      <w:r>
        <w:t>maxNrofSSBs-1                           INTEGER ::= 63      -- Maximum number of SSB resources in a resource set minus 1.</w:t>
      </w:r>
    </w:p>
    <w:p w14:paraId="7B0F8BB9" w14:textId="77777777" w:rsidR="00B6459F" w:rsidRDefault="001B28CD">
      <w:pPr>
        <w:pStyle w:val="PL"/>
        <w:spacing w:after="0"/>
      </w:pPr>
      <w:r>
        <w:t>maxNrofS-NSSAI                          INTEGER ::= 8       -- Maximum number of S-NSSAI.</w:t>
      </w:r>
    </w:p>
    <w:p w14:paraId="1E702CB9" w14:textId="77777777" w:rsidR="00B6459F" w:rsidRDefault="001B28CD">
      <w:pPr>
        <w:pStyle w:val="PL"/>
        <w:spacing w:after="0"/>
      </w:pPr>
      <w:r>
        <w:t>maxNrofTCI-StatesPDCCH                  INTEGER ::= 64</w:t>
      </w:r>
    </w:p>
    <w:p w14:paraId="50707A11" w14:textId="77777777" w:rsidR="00B6459F" w:rsidRDefault="001B28CD">
      <w:pPr>
        <w:pStyle w:val="PL"/>
        <w:spacing w:after="0"/>
      </w:pPr>
      <w:r>
        <w:t>maxNrofTCI-States                       INTEGER ::= 128     -- Maximum number of TCI states.</w:t>
      </w:r>
    </w:p>
    <w:p w14:paraId="0607B53F" w14:textId="77777777" w:rsidR="00B6459F" w:rsidRDefault="001B28CD">
      <w:pPr>
        <w:pStyle w:val="PL"/>
        <w:spacing w:after="0"/>
      </w:pPr>
      <w:r>
        <w:t>maxNrofTCI-States-1                     INTEGER ::= 127     -- Maximum number of TCI states minus 1.</w:t>
      </w:r>
    </w:p>
    <w:p w14:paraId="70C0E7E8" w14:textId="77777777" w:rsidR="00B6459F" w:rsidRDefault="001B28CD">
      <w:pPr>
        <w:pStyle w:val="PL"/>
        <w:spacing w:after="0"/>
      </w:pPr>
      <w:r>
        <w:t>maxNrofUL-Allocations                   INTEGER ::= 16      -- Maximum number of PUSCH time domain resource allocations.</w:t>
      </w:r>
    </w:p>
    <w:p w14:paraId="338DAE10" w14:textId="77777777" w:rsidR="00B6459F" w:rsidRDefault="001B28CD">
      <w:pPr>
        <w:pStyle w:val="PL"/>
        <w:spacing w:after="0"/>
      </w:pPr>
      <w:r>
        <w:t>maxQFI                                  INTEGER ::= 63</w:t>
      </w:r>
    </w:p>
    <w:p w14:paraId="5D5B5C2D" w14:textId="77777777" w:rsidR="00B6459F" w:rsidRDefault="001B28CD">
      <w:pPr>
        <w:pStyle w:val="PL"/>
        <w:spacing w:after="0"/>
      </w:pPr>
      <w:r>
        <w:t>maxRA-CSIRS-Resources                   INTEGER ::= 96</w:t>
      </w:r>
    </w:p>
    <w:p w14:paraId="14EC0550" w14:textId="77777777" w:rsidR="00B6459F" w:rsidRDefault="001B28CD">
      <w:pPr>
        <w:pStyle w:val="PL"/>
        <w:spacing w:after="0"/>
      </w:pPr>
      <w:r>
        <w:t>maxRA-OccasionsPerCSIRS                 INTEGER ::= 64      -- Maximum number of RA occasions for one CSI-RS</w:t>
      </w:r>
    </w:p>
    <w:p w14:paraId="3D94952C" w14:textId="77777777" w:rsidR="00B6459F" w:rsidRDefault="001B28CD">
      <w:pPr>
        <w:pStyle w:val="PL"/>
        <w:spacing w:after="0"/>
      </w:pPr>
      <w:r>
        <w:t>maxRA-Occasions-1                       INTEGER ::= 511     -- Maximum number of RA occasions in the system</w:t>
      </w:r>
    </w:p>
    <w:p w14:paraId="082B7AED" w14:textId="77777777" w:rsidR="00B6459F" w:rsidRDefault="001B28CD">
      <w:pPr>
        <w:pStyle w:val="PL"/>
        <w:spacing w:after="0"/>
      </w:pPr>
      <w:r>
        <w:t>maxRA-SSB-Resources                     INTEGER ::= 64</w:t>
      </w:r>
    </w:p>
    <w:p w14:paraId="07178395" w14:textId="77777777" w:rsidR="00B6459F" w:rsidRDefault="001B28CD">
      <w:pPr>
        <w:pStyle w:val="PL"/>
        <w:spacing w:after="0"/>
      </w:pPr>
      <w:r>
        <w:t>maxSCSs                                 INTEGER ::= 5</w:t>
      </w:r>
    </w:p>
    <w:p w14:paraId="2C1FA86C" w14:textId="77777777" w:rsidR="00B6459F" w:rsidRDefault="001B28CD">
      <w:pPr>
        <w:pStyle w:val="PL"/>
        <w:spacing w:after="0"/>
      </w:pPr>
      <w:r>
        <w:t>maxSecondaryCellGroups                  INTEGER ::= 3</w:t>
      </w:r>
    </w:p>
    <w:p w14:paraId="558D010A" w14:textId="77777777" w:rsidR="00B6459F" w:rsidRDefault="001B28CD">
      <w:pPr>
        <w:pStyle w:val="PL"/>
        <w:spacing w:after="0"/>
        <w:rPr>
          <w:lang w:val="sv-SE"/>
        </w:rPr>
      </w:pPr>
      <w:r>
        <w:rPr>
          <w:lang w:val="sv-SE"/>
        </w:rPr>
        <w:t>maxNrofServingCellsEUTRA                INTEGER ::= 32</w:t>
      </w:r>
    </w:p>
    <w:p w14:paraId="1D6DB341" w14:textId="77777777" w:rsidR="00B6459F" w:rsidRDefault="001B28CD">
      <w:pPr>
        <w:pStyle w:val="PL"/>
        <w:spacing w:after="0"/>
        <w:rPr>
          <w:lang w:val="sv-SE"/>
        </w:rPr>
      </w:pPr>
      <w:r>
        <w:rPr>
          <w:lang w:val="sv-SE"/>
        </w:rPr>
        <w:t>maxMBSFN-Allocations                    INTEGER ::= 8</w:t>
      </w:r>
    </w:p>
    <w:p w14:paraId="14827731" w14:textId="77777777" w:rsidR="00B6459F" w:rsidRDefault="001B28CD">
      <w:pPr>
        <w:pStyle w:val="PL"/>
        <w:spacing w:after="0"/>
        <w:rPr>
          <w:lang w:val="sv-SE"/>
        </w:rPr>
      </w:pPr>
      <w:r>
        <w:rPr>
          <w:lang w:val="sv-SE"/>
        </w:rPr>
        <w:t>maxNrofMultiBands                       INTEGER ::= 8</w:t>
      </w:r>
    </w:p>
    <w:p w14:paraId="6C235D94" w14:textId="77777777" w:rsidR="00B6459F" w:rsidRDefault="001B28CD">
      <w:pPr>
        <w:pStyle w:val="PL"/>
        <w:spacing w:after="0"/>
      </w:pPr>
      <w:r>
        <w:t>maxCellSFTD                             INTEGER ::= 3       -- Maximum number of cells for SFTD reporting</w:t>
      </w:r>
    </w:p>
    <w:p w14:paraId="23C9DB3F" w14:textId="77777777" w:rsidR="00B6459F" w:rsidRDefault="001B28CD">
      <w:pPr>
        <w:pStyle w:val="PL"/>
        <w:spacing w:after="0"/>
      </w:pPr>
      <w:r>
        <w:t>maxReportConfigId                       INTEGER ::= 64</w:t>
      </w:r>
    </w:p>
    <w:p w14:paraId="11ECC9B2" w14:textId="77777777" w:rsidR="00B6459F" w:rsidRDefault="001B28CD">
      <w:pPr>
        <w:pStyle w:val="PL"/>
        <w:spacing w:after="0"/>
      </w:pPr>
      <w:r>
        <w:t>maxNrofCodebooks                        INTEGER ::= 16      -- Maximum number of codebooks supported by the UE</w:t>
      </w:r>
    </w:p>
    <w:p w14:paraId="440261EB" w14:textId="77777777" w:rsidR="00B6459F" w:rsidRDefault="001B28CD">
      <w:pPr>
        <w:pStyle w:val="PL"/>
        <w:spacing w:after="0"/>
      </w:pPr>
      <w:r>
        <w:t>maxNrofCSI-RS-ResourcesExt-r16          INTEGER ::= 16      -- Maximum number of codebook resources supported by the UE for eType2/Codebook combo</w:t>
      </w:r>
    </w:p>
    <w:p w14:paraId="2A734D50" w14:textId="77777777" w:rsidR="00B6459F" w:rsidRDefault="001B28CD">
      <w:pPr>
        <w:pStyle w:val="PL"/>
        <w:spacing w:after="0"/>
      </w:pPr>
      <w:r>
        <w:t>maxNrofCSI-RS-Resources                 INTEGER ::= 7       -- Maximum number of codebook resources supported by the UE</w:t>
      </w:r>
    </w:p>
    <w:p w14:paraId="2469C0D8" w14:textId="77777777" w:rsidR="00B6459F" w:rsidRDefault="001B28CD">
      <w:pPr>
        <w:pStyle w:val="PL"/>
        <w:spacing w:after="0"/>
      </w:pPr>
      <w:r>
        <w:rPr>
          <w:rFonts w:eastAsiaTheme="minorEastAsia"/>
        </w:rPr>
        <w:t>maxNrofCSI-RS-ResourcesAlt-r16</w:t>
      </w:r>
      <w:r>
        <w:t xml:space="preserve">          </w:t>
      </w:r>
      <w:r>
        <w:rPr>
          <w:rFonts w:eastAsiaTheme="minorEastAsia"/>
        </w:rPr>
        <w:t>INTEGER ::= 512</w:t>
      </w:r>
      <w:r>
        <w:t xml:space="preserve">     </w:t>
      </w:r>
      <w:r>
        <w:rPr>
          <w:rFonts w:eastAsiaTheme="minorEastAsia"/>
        </w:rPr>
        <w:t>-- Maximum number of alternative codebook resources supported by the UE</w:t>
      </w:r>
    </w:p>
    <w:p w14:paraId="0817DC97" w14:textId="77777777" w:rsidR="00B6459F" w:rsidRDefault="001B28CD">
      <w:pPr>
        <w:pStyle w:val="PL"/>
        <w:spacing w:after="0"/>
      </w:pPr>
      <w:r>
        <w:rPr>
          <w:rFonts w:eastAsiaTheme="minorEastAsia"/>
        </w:rPr>
        <w:t>maxNrofCSI-RS-ResourcesAlt-1-r16</w:t>
      </w:r>
      <w:r>
        <w:t xml:space="preserve">        </w:t>
      </w:r>
      <w:r>
        <w:rPr>
          <w:rFonts w:eastAsiaTheme="minorEastAsia"/>
        </w:rPr>
        <w:t>INTEGER ::= 511</w:t>
      </w:r>
      <w:r>
        <w:t xml:space="preserve">     </w:t>
      </w:r>
      <w:r>
        <w:rPr>
          <w:rFonts w:eastAsiaTheme="minorEastAsia"/>
        </w:rPr>
        <w:t>-- Maximum number of alternative codebook resources supported by the UE minus 1</w:t>
      </w:r>
    </w:p>
    <w:p w14:paraId="16763039" w14:textId="77777777" w:rsidR="00B6459F" w:rsidRDefault="001B28CD">
      <w:pPr>
        <w:pStyle w:val="PL"/>
        <w:spacing w:after="0"/>
        <w:rPr>
          <w:lang w:val="sv-SE"/>
        </w:rPr>
      </w:pPr>
      <w:r>
        <w:rPr>
          <w:lang w:val="sv-SE"/>
        </w:rPr>
        <w:t>maxNrofSRI-PUSCH-Mappings               INTEGER ::= 16</w:t>
      </w:r>
    </w:p>
    <w:p w14:paraId="4F24CA5B" w14:textId="77777777" w:rsidR="00B6459F" w:rsidRDefault="001B28CD">
      <w:pPr>
        <w:pStyle w:val="PL"/>
        <w:spacing w:after="0"/>
        <w:rPr>
          <w:lang w:val="sv-SE"/>
        </w:rPr>
      </w:pPr>
      <w:r>
        <w:rPr>
          <w:lang w:val="sv-SE"/>
        </w:rPr>
        <w:t>maxNrofSRI-PUSCH-Mappings-1             INTEGER ::= 15</w:t>
      </w:r>
    </w:p>
    <w:p w14:paraId="5173E21E" w14:textId="77777777" w:rsidR="00B6459F" w:rsidRDefault="001B28CD">
      <w:pPr>
        <w:pStyle w:val="PL"/>
        <w:spacing w:after="0"/>
      </w:pPr>
      <w:r>
        <w:t>maxSIB                                  INTEGER::= 32       -- Maximum number of SIBs</w:t>
      </w:r>
    </w:p>
    <w:p w14:paraId="65B689AA" w14:textId="77777777" w:rsidR="00B6459F" w:rsidRDefault="001B28CD">
      <w:pPr>
        <w:pStyle w:val="PL"/>
        <w:spacing w:after="0"/>
      </w:pPr>
      <w:r>
        <w:t>maxSI-Message                           INTEGER::= 32       -- Maximum number of SI messages</w:t>
      </w:r>
    </w:p>
    <w:p w14:paraId="26CC26C3" w14:textId="77777777" w:rsidR="00B6459F" w:rsidRDefault="001B28CD">
      <w:pPr>
        <w:pStyle w:val="PL"/>
        <w:spacing w:after="0"/>
      </w:pPr>
      <w:r>
        <w:t>maxPO-perPF                             INTEGER ::= 4       -- Maximum number of paging occasion per paging frame</w:t>
      </w:r>
    </w:p>
    <w:p w14:paraId="00F7BED1" w14:textId="77777777" w:rsidR="00B6459F" w:rsidRDefault="001B28CD">
      <w:pPr>
        <w:pStyle w:val="PL"/>
        <w:spacing w:after="0"/>
      </w:pPr>
      <w:r>
        <w:t>maxAccessCat-1                          INTEGER ::= 63      -- Maximum number of Access Categories minus 1</w:t>
      </w:r>
    </w:p>
    <w:p w14:paraId="3B5FFF57" w14:textId="77777777" w:rsidR="00B6459F" w:rsidRDefault="001B28CD">
      <w:pPr>
        <w:pStyle w:val="PL"/>
        <w:spacing w:after="0"/>
      </w:pPr>
      <w:r>
        <w:t>maxBarringInfoSet                       INTEGER ::= 8       -- Maximum number of access control parameter sets</w:t>
      </w:r>
    </w:p>
    <w:p w14:paraId="6CD374E9" w14:textId="77777777" w:rsidR="00B6459F" w:rsidRDefault="001B28CD">
      <w:pPr>
        <w:pStyle w:val="PL"/>
        <w:spacing w:after="0"/>
      </w:pPr>
      <w:r>
        <w:t>maxCellEUTRA                            INTEGER ::= 8       -- Maximum number of E-UTRA cells in SIB list</w:t>
      </w:r>
    </w:p>
    <w:p w14:paraId="0738FED1" w14:textId="77777777" w:rsidR="00B6459F" w:rsidRDefault="001B28CD">
      <w:pPr>
        <w:pStyle w:val="PL"/>
        <w:spacing w:after="0"/>
      </w:pPr>
      <w:r>
        <w:t>maxEUTRA-Carrier                        INTEGER ::= 8       -- Maximum number of E-UTRA carriers in SIB list</w:t>
      </w:r>
    </w:p>
    <w:p w14:paraId="30944841" w14:textId="77777777" w:rsidR="00B6459F" w:rsidRDefault="001B28CD">
      <w:pPr>
        <w:pStyle w:val="PL"/>
        <w:spacing w:after="0"/>
      </w:pPr>
      <w:r>
        <w:t>maxPLMNIdentities                       INTEGER ::= 8       -- Maximum number of PLMN identities in RAN area configurations</w:t>
      </w:r>
    </w:p>
    <w:p w14:paraId="43A4C586" w14:textId="77777777" w:rsidR="00B6459F" w:rsidRDefault="001B28CD">
      <w:pPr>
        <w:pStyle w:val="PL"/>
        <w:spacing w:after="0"/>
      </w:pPr>
      <w:r>
        <w:t>maxDownlinkFeatureSets                  INTEGER ::= 1024    -- (for NR DL) Total number of FeatureSets (size of the pool)</w:t>
      </w:r>
    </w:p>
    <w:p w14:paraId="233A6C57" w14:textId="77777777" w:rsidR="00B6459F" w:rsidRDefault="001B28CD">
      <w:pPr>
        <w:pStyle w:val="PL"/>
        <w:spacing w:after="0"/>
      </w:pPr>
      <w:r>
        <w:t>maxUplinkFeatureSets                    INTEGER ::= 1024    -- (for NR UL) Total number of FeatureSets (size of the pool)</w:t>
      </w:r>
    </w:p>
    <w:p w14:paraId="135B0419" w14:textId="77777777" w:rsidR="00B6459F" w:rsidRDefault="001B28CD">
      <w:pPr>
        <w:pStyle w:val="PL"/>
        <w:spacing w:after="0"/>
      </w:pPr>
      <w:r>
        <w:t>maxEUTRA-DL-FeatureSets                 INTEGER ::= 256     -- (for E-UTRA) Total number of FeatureSets (size of the pool)</w:t>
      </w:r>
    </w:p>
    <w:p w14:paraId="25B8F94B" w14:textId="77777777" w:rsidR="00B6459F" w:rsidRDefault="001B28CD">
      <w:pPr>
        <w:pStyle w:val="PL"/>
        <w:spacing w:after="0"/>
      </w:pPr>
      <w:r>
        <w:t>maxEUTRA-UL-FeatureSets                 INTEGER ::= 256     -- (for E-UTRA) Total number of FeatureSets (size of the pool)</w:t>
      </w:r>
    </w:p>
    <w:p w14:paraId="44406D4A" w14:textId="77777777" w:rsidR="00B6459F" w:rsidRDefault="001B28CD">
      <w:pPr>
        <w:pStyle w:val="PL"/>
        <w:spacing w:after="0"/>
      </w:pPr>
      <w:r>
        <w:t>maxFeatureSetsPerBand                   INTEGER ::= 128     -- (for NR) The number of feature sets associated with one band.</w:t>
      </w:r>
    </w:p>
    <w:p w14:paraId="76AD8ED0" w14:textId="77777777" w:rsidR="00B6459F" w:rsidRDefault="001B28CD">
      <w:pPr>
        <w:pStyle w:val="PL"/>
        <w:spacing w:after="0"/>
      </w:pPr>
      <w:r>
        <w:t>maxPerCC-FeatureSets                    INTEGER ::= 1024    -- (for NR) Total number of CC-specific FeatureSets (size of the pool)</w:t>
      </w:r>
    </w:p>
    <w:p w14:paraId="7B4CC715" w14:textId="77777777" w:rsidR="00B6459F" w:rsidRDefault="001B28CD">
      <w:pPr>
        <w:pStyle w:val="PL"/>
        <w:spacing w:after="0"/>
      </w:pPr>
      <w:r>
        <w:t>maxFeatureSetCombinations               INTEGER ::= 1024    -- (for MR-DC/NR)Total number of Feature set combinations (size of the pool)</w:t>
      </w:r>
    </w:p>
    <w:p w14:paraId="4B7E64D8" w14:textId="77777777" w:rsidR="00B6459F" w:rsidRDefault="001B28CD">
      <w:pPr>
        <w:pStyle w:val="PL"/>
        <w:spacing w:after="0"/>
      </w:pPr>
      <w:r>
        <w:t>maxInterRAT-RSTD-Freq                   INTEGER ::= 3</w:t>
      </w:r>
    </w:p>
    <w:p w14:paraId="4AEF81D1" w14:textId="77777777" w:rsidR="00B6459F" w:rsidRDefault="001B28CD">
      <w:pPr>
        <w:pStyle w:val="PL"/>
        <w:spacing w:after="0"/>
      </w:pPr>
      <w:r>
        <w:t>maxHRNN-Len-r16                         INTEGER ::= 48      -- Maximum length of HRNNs</w:t>
      </w:r>
    </w:p>
    <w:p w14:paraId="6154167A" w14:textId="77777777" w:rsidR="00B6459F" w:rsidRDefault="001B28CD">
      <w:pPr>
        <w:pStyle w:val="PL"/>
        <w:spacing w:after="0"/>
      </w:pPr>
      <w:r>
        <w:t>maxNPN-r16                              INTEGER ::= 12      -- Maximum number of NPNs broadcast and reported by UE at establishment</w:t>
      </w:r>
    </w:p>
    <w:p w14:paraId="71EF2135" w14:textId="77777777" w:rsidR="00B6459F" w:rsidRDefault="001B28CD">
      <w:pPr>
        <w:pStyle w:val="PL"/>
        <w:spacing w:after="0"/>
      </w:pPr>
      <w:r>
        <w:t>maxNrOfMinSchedulingOffsetValues-r16    INTEGER ::= 2       -- Maximum number of min. scheduling offset (K0/K2) configurations</w:t>
      </w:r>
    </w:p>
    <w:p w14:paraId="7DD9D4C1" w14:textId="77777777" w:rsidR="00B6459F" w:rsidRDefault="001B28CD">
      <w:pPr>
        <w:pStyle w:val="PL"/>
        <w:spacing w:after="0"/>
      </w:pPr>
      <w:r>
        <w:t>maxK0-SchedulingOffset-r16              INTEGER ::= 16      -- Maximum number of slots configured as min. scheduling offset (K0)</w:t>
      </w:r>
    </w:p>
    <w:p w14:paraId="28C3DC89" w14:textId="77777777" w:rsidR="00B6459F" w:rsidRDefault="001B28CD">
      <w:pPr>
        <w:pStyle w:val="PL"/>
        <w:spacing w:after="0"/>
      </w:pPr>
      <w:r>
        <w:t>maxK2-SchedulingOffset-r16              INTEGER ::= 16      -- Maximum number of slots configured as min. scheduling offset (K2)</w:t>
      </w:r>
    </w:p>
    <w:p w14:paraId="7CF04750" w14:textId="77777777" w:rsidR="00B6459F" w:rsidRDefault="001B28CD">
      <w:pPr>
        <w:pStyle w:val="PL"/>
        <w:spacing w:after="0"/>
      </w:pPr>
      <w:r>
        <w:t>maxDCI-2-6-Size-r16                     INTEGER ::= 140     -- Maximum size of DCI format 2-6</w:t>
      </w:r>
    </w:p>
    <w:p w14:paraId="28ECB635" w14:textId="77777777" w:rsidR="00B6459F" w:rsidRDefault="001B28CD">
      <w:pPr>
        <w:pStyle w:val="PL"/>
        <w:spacing w:after="0"/>
      </w:pPr>
      <w:r>
        <w:t>maxDCI-2-6-Size-1-r16                   INTEGER ::= 139     -- Maximum DCI format 2-6 size minus 1</w:t>
      </w:r>
    </w:p>
    <w:p w14:paraId="1C16E9B2" w14:textId="77777777" w:rsidR="00B6459F" w:rsidRDefault="001B28CD">
      <w:pPr>
        <w:pStyle w:val="PL"/>
        <w:spacing w:after="0"/>
      </w:pPr>
      <w:r>
        <w:t>maxNrofUL-Allocations-r16               INTEGER ::= 64      -- Maximum number of PUSCH time domain resource allocations</w:t>
      </w:r>
    </w:p>
    <w:p w14:paraId="36100E5B" w14:textId="77777777" w:rsidR="00B6459F" w:rsidRDefault="001B28CD">
      <w:pPr>
        <w:pStyle w:val="PL"/>
        <w:spacing w:after="0"/>
      </w:pPr>
      <w:r>
        <w:t>maxNrofP0-PUSCH-Set-r16                 INTEGER ::= 2       -- Maximum number of P0 PUSCH set(s)</w:t>
      </w:r>
    </w:p>
    <w:p w14:paraId="210397D8" w14:textId="77777777" w:rsidR="00B6459F" w:rsidRDefault="001B28CD">
      <w:pPr>
        <w:pStyle w:val="PL"/>
        <w:spacing w:after="0"/>
      </w:pPr>
      <w:r>
        <w:t>maxOnDemandSIB-r16                      INTEGER ::= 8       -- Maximum number of SIB(s) that can be requested on-demand</w:t>
      </w:r>
    </w:p>
    <w:p w14:paraId="21E50AB1" w14:textId="77777777" w:rsidR="00B6459F" w:rsidRDefault="001B28CD">
      <w:pPr>
        <w:pStyle w:val="PL"/>
        <w:spacing w:after="0"/>
      </w:pPr>
      <w:r>
        <w:t>maxOnDemandPosSIB-r16                   INTEGER ::= 32      -- Maximum number of posSIB(s) that can be requested on-demand</w:t>
      </w:r>
    </w:p>
    <w:p w14:paraId="6AD7FE3E" w14:textId="77777777" w:rsidR="00B6459F" w:rsidRDefault="001B28CD">
      <w:pPr>
        <w:pStyle w:val="PL"/>
        <w:spacing w:after="0"/>
      </w:pPr>
      <w:r>
        <w:t>maxCI-DCI-PayloadSize-r16               INTEGER ::= 126     -- Maximum number of the DCI size for CI</w:t>
      </w:r>
    </w:p>
    <w:p w14:paraId="7B417779" w14:textId="77777777" w:rsidR="00B6459F" w:rsidRDefault="001B28CD">
      <w:pPr>
        <w:pStyle w:val="PL"/>
        <w:spacing w:after="0"/>
      </w:pPr>
      <w:r>
        <w:t>maxCI-DCI-PayloadSize-1-r16             INTEGER ::= 125     -- Maximum number of the DCI size for CI minus 1</w:t>
      </w:r>
    </w:p>
    <w:p w14:paraId="19914CFA" w14:textId="77777777" w:rsidR="00B6459F" w:rsidRDefault="001B28CD">
      <w:pPr>
        <w:pStyle w:val="PL"/>
        <w:spacing w:after="0"/>
      </w:pPr>
      <w:r>
        <w:t>maxWLAN-Id-Report-r16                   INTEGER ::= 32      -- Maximum number of WLAN IDs to report</w:t>
      </w:r>
    </w:p>
    <w:p w14:paraId="7642DB93" w14:textId="77777777" w:rsidR="00B6459F" w:rsidRDefault="001B28CD">
      <w:pPr>
        <w:pStyle w:val="PL"/>
        <w:spacing w:after="0"/>
      </w:pPr>
      <w:r>
        <w:t>maxWLAN-Name-r16                        INTEGER ::= 4       -- Maximum number of WLAN name</w:t>
      </w:r>
    </w:p>
    <w:p w14:paraId="7DEE7E8D" w14:textId="77777777" w:rsidR="00B6459F" w:rsidRDefault="001B28CD">
      <w:pPr>
        <w:pStyle w:val="PL"/>
        <w:spacing w:after="0"/>
      </w:pPr>
      <w:r>
        <w:rPr>
          <w:rFonts w:eastAsia="DengXian"/>
        </w:rPr>
        <w:t>maxRAReport-r16</w:t>
      </w:r>
      <w:r>
        <w:t xml:space="preserve">                         INTEGER ::= 8       -- Maximum number of RA procedures information to be included in the RA report</w:t>
      </w:r>
    </w:p>
    <w:p w14:paraId="4179D3A5" w14:textId="77777777" w:rsidR="00B6459F" w:rsidRDefault="001B28CD">
      <w:pPr>
        <w:pStyle w:val="PL"/>
        <w:spacing w:after="0"/>
      </w:pPr>
      <w:r>
        <w:t>maxTxConfig-r16                         INTEGER ::= 64      -- Maximum number of sidelink transmission parameters configurations</w:t>
      </w:r>
    </w:p>
    <w:p w14:paraId="79B9347C" w14:textId="77777777" w:rsidR="00B6459F" w:rsidRDefault="001B28CD">
      <w:pPr>
        <w:pStyle w:val="PL"/>
        <w:spacing w:after="0"/>
      </w:pPr>
      <w:r>
        <w:t>maxTxConfig-1-r16                       INTEGER ::= 63      -- Maximum number of sidelink transmission parameters configurations minus 1</w:t>
      </w:r>
    </w:p>
    <w:p w14:paraId="511F6731" w14:textId="77777777" w:rsidR="00B6459F" w:rsidRDefault="001B28CD">
      <w:pPr>
        <w:pStyle w:val="PL"/>
        <w:spacing w:after="0"/>
      </w:pPr>
      <w:r>
        <w:t>maxPSSCH-TxConfig-r16                   INTEGER ::= 16      -- Maximum number of PSSCH TX configurations</w:t>
      </w:r>
    </w:p>
    <w:p w14:paraId="3CC69D3D" w14:textId="77777777" w:rsidR="00B6459F" w:rsidRDefault="001B28CD">
      <w:pPr>
        <w:pStyle w:val="PL"/>
        <w:spacing w:after="0"/>
      </w:pPr>
      <w:r>
        <w:t>maxNrofCLI-RSSI-Resources-r16           INTEGER ::= 64      -- Maximum number of CLI-RSSI resources for UE</w:t>
      </w:r>
    </w:p>
    <w:p w14:paraId="2A8B1038" w14:textId="77777777" w:rsidR="00B6459F" w:rsidRDefault="001B28CD">
      <w:pPr>
        <w:pStyle w:val="PL"/>
        <w:spacing w:after="0"/>
      </w:pPr>
      <w:r>
        <w:t>maxNrofCLI-RSSI-Resources-1-r16         INTEGER ::= 63      -- Maximum number of CLI-RSSI resources for UE minus 1</w:t>
      </w:r>
    </w:p>
    <w:p w14:paraId="33F9ECC4" w14:textId="77777777" w:rsidR="00B6459F" w:rsidRDefault="001B28CD">
      <w:pPr>
        <w:pStyle w:val="PL"/>
        <w:spacing w:after="0"/>
      </w:pPr>
      <w:r>
        <w:t>maxNrofCLI-SRS-Resources-r16            INTEGER ::= 32      -- Maximum number of SRS resources for CLI measurement for UE</w:t>
      </w:r>
    </w:p>
    <w:p w14:paraId="15FCEC6E" w14:textId="77777777" w:rsidR="00B6459F" w:rsidRDefault="001B28CD">
      <w:pPr>
        <w:pStyle w:val="PL"/>
        <w:spacing w:after="0"/>
      </w:pPr>
      <w:r>
        <w:t>maxCLI-Report-r16                       INTEGER ::= 8</w:t>
      </w:r>
    </w:p>
    <w:p w14:paraId="2306E78B" w14:textId="77777777" w:rsidR="00B6459F" w:rsidRDefault="001B28CD">
      <w:pPr>
        <w:pStyle w:val="PL"/>
        <w:spacing w:after="0"/>
      </w:pPr>
      <w:r>
        <w:t>maxNrofConfiguredGrantConfig-r16        INTEGER ::= 12      -- Maximum number of configured grant configurations per BWP</w:t>
      </w:r>
    </w:p>
    <w:p w14:paraId="5AED8015" w14:textId="77777777" w:rsidR="00B6459F" w:rsidRDefault="001B28CD">
      <w:pPr>
        <w:pStyle w:val="PL"/>
        <w:spacing w:after="0"/>
      </w:pPr>
      <w:r>
        <w:t>maxNrofConfiguredGrantConfig-1-r16      INTEGER ::= 11      -- Maximum number of configured grant configurations per BWP minus 1</w:t>
      </w:r>
    </w:p>
    <w:p w14:paraId="6457957F" w14:textId="77777777" w:rsidR="00B6459F" w:rsidRDefault="001B28CD">
      <w:pPr>
        <w:pStyle w:val="PL"/>
        <w:spacing w:after="0"/>
      </w:pPr>
      <w:r>
        <w:t>maxNrofCG-Type2DeactivationState        INTEGER ::= 16      -- Maximum number of deactivation state for type 2 configured grants per BWP</w:t>
      </w:r>
    </w:p>
    <w:p w14:paraId="0F0F0A3F" w14:textId="77777777" w:rsidR="00B6459F" w:rsidRDefault="001B28CD">
      <w:pPr>
        <w:pStyle w:val="PL"/>
        <w:spacing w:after="0"/>
      </w:pPr>
      <w:r>
        <w:t>maxNrofConfiguredGrantConfigMAC-1-r16   INTEGER ::= 31      -- Maximum number of configured grant configurations per MAC entity minus 1</w:t>
      </w:r>
    </w:p>
    <w:p w14:paraId="4F08D5F2" w14:textId="77777777" w:rsidR="00B6459F" w:rsidRDefault="001B28CD">
      <w:pPr>
        <w:pStyle w:val="PL"/>
        <w:spacing w:after="0"/>
      </w:pPr>
      <w:r>
        <w:t>maxNrofSPS-Config-r16                   INTEGER ::= 8       -- Maximum number of SPS configurations per BWP</w:t>
      </w:r>
    </w:p>
    <w:p w14:paraId="2104948F" w14:textId="77777777" w:rsidR="00B6459F" w:rsidRDefault="001B28CD">
      <w:pPr>
        <w:pStyle w:val="PL"/>
        <w:spacing w:after="0"/>
      </w:pPr>
      <w:r>
        <w:t>maxNrofSPS-Config-1-r16                 INTEGER ::= 7       -- Maximum number of SPS configurations per BWP minus 1</w:t>
      </w:r>
    </w:p>
    <w:p w14:paraId="47C3FE27" w14:textId="77777777" w:rsidR="00B6459F" w:rsidRDefault="001B28CD">
      <w:pPr>
        <w:pStyle w:val="PL"/>
        <w:spacing w:after="0"/>
      </w:pPr>
      <w:r>
        <w:t>maxNrofSPS-DeactivationState            INTEGER ::= 16      -- Maximum number of deactivation state for SPS per BWP</w:t>
      </w:r>
    </w:p>
    <w:p w14:paraId="44F9ED98" w14:textId="77777777" w:rsidR="00B6459F" w:rsidRDefault="001B28CD">
      <w:pPr>
        <w:pStyle w:val="PL"/>
        <w:spacing w:after="0"/>
      </w:pPr>
      <w:r>
        <w:t>maxNrofDormancyGroups                   INTEGER ::= 5       --</w:t>
      </w:r>
    </w:p>
    <w:p w14:paraId="431CA860" w14:textId="77777777" w:rsidR="00B6459F" w:rsidRDefault="001B28CD">
      <w:pPr>
        <w:pStyle w:val="PL"/>
        <w:spacing w:after="0"/>
      </w:pPr>
      <w:r>
        <w:t>maxNrofPUCCH-ResourceGroups-1-r16       INTEGER ::= 3       --</w:t>
      </w:r>
    </w:p>
    <w:p w14:paraId="3D7441A4" w14:textId="77777777" w:rsidR="00B6459F" w:rsidRDefault="001B28CD">
      <w:pPr>
        <w:pStyle w:val="PL"/>
        <w:spacing w:after="0"/>
      </w:pPr>
      <w:r>
        <w:t>maxNrofServingCellsTCI-r16              INTEGER ::= 32      -- Maximum number of serving cells in simultaneousTCI-UpdateList</w:t>
      </w:r>
    </w:p>
    <w:p w14:paraId="30071775" w14:textId="77777777" w:rsidR="00B6459F" w:rsidRDefault="001B28CD">
      <w:pPr>
        <w:pStyle w:val="PL"/>
        <w:spacing w:after="0"/>
      </w:pPr>
      <w:r>
        <w:t>maxNrofTxDC-TwoCarrier-r16              INTEGER ::= 64      -- Maximum number of UL Tx DC locations reported by the UE for 2CC uplink CA</w:t>
      </w:r>
    </w:p>
    <w:p w14:paraId="1B1BA60B" w14:textId="77777777" w:rsidR="00B6459F" w:rsidRDefault="00B6459F">
      <w:pPr>
        <w:pStyle w:val="PL"/>
        <w:spacing w:after="0"/>
      </w:pPr>
    </w:p>
    <w:p w14:paraId="0EBDB2DD" w14:textId="77777777" w:rsidR="00B6459F" w:rsidRDefault="001B28CD">
      <w:pPr>
        <w:pStyle w:val="PL"/>
        <w:spacing w:after="0"/>
      </w:pPr>
      <w:r>
        <w:t>-- TAG-MULTIPLICITY-AND-TYPE-CONSTRAINT-DEFINITIONS-STOP</w:t>
      </w:r>
    </w:p>
    <w:p w14:paraId="1E838AF9" w14:textId="77777777" w:rsidR="00B6459F" w:rsidRDefault="001B28CD">
      <w:pPr>
        <w:pStyle w:val="PL"/>
        <w:spacing w:after="0"/>
      </w:pPr>
      <w:r>
        <w:t>-- ASN1STOP</w:t>
      </w:r>
    </w:p>
    <w:p w14:paraId="37773F42" w14:textId="77777777" w:rsidR="00B6459F" w:rsidRDefault="00B6459F">
      <w:pPr>
        <w:rPr>
          <w:lang w:val="en-US" w:eastAsia="ko-KR"/>
        </w:rPr>
      </w:pPr>
    </w:p>
    <w:p w14:paraId="74C2A7C8" w14:textId="77777777" w:rsidR="00B6459F" w:rsidRDefault="00B6459F">
      <w:pPr>
        <w:pStyle w:val="FP"/>
        <w:framePr w:h="3057" w:hRule="exact" w:wrap="notBeside" w:vAnchor="page" w:hAnchor="margin" w:y="12605"/>
        <w:rPr>
          <w:sz w:val="18"/>
        </w:rPr>
      </w:pPr>
    </w:p>
    <w:p w14:paraId="6AAB9791" w14:textId="77777777" w:rsidR="00B6459F" w:rsidRDefault="001B28CD">
      <w:pPr>
        <w:pStyle w:val="Note-Boxed"/>
        <w:jc w:val="center"/>
        <w:rPr>
          <w:rFonts w:ascii="Times New Roman" w:hAnsi="Times New Roman" w:cs="Times New Roman"/>
          <w:lang w:val="en-US"/>
        </w:rPr>
      </w:pPr>
      <w:r>
        <w:rPr>
          <w:rFonts w:ascii="Times New Roman" w:eastAsia="SimSun" w:hAnsi="Times New Roman" w:cs="Times New Roman"/>
          <w:lang w:val="en-US" w:eastAsia="zh-CN"/>
        </w:rPr>
        <w:t>END OF</w:t>
      </w:r>
      <w:r>
        <w:rPr>
          <w:rFonts w:ascii="Times New Roman" w:hAnsi="Times New Roman" w:cs="Times New Roman"/>
          <w:lang w:val="en-US"/>
        </w:rPr>
        <w:t xml:space="preserve"> CHANGE</w:t>
      </w:r>
    </w:p>
    <w:p w14:paraId="53E295E1" w14:textId="77777777" w:rsidR="00B6459F" w:rsidRDefault="00B6459F">
      <w:pPr>
        <w:overflowPunct/>
        <w:autoSpaceDE/>
        <w:autoSpaceDN/>
        <w:adjustRightInd/>
        <w:spacing w:after="0"/>
        <w:textAlignment w:val="auto"/>
        <w:rPr>
          <w:rFonts w:eastAsia="Batang"/>
          <w:lang w:eastAsia="sv-SE"/>
        </w:rPr>
      </w:pPr>
    </w:p>
    <w:p w14:paraId="369CAA69" w14:textId="77777777" w:rsidR="00B6459F" w:rsidRDefault="001B28CD">
      <w:pPr>
        <w:pStyle w:val="Heading1"/>
        <w:rPr>
          <w:rFonts w:eastAsia="Batang"/>
        </w:rPr>
      </w:pPr>
      <w:r>
        <w:rPr>
          <w:rFonts w:eastAsia="Batang"/>
        </w:rPr>
        <w:t>Annex – RAN2 agreements up to RAN2#115e</w:t>
      </w:r>
    </w:p>
    <w:p w14:paraId="33425789" w14:textId="77777777" w:rsidR="00B6459F" w:rsidRDefault="001B28CD">
      <w:pPr>
        <w:rPr>
          <w:rFonts w:ascii="Arial" w:hAnsi="Arial" w:cs="Arial"/>
        </w:rPr>
      </w:pPr>
      <w:r>
        <w:rPr>
          <w:rFonts w:ascii="Arial" w:hAnsi="Arial" w:cs="Arial"/>
          <w:highlight w:val="yellow"/>
        </w:rPr>
        <w:t>Highlighted in yellow</w:t>
      </w:r>
      <w:r>
        <w:rPr>
          <w:rFonts w:ascii="Arial" w:hAnsi="Arial" w:cs="Arial"/>
        </w:rPr>
        <w:t xml:space="preserve"> the agreements with direct impact in the specification.</w:t>
      </w:r>
    </w:p>
    <w:p w14:paraId="1324F0FF" w14:textId="77777777" w:rsidR="00B6459F" w:rsidRDefault="001B28CD">
      <w:pPr>
        <w:pStyle w:val="Heading2"/>
        <w:rPr>
          <w:lang w:val="en-US"/>
        </w:rPr>
      </w:pPr>
      <w:r>
        <w:rPr>
          <w:lang w:val="en-US"/>
        </w:rPr>
        <w:t>1</w:t>
      </w:r>
      <w:r>
        <w:rPr>
          <w:lang w:val="en-US"/>
        </w:rPr>
        <w:tab/>
        <w:t>RAN2#112</w:t>
      </w:r>
    </w:p>
    <w:p w14:paraId="0B3E3265" w14:textId="77777777" w:rsidR="00B6459F" w:rsidRDefault="001B28CD">
      <w:pPr>
        <w:pStyle w:val="Heading3"/>
        <w:rPr>
          <w:lang w:val="en-US"/>
        </w:rPr>
      </w:pPr>
      <w:r>
        <w:rPr>
          <w:lang w:val="en-US"/>
        </w:rPr>
        <w:t>1.1 Enhancements to improve topology-wide fairness multi-hop latency and congestion mitigation</w:t>
      </w:r>
    </w:p>
    <w:p w14:paraId="6C1FF24E" w14:textId="77777777" w:rsidR="00B6459F" w:rsidRDefault="001B28CD">
      <w:pPr>
        <w:pStyle w:val="Agreement"/>
      </w:pPr>
      <w:r>
        <w:t xml:space="preserve">Consider enhancements to topology adaptation that improve: </w:t>
      </w:r>
    </w:p>
    <w:p w14:paraId="209F7B38" w14:textId="77777777" w:rsidR="00B6459F" w:rsidRDefault="001B28CD">
      <w:pPr>
        <w:pStyle w:val="Agreement"/>
        <w:numPr>
          <w:ilvl w:val="0"/>
          <w:numId w:val="0"/>
        </w:numPr>
        <w:tabs>
          <w:tab w:val="left" w:pos="1304"/>
        </w:tabs>
        <w:ind w:left="1619"/>
        <w:rPr>
          <w:lang w:val="en-US"/>
        </w:rPr>
      </w:pPr>
      <w:r>
        <w:rPr>
          <w:lang w:val="en-US"/>
        </w:rPr>
        <w:t xml:space="preserve">Robustness, e.g., to rapid shadowing, </w:t>
      </w:r>
    </w:p>
    <w:p w14:paraId="2146E7F1" w14:textId="77777777" w:rsidR="00B6459F" w:rsidRDefault="001B28CD">
      <w:pPr>
        <w:pStyle w:val="Agreement"/>
        <w:numPr>
          <w:ilvl w:val="0"/>
          <w:numId w:val="0"/>
        </w:numPr>
        <w:tabs>
          <w:tab w:val="left" w:pos="1304"/>
        </w:tabs>
        <w:ind w:left="1619"/>
      </w:pPr>
      <w:r>
        <w:t>service-interruption</w:t>
      </w:r>
      <w:r>
        <w:rPr>
          <w:lang w:val="en-US"/>
        </w:rPr>
        <w:t xml:space="preserve">, </w:t>
      </w:r>
    </w:p>
    <w:p w14:paraId="383CBECD" w14:textId="77777777" w:rsidR="00B6459F" w:rsidRDefault="001B28CD">
      <w:pPr>
        <w:pStyle w:val="Agreement"/>
        <w:numPr>
          <w:ilvl w:val="0"/>
          <w:numId w:val="0"/>
        </w:numPr>
        <w:tabs>
          <w:tab w:val="left" w:pos="1304"/>
        </w:tabs>
        <w:ind w:left="1619"/>
        <w:rPr>
          <w:lang w:val="en-US"/>
        </w:rPr>
      </w:pPr>
      <w:r>
        <w:rPr>
          <w:lang w:val="en-US"/>
        </w:rPr>
        <w:t xml:space="preserve">load balancing among different IAB-nodes, IAB-donor-DUs and IAB-donor-CUs, and </w:t>
      </w:r>
    </w:p>
    <w:p w14:paraId="0D70856F" w14:textId="77777777" w:rsidR="00B6459F" w:rsidRDefault="001B28CD">
      <w:pPr>
        <w:pStyle w:val="Agreement"/>
        <w:numPr>
          <w:ilvl w:val="0"/>
          <w:numId w:val="0"/>
        </w:numPr>
        <w:tabs>
          <w:tab w:val="left" w:pos="1304"/>
        </w:tabs>
        <w:ind w:left="1619"/>
      </w:pPr>
      <w:r>
        <w:t>reduction in signaling load.</w:t>
      </w:r>
    </w:p>
    <w:p w14:paraId="30BBA753" w14:textId="77777777" w:rsidR="00B6459F" w:rsidRDefault="001B28CD">
      <w:pPr>
        <w:pStyle w:val="Agreement"/>
      </w:pPr>
      <w:r>
        <w:t>RAN2 to discuss enhancements to RLF indication/handling with the focus on the reduction of service interruption after BH RLF.</w:t>
      </w:r>
    </w:p>
    <w:p w14:paraId="2A0EF73E" w14:textId="77777777" w:rsidR="00B6459F" w:rsidRDefault="001B28CD">
      <w:pPr>
        <w:pStyle w:val="Agreement"/>
      </w:pPr>
      <w:r>
        <w:t xml:space="preserve">CHO and potential IAB-specific enhancements of CHO is on the table. </w:t>
      </w:r>
    </w:p>
    <w:p w14:paraId="1B2FC211" w14:textId="77777777" w:rsidR="00B6459F" w:rsidRDefault="001B28CD">
      <w:pPr>
        <w:pStyle w:val="Agreement"/>
      </w:pPr>
      <w:r>
        <w:t xml:space="preserve">DAPS and potential IAB-specific enhancements of DAPS is not precluded for now (but as there is no PDCP it is not clear how to support DAPS). </w:t>
      </w:r>
    </w:p>
    <w:p w14:paraId="1234D707" w14:textId="77777777" w:rsidR="00B6459F" w:rsidRDefault="001B28CD">
      <w:pPr>
        <w:pStyle w:val="Agreement"/>
      </w:pPr>
      <w:r>
        <w:t>For message bundling, RAN2 at least wait for more progress to be made in RAN3 on topology adaptation procedures.</w:t>
      </w:r>
    </w:p>
    <w:p w14:paraId="1029DAA6" w14:textId="77777777" w:rsidR="00B6459F" w:rsidRDefault="001B28CD">
      <w:pPr>
        <w:pStyle w:val="Agreement"/>
      </w:pPr>
      <w:r>
        <w:t>RAN2 to discuss local rerouting, including the benefits over central route determination, and on how topology-wide objectives can be</w:t>
      </w:r>
      <w:r>
        <w:rPr>
          <w:strike/>
        </w:rPr>
        <w:t xml:space="preserve"> </w:t>
      </w:r>
      <w:r>
        <w:t>addressed.</w:t>
      </w:r>
    </w:p>
    <w:p w14:paraId="30B5C123" w14:textId="77777777" w:rsidR="00B6459F" w:rsidRDefault="001B28CD">
      <w:pPr>
        <w:pStyle w:val="Heading3"/>
      </w:pPr>
      <w:r>
        <w:t>1.2 Topology adaptation enhancements</w:t>
      </w:r>
    </w:p>
    <w:p w14:paraId="47BF2359" w14:textId="77777777" w:rsidR="00B6459F" w:rsidRDefault="001B28CD">
      <w:pPr>
        <w:pStyle w:val="Agreement"/>
      </w:pPr>
      <w:r>
        <w:t xml:space="preserve">Consider enhancements to topology adaptation that improve: </w:t>
      </w:r>
    </w:p>
    <w:p w14:paraId="0ABBD9B0" w14:textId="77777777" w:rsidR="00B6459F" w:rsidRDefault="001B28CD">
      <w:pPr>
        <w:pStyle w:val="Agreement"/>
        <w:numPr>
          <w:ilvl w:val="0"/>
          <w:numId w:val="0"/>
        </w:numPr>
        <w:tabs>
          <w:tab w:val="left" w:pos="1304"/>
        </w:tabs>
        <w:ind w:left="1619"/>
        <w:rPr>
          <w:lang w:val="en-US"/>
        </w:rPr>
      </w:pPr>
      <w:r>
        <w:rPr>
          <w:lang w:val="en-US"/>
        </w:rPr>
        <w:t xml:space="preserve">Robustness, e.g., to rapid shadowing, </w:t>
      </w:r>
    </w:p>
    <w:p w14:paraId="639AEBEF" w14:textId="77777777" w:rsidR="00B6459F" w:rsidRDefault="001B28CD">
      <w:pPr>
        <w:pStyle w:val="Agreement"/>
        <w:numPr>
          <w:ilvl w:val="0"/>
          <w:numId w:val="0"/>
        </w:numPr>
        <w:tabs>
          <w:tab w:val="left" w:pos="1304"/>
        </w:tabs>
        <w:ind w:left="1619"/>
      </w:pPr>
      <w:r>
        <w:t>service-interruption</w:t>
      </w:r>
      <w:r>
        <w:rPr>
          <w:lang w:val="en-US"/>
        </w:rPr>
        <w:t xml:space="preserve">, </w:t>
      </w:r>
    </w:p>
    <w:p w14:paraId="495A161A" w14:textId="77777777" w:rsidR="00B6459F" w:rsidRDefault="001B28CD">
      <w:pPr>
        <w:pStyle w:val="Agreement"/>
        <w:numPr>
          <w:ilvl w:val="0"/>
          <w:numId w:val="0"/>
        </w:numPr>
        <w:tabs>
          <w:tab w:val="left" w:pos="1304"/>
        </w:tabs>
        <w:ind w:left="1619"/>
        <w:rPr>
          <w:lang w:val="en-US"/>
        </w:rPr>
      </w:pPr>
      <w:r>
        <w:rPr>
          <w:lang w:val="en-US"/>
        </w:rPr>
        <w:t xml:space="preserve">load balancing among different IAB-nodes, IAB-donor-DUs and IAB-donor-CUs, and </w:t>
      </w:r>
    </w:p>
    <w:p w14:paraId="200EBAF7" w14:textId="77777777" w:rsidR="00B6459F" w:rsidRDefault="001B28CD">
      <w:pPr>
        <w:pStyle w:val="Agreement"/>
        <w:numPr>
          <w:ilvl w:val="0"/>
          <w:numId w:val="0"/>
        </w:numPr>
        <w:tabs>
          <w:tab w:val="left" w:pos="1304"/>
        </w:tabs>
        <w:ind w:left="1619"/>
      </w:pPr>
      <w:r>
        <w:t>reduction in signaling load.</w:t>
      </w:r>
    </w:p>
    <w:p w14:paraId="70274F33" w14:textId="77777777" w:rsidR="00B6459F" w:rsidRDefault="001B28CD">
      <w:pPr>
        <w:pStyle w:val="Agreement"/>
      </w:pPr>
      <w:r>
        <w:t>RAN2 to discuss enhancements to RLF indication/handling with the focus on the reduction of service interruption after BH RLF.</w:t>
      </w:r>
    </w:p>
    <w:p w14:paraId="2F163D95" w14:textId="77777777" w:rsidR="00B6459F" w:rsidRDefault="001B28CD">
      <w:pPr>
        <w:pStyle w:val="Agreement"/>
      </w:pPr>
      <w:r>
        <w:t xml:space="preserve">CHO and potential IAB-specific enhancements of CHO is on the table. </w:t>
      </w:r>
    </w:p>
    <w:p w14:paraId="03453FE5" w14:textId="77777777" w:rsidR="00B6459F" w:rsidRDefault="001B28CD">
      <w:pPr>
        <w:pStyle w:val="Agreement"/>
      </w:pPr>
      <w:r>
        <w:t xml:space="preserve">DAPS and potential IAB-specific enhancements of DAPS is not precluded for now (but as there is no PDCP it is not clear how to support DAPS). </w:t>
      </w:r>
    </w:p>
    <w:p w14:paraId="12B0E19A" w14:textId="77777777" w:rsidR="00B6459F" w:rsidRDefault="001B28CD">
      <w:pPr>
        <w:pStyle w:val="Agreement"/>
      </w:pPr>
      <w:r>
        <w:t>For message bundling, RAN2 at least wait for more progress to be made in RAN3 on topology adaptation procedures.</w:t>
      </w:r>
    </w:p>
    <w:p w14:paraId="26CB8746" w14:textId="77777777" w:rsidR="00B6459F" w:rsidRDefault="001B28CD">
      <w:pPr>
        <w:pStyle w:val="Agreement"/>
      </w:pPr>
      <w:r>
        <w:t>RAN2 to discuss local rerouting, including the benefits over central route determination, and on how topology-wide objectives can be</w:t>
      </w:r>
      <w:r>
        <w:rPr>
          <w:strike/>
        </w:rPr>
        <w:t xml:space="preserve"> </w:t>
      </w:r>
      <w:r>
        <w:t>addressed.</w:t>
      </w:r>
    </w:p>
    <w:p w14:paraId="691146FE" w14:textId="77777777" w:rsidR="00B6459F" w:rsidRDefault="00B6459F"/>
    <w:p w14:paraId="56DD71D0" w14:textId="77777777" w:rsidR="00B6459F" w:rsidRDefault="00B6459F">
      <w:pPr>
        <w:pStyle w:val="BodyText"/>
      </w:pPr>
    </w:p>
    <w:p w14:paraId="086415DA" w14:textId="77777777" w:rsidR="00B6459F" w:rsidRDefault="001B28CD">
      <w:pPr>
        <w:pStyle w:val="Heading2"/>
        <w:rPr>
          <w:lang w:val="en-US"/>
        </w:rPr>
      </w:pPr>
      <w:bookmarkStart w:id="399" w:name="_Ref178064866"/>
      <w:r>
        <w:rPr>
          <w:lang w:val="en-US"/>
        </w:rPr>
        <w:t>2</w:t>
      </w:r>
      <w:r>
        <w:rPr>
          <w:lang w:val="en-US"/>
        </w:rPr>
        <w:tab/>
      </w:r>
      <w:bookmarkEnd w:id="399"/>
      <w:r>
        <w:rPr>
          <w:lang w:val="en-US"/>
        </w:rPr>
        <w:t>RAN2#113</w:t>
      </w:r>
    </w:p>
    <w:p w14:paraId="02A70525" w14:textId="77777777" w:rsidR="00B6459F" w:rsidRDefault="001B28CD">
      <w:pPr>
        <w:pStyle w:val="Heading3"/>
        <w:rPr>
          <w:lang w:val="en-US"/>
        </w:rPr>
      </w:pPr>
      <w:r>
        <w:rPr>
          <w:lang w:val="en-US"/>
        </w:rPr>
        <w:t>2.1 Enhancements to improve topology-wide fairness multi-hop latency and congestion mitigation</w:t>
      </w:r>
    </w:p>
    <w:p w14:paraId="5C7D11B7" w14:textId="77777777" w:rsidR="00B6459F" w:rsidRDefault="001B28CD">
      <w:pPr>
        <w:pStyle w:val="Agreement"/>
        <w:tabs>
          <w:tab w:val="left" w:pos="9990"/>
        </w:tabs>
        <w:rPr>
          <w:lang w:val="en-US"/>
        </w:rPr>
      </w:pPr>
      <w:r>
        <w:rPr>
          <w:lang w:val="en-US"/>
        </w:rPr>
        <w:t>RAN2 will not further discuss ways of evaluating success of any fairness mechanisms that may be introduced, beyond the already agreed definition of topology-wide fairness and its variants.</w:t>
      </w:r>
    </w:p>
    <w:p w14:paraId="451D78F1" w14:textId="77777777" w:rsidR="00B6459F" w:rsidRDefault="00B6459F">
      <w:pPr>
        <w:pStyle w:val="Doc-text2"/>
        <w:rPr>
          <w:lang w:val="en-US"/>
        </w:rPr>
      </w:pPr>
    </w:p>
    <w:p w14:paraId="16B58FC4" w14:textId="77777777" w:rsidR="00B6459F" w:rsidRDefault="001B28CD">
      <w:pPr>
        <w:pStyle w:val="Agreement"/>
        <w:tabs>
          <w:tab w:val="left" w:pos="9990"/>
        </w:tabs>
        <w:rPr>
          <w:lang w:val="en-US"/>
        </w:rPr>
      </w:pPr>
      <w:r>
        <w:rPr>
          <w:lang w:val="en-US"/>
        </w:rPr>
        <w:t xml:space="preserve">Chair: On the agreed issues below, the agreement doesn’t mean that we have agreed that there need to be a solution for it in R17. Furthermore, liberal interpretation of the text is ok. </w:t>
      </w:r>
    </w:p>
    <w:p w14:paraId="4E59205A" w14:textId="77777777" w:rsidR="00B6459F" w:rsidRDefault="001B28CD">
      <w:pPr>
        <w:pStyle w:val="Agreement"/>
        <w:tabs>
          <w:tab w:val="left" w:pos="9990"/>
        </w:tabs>
        <w:rPr>
          <w:lang w:val="en-US"/>
        </w:rPr>
      </w:pPr>
      <w:r>
        <w:rPr>
          <w:lang w:val="en-US"/>
        </w:rPr>
        <w:t>ISSUES: eIAB work on topology-wide fairness will focus on the following issues</w:t>
      </w:r>
    </w:p>
    <w:p w14:paraId="4C3B07D8" w14:textId="77777777" w:rsidR="00B6459F" w:rsidRDefault="001B28CD">
      <w:pPr>
        <w:pStyle w:val="Agreement"/>
        <w:numPr>
          <w:ilvl w:val="0"/>
          <w:numId w:val="0"/>
        </w:numPr>
        <w:tabs>
          <w:tab w:val="left" w:pos="1304"/>
        </w:tabs>
        <w:ind w:left="1619"/>
        <w:rPr>
          <w:lang w:val="en-US" w:eastAsia="zh-CN"/>
        </w:rPr>
      </w:pPr>
      <w:r>
        <w:rPr>
          <w:lang w:val="en-US" w:eastAsia="zh-CN"/>
        </w:rPr>
        <w:t>IF-1: The scheduler of an IAB node does not have all the information needed (e.g. link quality across multiple hops) to make appropriate upstream or downstream scheduling decisions which take into account the overall route link quality (such as e.g. using downstream link quality measurements to adjust the scheduling weights so as to achieve proportional fairness for different bearers/RLC channels across multiple child-IAB nodes)</w:t>
      </w:r>
    </w:p>
    <w:p w14:paraId="0FA8B992" w14:textId="77777777" w:rsidR="00B6459F" w:rsidRDefault="001B28CD">
      <w:pPr>
        <w:pStyle w:val="Agreement"/>
        <w:numPr>
          <w:ilvl w:val="0"/>
          <w:numId w:val="0"/>
        </w:numPr>
        <w:tabs>
          <w:tab w:val="left" w:pos="1304"/>
        </w:tabs>
        <w:ind w:left="1619"/>
        <w:rPr>
          <w:lang w:val="en-US" w:eastAsia="zh-CN"/>
        </w:rPr>
      </w:pPr>
      <w:r>
        <w:rPr>
          <w:lang w:val="en-US" w:eastAsia="zh-CN"/>
        </w:rPr>
        <w:t>IF-2: Congestion conditions on BH RLC channels carrying UE bearers with same or similar QoS requirements can be unbalanced and some channels may even be congested, thereby leading to some users experiencing longer latency and violating fairness requirement.</w:t>
      </w:r>
    </w:p>
    <w:p w14:paraId="56E3D02F" w14:textId="77777777" w:rsidR="00B6459F" w:rsidRDefault="001B28CD">
      <w:pPr>
        <w:pStyle w:val="Agreement"/>
        <w:numPr>
          <w:ilvl w:val="0"/>
          <w:numId w:val="0"/>
        </w:numPr>
        <w:tabs>
          <w:tab w:val="left" w:pos="1304"/>
        </w:tabs>
        <w:ind w:left="1619"/>
        <w:rPr>
          <w:lang w:val="en-US" w:eastAsia="zh-CN"/>
        </w:rPr>
      </w:pPr>
      <w:r>
        <w:rPr>
          <w:lang w:val="en-US" w:eastAsia="zh-CN"/>
        </w:rPr>
        <w:t>IF-4: IAB node cannot give more resource to those BH RLC CHs that aggregate more bearers and/or carry bearers with higher load per bearer (i.e. IAB node cannot give more resource to those BH RLC CHs with higher aggregate load)</w:t>
      </w:r>
    </w:p>
    <w:p w14:paraId="7CB6731D" w14:textId="77777777" w:rsidR="00B6459F" w:rsidRDefault="001B28CD">
      <w:pPr>
        <w:pStyle w:val="Agreement"/>
        <w:tabs>
          <w:tab w:val="left" w:pos="9990"/>
        </w:tabs>
        <w:rPr>
          <w:lang w:val="en-US"/>
        </w:rPr>
      </w:pPr>
      <w:r>
        <w:rPr>
          <w:lang w:val="en-US"/>
        </w:rPr>
        <w:t>ISSUES: In the first instance, eIAB work on multi-hop latency will focus on the following issues:</w:t>
      </w:r>
    </w:p>
    <w:p w14:paraId="7E6B09C8" w14:textId="77777777" w:rsidR="00B6459F" w:rsidRDefault="001B28CD">
      <w:pPr>
        <w:pStyle w:val="Agreement"/>
        <w:numPr>
          <w:ilvl w:val="0"/>
          <w:numId w:val="0"/>
        </w:numPr>
        <w:tabs>
          <w:tab w:val="left" w:pos="1304"/>
        </w:tabs>
        <w:ind w:left="1619"/>
        <w:rPr>
          <w:lang w:val="en-US" w:eastAsia="zh-CN"/>
        </w:rPr>
      </w:pPr>
      <w:r>
        <w:rPr>
          <w:lang w:val="en-US" w:eastAsia="zh-CN"/>
        </w:rPr>
        <w:t>IL-1: IAB node cannot help ensure that overall or remaining PDB is met for a packet (e.g. by prioritizing bearers with higher number of hops), as it does not have a latency reference for the packets being scheduled, resulting in packets with the same QoS requirement ending up with different latency</w:t>
      </w:r>
    </w:p>
    <w:p w14:paraId="6B632D5F" w14:textId="77777777" w:rsidR="00B6459F" w:rsidRDefault="001B28CD">
      <w:pPr>
        <w:pStyle w:val="Agreement"/>
        <w:numPr>
          <w:ilvl w:val="0"/>
          <w:numId w:val="0"/>
        </w:numPr>
        <w:tabs>
          <w:tab w:val="left" w:pos="1304"/>
        </w:tabs>
        <w:ind w:left="1619"/>
        <w:rPr>
          <w:lang w:val="en-US" w:eastAsia="zh-CN"/>
        </w:rPr>
      </w:pPr>
      <w:r>
        <w:rPr>
          <w:lang w:val="en-US" w:eastAsia="zh-CN"/>
        </w:rPr>
        <w:t>IL-2: IAB node may need to report joint buffer status for LCHs which have rather differing QoS requirements, due to the current (Rel-16) limit on the number of LCGs</w:t>
      </w:r>
    </w:p>
    <w:p w14:paraId="56D08F1F" w14:textId="77777777" w:rsidR="00B6459F" w:rsidRDefault="001B28CD">
      <w:pPr>
        <w:pStyle w:val="Agreement"/>
        <w:numPr>
          <w:ilvl w:val="0"/>
          <w:numId w:val="0"/>
        </w:numPr>
        <w:tabs>
          <w:tab w:val="left" w:pos="1304"/>
        </w:tabs>
        <w:ind w:left="1619"/>
        <w:rPr>
          <w:lang w:val="en-US" w:eastAsia="zh-CN"/>
        </w:rPr>
      </w:pPr>
      <w:r>
        <w:rPr>
          <w:lang w:val="en-US" w:eastAsia="zh-CN"/>
        </w:rPr>
        <w:t>IL-3: Buffer size calculation for pre-emptive BSR may differ for nodes of different vendors as it is left to implementation in Rel-16</w:t>
      </w:r>
    </w:p>
    <w:p w14:paraId="1A0F6A9C" w14:textId="77777777" w:rsidR="00B6459F" w:rsidRDefault="001B28CD">
      <w:pPr>
        <w:pStyle w:val="Agreement"/>
        <w:numPr>
          <w:ilvl w:val="0"/>
          <w:numId w:val="0"/>
        </w:numPr>
        <w:tabs>
          <w:tab w:val="left" w:pos="1304"/>
        </w:tabs>
        <w:ind w:left="1619"/>
        <w:rPr>
          <w:lang w:val="en-US" w:eastAsia="zh-CN"/>
        </w:rPr>
      </w:pPr>
      <w:r>
        <w:rPr>
          <w:lang w:val="en-US" w:eastAsia="zh-CN"/>
        </w:rPr>
        <w:t>IL-5: The CU is unable to put bearers with lower PDB on routes with less congestion risk (higher resource efficiency) or which are RLF-free</w:t>
      </w:r>
    </w:p>
    <w:p w14:paraId="5C79AE0C" w14:textId="77777777" w:rsidR="00B6459F" w:rsidRDefault="001B28CD">
      <w:pPr>
        <w:pStyle w:val="Agreement"/>
        <w:numPr>
          <w:ilvl w:val="0"/>
          <w:numId w:val="0"/>
        </w:numPr>
        <w:tabs>
          <w:tab w:val="left" w:pos="1304"/>
        </w:tabs>
        <w:ind w:left="1619"/>
        <w:rPr>
          <w:lang w:val="en-US" w:eastAsia="zh-CN"/>
        </w:rPr>
      </w:pPr>
      <w:r>
        <w:rPr>
          <w:lang w:val="en-US" w:eastAsia="zh-CN"/>
        </w:rPr>
        <w:t>IL-6: The CU is unable to configure routing based on actual (real-time) latency per BH RLC channel</w:t>
      </w:r>
    </w:p>
    <w:p w14:paraId="4316F839" w14:textId="77777777" w:rsidR="00B6459F" w:rsidRDefault="001B28CD">
      <w:pPr>
        <w:pStyle w:val="Agreement"/>
        <w:tabs>
          <w:tab w:val="left" w:pos="9990"/>
        </w:tabs>
        <w:rPr>
          <w:lang w:val="en-US"/>
        </w:rPr>
      </w:pPr>
      <w:r>
        <w:rPr>
          <w:lang w:val="en-US"/>
        </w:rPr>
        <w:t>R2 has concluded that there is sufficient interest among companies to address the following two issues:</w:t>
      </w:r>
    </w:p>
    <w:p w14:paraId="633D71D4" w14:textId="77777777" w:rsidR="00B6459F" w:rsidRDefault="001B28CD">
      <w:pPr>
        <w:pStyle w:val="Agreement"/>
        <w:numPr>
          <w:ilvl w:val="0"/>
          <w:numId w:val="0"/>
        </w:numPr>
        <w:tabs>
          <w:tab w:val="left" w:pos="1304"/>
        </w:tabs>
        <w:ind w:left="1619"/>
        <w:rPr>
          <w:lang w:val="en-US" w:eastAsia="zh-CN"/>
        </w:rPr>
      </w:pPr>
      <w:r>
        <w:rPr>
          <w:lang w:val="en-US" w:eastAsia="zh-CN"/>
        </w:rPr>
        <w:t xml:space="preserve">IC-1: Long-term downstream congestion on a single link cannot be alleviated using existing Rel-16 DL HbH flow control mechanisms, without having to rely on dropping packets </w:t>
      </w:r>
    </w:p>
    <w:p w14:paraId="4744CB06" w14:textId="77777777" w:rsidR="00B6459F" w:rsidRDefault="001B28CD">
      <w:pPr>
        <w:pStyle w:val="Agreement"/>
        <w:numPr>
          <w:ilvl w:val="0"/>
          <w:numId w:val="0"/>
        </w:numPr>
        <w:tabs>
          <w:tab w:val="left" w:pos="1304"/>
        </w:tabs>
        <w:ind w:left="1619"/>
        <w:rPr>
          <w:lang w:val="en-US" w:eastAsia="zh-CN"/>
        </w:rPr>
      </w:pPr>
      <w:r>
        <w:rPr>
          <w:lang w:val="en-US" w:eastAsia="zh-CN"/>
        </w:rPr>
        <w:t>IC-7: CU (not having knowledge of local congestion conditions) cannot update the routing path that is experiencing congestion.</w:t>
      </w:r>
    </w:p>
    <w:p w14:paraId="352D8C6F" w14:textId="77777777" w:rsidR="00B6459F" w:rsidRDefault="001B28CD">
      <w:pPr>
        <w:pStyle w:val="Agreement"/>
        <w:tabs>
          <w:tab w:val="left" w:pos="9990"/>
        </w:tabs>
        <w:rPr>
          <w:lang w:val="en-US"/>
        </w:rPr>
      </w:pPr>
      <w:r>
        <w:rPr>
          <w:lang w:val="en-US"/>
        </w:rPr>
        <w:t xml:space="preserve">Both IC-1 and CI-7 are related to RAN3. RAN3 seems to also work on this, so to what extent R2 shall work on this is currently not clear. </w:t>
      </w:r>
    </w:p>
    <w:p w14:paraId="2F713D57" w14:textId="77777777" w:rsidR="00B6459F" w:rsidRDefault="00B6459F">
      <w:pPr>
        <w:rPr>
          <w:lang w:val="en-US" w:eastAsia="zh-CN"/>
        </w:rPr>
      </w:pPr>
    </w:p>
    <w:p w14:paraId="264B033B" w14:textId="77777777" w:rsidR="00B6459F" w:rsidRDefault="001B28CD">
      <w:pPr>
        <w:pStyle w:val="Heading3"/>
        <w:rPr>
          <w:lang w:val="en-US"/>
        </w:rPr>
      </w:pPr>
      <w:r>
        <w:rPr>
          <w:lang w:val="en-US"/>
        </w:rPr>
        <w:t xml:space="preserve">2.2 </w:t>
      </w:r>
      <w:r>
        <w:t>Topology adaptation enhancements</w:t>
      </w:r>
    </w:p>
    <w:p w14:paraId="26C7B2FF" w14:textId="77777777" w:rsidR="00B6459F" w:rsidRDefault="001B28CD">
      <w:pPr>
        <w:pStyle w:val="Agreement"/>
        <w:tabs>
          <w:tab w:val="left" w:pos="9990"/>
        </w:tabs>
      </w:pPr>
      <w:r>
        <w:t>RAN2 to discuss CHO and start with intra-donor CHO until RAN3 has made progress on inter-donor IAB-node migration.</w:t>
      </w:r>
    </w:p>
    <w:p w14:paraId="562A9BD4" w14:textId="77777777" w:rsidR="00B6459F" w:rsidRDefault="001B28CD">
      <w:pPr>
        <w:pStyle w:val="Agreement"/>
        <w:tabs>
          <w:tab w:val="left" w:pos="9990"/>
        </w:tabs>
      </w:pPr>
      <w:r>
        <w:t xml:space="preserve">R2 confirm the intention Rel-16 CHO is / can be used for IAB-MT (FFS whether any modification is needed). </w:t>
      </w:r>
    </w:p>
    <w:p w14:paraId="3BA900E3" w14:textId="77777777" w:rsidR="00B6459F" w:rsidRDefault="001B28CD">
      <w:pPr>
        <w:pStyle w:val="Agreement"/>
        <w:tabs>
          <w:tab w:val="left" w:pos="9990"/>
        </w:tabs>
      </w:pPr>
      <w:r>
        <w:t>R2 assumes that Rel-16 specification is the baseline for the configuration of default route, IP address(es) and target path for intra-donor CHO.</w:t>
      </w:r>
    </w:p>
    <w:p w14:paraId="5D93DB61" w14:textId="77777777" w:rsidR="00B6459F" w:rsidRDefault="001B28CD">
      <w:pPr>
        <w:pStyle w:val="Agreement"/>
        <w:tabs>
          <w:tab w:val="left" w:pos="9990"/>
        </w:tabs>
      </w:pPr>
      <w:r>
        <w:t>RAN2 to support type-2/3 RLF indication (FFS specified behavior(s) TS impact, FFS details).</w:t>
      </w:r>
    </w:p>
    <w:p w14:paraId="0C540D0E" w14:textId="77777777" w:rsidR="00B6459F" w:rsidRDefault="001B28CD">
      <w:pPr>
        <w:pStyle w:val="Agreement"/>
        <w:tabs>
          <w:tab w:val="left" w:pos="9990"/>
        </w:tabs>
      </w:pPr>
      <w:r>
        <w:t xml:space="preserve">Type-2 RLF indication may be used to trigger local rerouting </w:t>
      </w:r>
    </w:p>
    <w:p w14:paraId="0F858C62" w14:textId="77777777" w:rsidR="00B6459F" w:rsidRDefault="001B28CD">
      <w:pPr>
        <w:pStyle w:val="Agreement"/>
        <w:tabs>
          <w:tab w:val="left" w:pos="9990"/>
        </w:tabs>
      </w:pPr>
      <w:r>
        <w:t xml:space="preserve">Type-2 RLF indication may be used to trigger deactivation of IAB-supported in SIB </w:t>
      </w:r>
    </w:p>
    <w:p w14:paraId="11674B38" w14:textId="77777777" w:rsidR="00B6459F" w:rsidRDefault="001B28CD">
      <w:pPr>
        <w:pStyle w:val="Agreement"/>
        <w:tabs>
          <w:tab w:val="left" w:pos="9990"/>
        </w:tabs>
      </w:pPr>
      <w:r>
        <w:t xml:space="preserve">Type-2 RLF indication may be used to trigger deactivation or reduction of SR and/or BSR transmissions </w:t>
      </w:r>
    </w:p>
    <w:p w14:paraId="42BD5EFD" w14:textId="77777777" w:rsidR="00B6459F" w:rsidRDefault="001B28CD">
      <w:pPr>
        <w:pStyle w:val="Agreement"/>
        <w:tabs>
          <w:tab w:val="left" w:pos="9990"/>
        </w:tabs>
        <w:rPr>
          <w:rFonts w:eastAsiaTheme="minorHAnsi"/>
        </w:rPr>
      </w:pPr>
      <w:r>
        <w:t>Local rerouting can be triggered by indication of hop-by-hop flow control. Further details, e.g., on trigger information, trigger conditions, role of CU configuration, are FFS.</w:t>
      </w:r>
    </w:p>
    <w:p w14:paraId="75F1D9DD" w14:textId="77777777" w:rsidR="00B6459F" w:rsidRDefault="001B28CD">
      <w:pPr>
        <w:pStyle w:val="Agreement"/>
        <w:tabs>
          <w:tab w:val="left" w:pos="9990"/>
        </w:tabs>
      </w:pPr>
      <w:r>
        <w:t>RAN2 considers inter-donor-DU local rerouting to be in scope</w:t>
      </w:r>
    </w:p>
    <w:p w14:paraId="5A3FD7D6" w14:textId="77777777" w:rsidR="00B6459F" w:rsidRDefault="00B6459F">
      <w:pPr>
        <w:rPr>
          <w:rFonts w:ascii="Arial" w:hAnsi="Arial" w:cs="Arial"/>
        </w:rPr>
      </w:pPr>
    </w:p>
    <w:p w14:paraId="5E4823F4" w14:textId="77777777" w:rsidR="00B6459F" w:rsidRDefault="001B28CD">
      <w:pPr>
        <w:pStyle w:val="Heading2"/>
        <w:rPr>
          <w:lang w:val="en-US"/>
        </w:rPr>
      </w:pPr>
      <w:r>
        <w:rPr>
          <w:lang w:val="en-US"/>
        </w:rPr>
        <w:t>3</w:t>
      </w:r>
      <w:r>
        <w:rPr>
          <w:lang w:val="en-US"/>
        </w:rPr>
        <w:tab/>
        <w:t>RAN2#113-bis</w:t>
      </w:r>
    </w:p>
    <w:p w14:paraId="1098211C" w14:textId="77777777" w:rsidR="00B6459F" w:rsidRDefault="001B28CD">
      <w:pPr>
        <w:pStyle w:val="Heading3"/>
        <w:rPr>
          <w:lang w:val="en-US"/>
        </w:rPr>
      </w:pPr>
      <w:r>
        <w:rPr>
          <w:lang w:val="en-US"/>
        </w:rPr>
        <w:t>3.1</w:t>
      </w:r>
      <w:r>
        <w:rPr>
          <w:lang w:val="en-US"/>
        </w:rPr>
        <w:tab/>
        <w:t>Enhancements to improve topology-wide fairness multi-hop latency and congestion mitigation</w:t>
      </w:r>
    </w:p>
    <w:p w14:paraId="373ADE01" w14:textId="77777777" w:rsidR="00B6459F" w:rsidRDefault="001B28CD">
      <w:pPr>
        <w:pStyle w:val="Agreement"/>
        <w:rPr>
          <w:highlight w:val="yellow"/>
        </w:rPr>
      </w:pPr>
      <w:r>
        <w:rPr>
          <w:highlight w:val="yellow"/>
        </w:rPr>
        <w:t>LCG range to be extended for IAB-MT. Size of LCG and enhancements to BSR are FFS</w:t>
      </w:r>
    </w:p>
    <w:p w14:paraId="686393FE" w14:textId="77777777" w:rsidR="00B6459F" w:rsidRDefault="001B28CD">
      <w:pPr>
        <w:pStyle w:val="Heading3"/>
      </w:pPr>
      <w:r>
        <w:rPr>
          <w:lang w:val="sv-SE"/>
        </w:rPr>
        <w:t>3.2</w:t>
      </w:r>
      <w:r>
        <w:tab/>
        <w:t>Topology adaptation enhancements</w:t>
      </w:r>
    </w:p>
    <w:p w14:paraId="4F3169FD" w14:textId="77777777" w:rsidR="00B6459F" w:rsidRDefault="001B28CD">
      <w:pPr>
        <w:rPr>
          <w:b/>
          <w:bCs/>
          <w:u w:val="single"/>
        </w:rPr>
      </w:pPr>
      <w:r>
        <w:rPr>
          <w:b/>
          <w:bCs/>
          <w:u w:val="single"/>
        </w:rPr>
        <w:t>CHO:</w:t>
      </w:r>
    </w:p>
    <w:p w14:paraId="35BBEC46" w14:textId="77777777" w:rsidR="00B6459F" w:rsidRDefault="001B28CD">
      <w:pPr>
        <w:pStyle w:val="Agreement"/>
      </w:pPr>
      <w:r>
        <w:rPr>
          <w:lang w:eastAsia="zh-CN"/>
        </w:rPr>
        <w:t>The use cases for IAB-MT CHO should be</w:t>
      </w:r>
      <w:r>
        <w:rPr>
          <w:rFonts w:hint="eastAsia"/>
          <w:lang w:eastAsia="zh-CN"/>
        </w:rPr>
        <w:t xml:space="preserve"> migration</w:t>
      </w:r>
      <w:r>
        <w:rPr>
          <w:lang w:eastAsia="zh-CN"/>
        </w:rPr>
        <w:t xml:space="preserve"> and RLF recovery</w:t>
      </w:r>
      <w:r>
        <w:rPr>
          <w:rFonts w:hint="eastAsia"/>
          <w:lang w:eastAsia="zh-CN"/>
        </w:rPr>
        <w:t>.</w:t>
      </w:r>
    </w:p>
    <w:p w14:paraId="0563F959" w14:textId="77777777" w:rsidR="00B6459F" w:rsidRDefault="001B28CD">
      <w:pPr>
        <w:pStyle w:val="Agreement"/>
        <w:rPr>
          <w:lang w:eastAsia="zh-CN"/>
        </w:rPr>
      </w:pPr>
      <w:r>
        <w:rPr>
          <w:lang w:eastAsia="zh-CN"/>
        </w:rPr>
        <w:t>RAN2 should have a comm</w:t>
      </w:r>
      <w:r>
        <w:rPr>
          <w:rFonts w:hint="eastAsia"/>
          <w:lang w:eastAsia="zh-CN"/>
        </w:rPr>
        <w:t>o</w:t>
      </w:r>
      <w:r>
        <w:rPr>
          <w:lang w:eastAsia="zh-CN"/>
        </w:rPr>
        <w:t xml:space="preserve">n solution for intra-CU/intra-DU CHO and intra-CU/inter-DU CHO. </w:t>
      </w:r>
    </w:p>
    <w:p w14:paraId="67617C7C" w14:textId="77777777" w:rsidR="00B6459F" w:rsidRDefault="001B28CD">
      <w:pPr>
        <w:pStyle w:val="Agreement"/>
      </w:pPr>
      <w:r>
        <w:rPr>
          <w:lang w:eastAsia="zh-CN"/>
        </w:rPr>
        <w:t>condEventA3 and condEventA5 are applicable to IAB-MT</w:t>
      </w:r>
    </w:p>
    <w:p w14:paraId="21F180E2" w14:textId="77777777" w:rsidR="00B6459F" w:rsidRDefault="001B28CD">
      <w:pPr>
        <w:pStyle w:val="Agreement"/>
        <w:rPr>
          <w:lang w:eastAsia="zh-CN"/>
        </w:rPr>
      </w:pPr>
      <w:r>
        <w:rPr>
          <w:lang w:eastAsia="zh-CN"/>
        </w:rPr>
        <w:t>FFS if other CHO execution condition is needed (e.g. whether type 2 RLF indication can be used as trigger)</w:t>
      </w:r>
    </w:p>
    <w:p w14:paraId="48EA1DCA" w14:textId="77777777" w:rsidR="00B6459F" w:rsidRDefault="00B6459F">
      <w:pPr>
        <w:rPr>
          <w:b/>
          <w:bCs/>
          <w:u w:val="single"/>
        </w:rPr>
      </w:pPr>
    </w:p>
    <w:p w14:paraId="5885B75B" w14:textId="77777777" w:rsidR="00B6459F" w:rsidRDefault="001B28CD">
      <w:pPr>
        <w:rPr>
          <w:b/>
          <w:bCs/>
          <w:highlight w:val="yellow"/>
          <w:u w:val="single"/>
        </w:rPr>
      </w:pPr>
      <w:r>
        <w:rPr>
          <w:b/>
          <w:bCs/>
          <w:highlight w:val="yellow"/>
          <w:u w:val="single"/>
        </w:rPr>
        <w:t>CP/UP separation:</w:t>
      </w:r>
    </w:p>
    <w:p w14:paraId="1CD80A42" w14:textId="77777777" w:rsidR="00B6459F" w:rsidRDefault="001B28CD">
      <w:pPr>
        <w:pStyle w:val="Agreement"/>
        <w:rPr>
          <w:iCs/>
          <w:highlight w:val="yellow"/>
        </w:rPr>
      </w:pPr>
      <w:r>
        <w:rPr>
          <w:highlight w:val="yellow"/>
          <w:lang w:eastAsia="en-US"/>
        </w:rPr>
        <w:t>SRB2 can be used for F1-C transport in CP/UP-separation scenario 1</w:t>
      </w:r>
      <w:r>
        <w:rPr>
          <w:iCs/>
          <w:highlight w:val="yellow"/>
        </w:rPr>
        <w:t xml:space="preserve"> (FFS other cases)</w:t>
      </w:r>
    </w:p>
    <w:p w14:paraId="270E448B" w14:textId="77777777" w:rsidR="00B6459F" w:rsidRDefault="001B28CD">
      <w:pPr>
        <w:pStyle w:val="Agreement"/>
        <w:rPr>
          <w:highlight w:val="yellow"/>
        </w:rPr>
      </w:pPr>
      <w:r>
        <w:rPr>
          <w:highlight w:val="yellow"/>
        </w:rPr>
        <w:t xml:space="preserve">Split SRB2 can be used for F1-C transport </w:t>
      </w:r>
      <w:r>
        <w:rPr>
          <w:highlight w:val="yellow"/>
          <w:lang w:eastAsia="en-US"/>
        </w:rPr>
        <w:t xml:space="preserve">in CP/UP-separation scenario 2 </w:t>
      </w:r>
      <w:r>
        <w:rPr>
          <w:iCs/>
          <w:highlight w:val="yellow"/>
        </w:rPr>
        <w:t>(FFS other cases)</w:t>
      </w:r>
    </w:p>
    <w:p w14:paraId="696855AC" w14:textId="77777777" w:rsidR="00B6459F" w:rsidRDefault="00B6459F"/>
    <w:p w14:paraId="62AB84C5" w14:textId="77777777" w:rsidR="00B6459F" w:rsidRDefault="001B28CD">
      <w:pPr>
        <w:pStyle w:val="Heading2"/>
        <w:rPr>
          <w:lang w:val="en-US"/>
        </w:rPr>
      </w:pPr>
      <w:r>
        <w:rPr>
          <w:lang w:val="en-US"/>
        </w:rPr>
        <w:t>4</w:t>
      </w:r>
      <w:r>
        <w:rPr>
          <w:lang w:val="en-US"/>
        </w:rPr>
        <w:tab/>
        <w:t>RAN2#114-e</w:t>
      </w:r>
    </w:p>
    <w:p w14:paraId="691158DF" w14:textId="77777777" w:rsidR="00B6459F" w:rsidRDefault="001B28CD">
      <w:pPr>
        <w:pStyle w:val="Heading3"/>
        <w:rPr>
          <w:lang w:val="en-US"/>
        </w:rPr>
      </w:pPr>
      <w:r>
        <w:rPr>
          <w:lang w:val="en-US"/>
        </w:rPr>
        <w:t xml:space="preserve">4.1 </w:t>
      </w:r>
      <w:r>
        <w:rPr>
          <w:lang w:val="en-US"/>
        </w:rPr>
        <w:tab/>
        <w:t>Enhancements to improve topology-wide fairness multi-hop latency and congestion mitigation</w:t>
      </w:r>
    </w:p>
    <w:p w14:paraId="598B6503" w14:textId="77777777" w:rsidR="00B6459F" w:rsidRDefault="001B28CD">
      <w:pPr>
        <w:rPr>
          <w:rFonts w:ascii="Arial" w:hAnsi="Arial" w:cs="Arial"/>
        </w:rPr>
      </w:pPr>
      <w:r>
        <w:rPr>
          <w:rFonts w:ascii="Arial" w:hAnsi="Arial" w:cs="Arial"/>
        </w:rPr>
        <w:t>No agreements on this topic</w:t>
      </w:r>
    </w:p>
    <w:p w14:paraId="53AF038C" w14:textId="77777777" w:rsidR="00B6459F" w:rsidRDefault="001B28CD">
      <w:pPr>
        <w:pStyle w:val="Heading3"/>
        <w:rPr>
          <w:lang w:val="en-US"/>
        </w:rPr>
      </w:pPr>
      <w:r>
        <w:rPr>
          <w:lang w:val="en-US"/>
        </w:rPr>
        <w:t>4.2</w:t>
      </w:r>
      <w:r>
        <w:rPr>
          <w:lang w:val="en-US"/>
        </w:rPr>
        <w:tab/>
        <w:t>Topology adaptation enhancements</w:t>
      </w:r>
    </w:p>
    <w:p w14:paraId="7C27FB6E" w14:textId="77777777" w:rsidR="00B6459F" w:rsidRDefault="001B28CD">
      <w:pPr>
        <w:pStyle w:val="Agreement"/>
      </w:pPr>
      <w:r>
        <w:t>RAN2 preference is to support inter-topology routing via BAP header rewriting based on BAP routing ID option 4</w:t>
      </w:r>
    </w:p>
    <w:p w14:paraId="24E5A88B" w14:textId="77777777" w:rsidR="00B6459F" w:rsidRDefault="001B28CD">
      <w:pPr>
        <w:pStyle w:val="Agreement"/>
        <w:rPr>
          <w:bCs/>
        </w:rPr>
      </w:pPr>
      <w:r>
        <w:t>Assume that the IAB-donor will configure (alternative) egress links that can be used at local re-routing (at least with same destination, FFS same routing ID)</w:t>
      </w:r>
    </w:p>
    <w:p w14:paraId="197FA075" w14:textId="77777777" w:rsidR="00B6459F" w:rsidRDefault="001B28CD">
      <w:pPr>
        <w:pStyle w:val="Agreement"/>
        <w:rPr>
          <w:lang w:val="en-US" w:eastAsia="zh-CN"/>
        </w:rPr>
      </w:pPr>
      <w:r>
        <w:t xml:space="preserve">Local re-routing based on </w:t>
      </w:r>
      <w:r>
        <w:rPr>
          <w:lang w:val="en-US" w:eastAsia="zh-CN"/>
        </w:rPr>
        <w:t>flow control feedback is allowed based on certain value of available buffer size. FFS further details. (Current hbh fc is for DL traffic.</w:t>
      </w:r>
    </w:p>
    <w:p w14:paraId="503B78AD" w14:textId="77777777" w:rsidR="00B6459F" w:rsidRDefault="001B28CD">
      <w:pPr>
        <w:pStyle w:val="Agreement"/>
        <w:rPr>
          <w:highlight w:val="yellow"/>
          <w:lang w:val="en-US" w:eastAsia="zh-CN"/>
        </w:rPr>
      </w:pPr>
      <w:r>
        <w:rPr>
          <w:highlight w:val="yellow"/>
          <w:lang w:val="en-US" w:eastAsia="zh-CN"/>
        </w:rPr>
        <w:t xml:space="preserve">NR </w:t>
      </w:r>
      <w:r>
        <w:rPr>
          <w:i/>
          <w:highlight w:val="yellow"/>
        </w:rPr>
        <w:t>DLInformationTransfer</w:t>
      </w:r>
      <w:r>
        <w:rPr>
          <w:iCs/>
          <w:highlight w:val="yellow"/>
          <w:lang w:val="en-US" w:eastAsia="zh-CN"/>
        </w:rPr>
        <w:t xml:space="preserve"> and </w:t>
      </w:r>
      <w:r>
        <w:rPr>
          <w:i/>
          <w:highlight w:val="yellow"/>
          <w:lang w:val="en-US" w:eastAsia="zh-CN"/>
        </w:rPr>
        <w:t>U</w:t>
      </w:r>
      <w:r>
        <w:rPr>
          <w:i/>
          <w:highlight w:val="yellow"/>
        </w:rPr>
        <w:t>LInformationTransfer</w:t>
      </w:r>
      <w:r>
        <w:rPr>
          <w:highlight w:val="yellow"/>
          <w:lang w:val="en-US" w:eastAsia="zh-CN"/>
        </w:rPr>
        <w:t xml:space="preserve"> messages can be enhanced to </w:t>
      </w:r>
      <w:r>
        <w:rPr>
          <w:highlight w:val="yellow"/>
        </w:rPr>
        <w:t>transfer F1-C</w:t>
      </w:r>
      <w:r>
        <w:rPr>
          <w:rFonts w:eastAsia="SimSun"/>
          <w:highlight w:val="yellow"/>
          <w:lang w:val="en-US" w:eastAsia="zh-CN"/>
        </w:rPr>
        <w:t xml:space="preserve"> related</w:t>
      </w:r>
      <w:r>
        <w:rPr>
          <w:highlight w:val="yellow"/>
          <w:lang w:val="en-US"/>
        </w:rPr>
        <w:t xml:space="preserve"> </w:t>
      </w:r>
      <w:r>
        <w:rPr>
          <w:highlight w:val="yellow"/>
          <w:lang w:val="en-US" w:eastAsia="zh-CN"/>
        </w:rPr>
        <w:t>packets in CP/UP separation.</w:t>
      </w:r>
    </w:p>
    <w:p w14:paraId="14916C54" w14:textId="77777777" w:rsidR="00B6459F" w:rsidRDefault="001B28CD">
      <w:pPr>
        <w:pStyle w:val="Agreement"/>
        <w:rPr>
          <w:bCs/>
          <w:highlight w:val="yellow"/>
          <w:lang w:val="en-US" w:eastAsia="zh-CN"/>
        </w:rPr>
      </w:pPr>
      <w:r>
        <w:rPr>
          <w:highlight w:val="yellow"/>
          <w:lang w:val="en-US" w:eastAsia="zh-CN"/>
        </w:rPr>
        <w:t xml:space="preserve">A new IE named </w:t>
      </w:r>
      <w:r>
        <w:rPr>
          <w:i/>
          <w:highlight w:val="yellow"/>
        </w:rPr>
        <w:t>DedicatedInfoF1c</w:t>
      </w:r>
      <w:r>
        <w:rPr>
          <w:highlight w:val="yellow"/>
        </w:rPr>
        <w:t xml:space="preserve"> </w:t>
      </w:r>
      <w:r>
        <w:rPr>
          <w:highlight w:val="yellow"/>
          <w:lang w:val="en-US" w:eastAsia="zh-CN"/>
        </w:rPr>
        <w:t>can be defined</w:t>
      </w:r>
      <w:r>
        <w:rPr>
          <w:highlight w:val="yellow"/>
        </w:rPr>
        <w:t xml:space="preserve"> to transfer F1-C related </w:t>
      </w:r>
      <w:r>
        <w:rPr>
          <w:highlight w:val="yellow"/>
          <w:lang w:val="en-US" w:eastAsia="zh-CN"/>
        </w:rPr>
        <w:t>packets</w:t>
      </w:r>
      <w:r>
        <w:rPr>
          <w:highlight w:val="yellow"/>
          <w:lang w:val="en-US"/>
        </w:rPr>
        <w:t xml:space="preserve"> </w:t>
      </w:r>
      <w:r>
        <w:rPr>
          <w:highlight w:val="yellow"/>
          <w:lang w:val="en-US" w:eastAsia="zh-CN"/>
        </w:rPr>
        <w:t xml:space="preserve">via NR RRC message </w:t>
      </w:r>
    </w:p>
    <w:p w14:paraId="29F58013" w14:textId="77777777" w:rsidR="00B6459F" w:rsidRDefault="001B28CD">
      <w:pPr>
        <w:pStyle w:val="Agreement"/>
        <w:rPr>
          <w:lang w:eastAsia="zh-CN"/>
        </w:rPr>
      </w:pPr>
      <w:r>
        <w:rPr>
          <w:lang w:eastAsia="zh-CN"/>
        </w:rPr>
        <w:t>F1-C over RRC and F1-C over BAP should not be supported simultaneously on the same parent link.</w:t>
      </w:r>
    </w:p>
    <w:p w14:paraId="4A3F1D29" w14:textId="77777777" w:rsidR="00B6459F" w:rsidRDefault="001B28CD">
      <w:pPr>
        <w:pStyle w:val="Agreement"/>
        <w:rPr>
          <w:bCs/>
          <w:lang w:eastAsia="zh-CN"/>
        </w:rPr>
      </w:pPr>
      <w:r>
        <w:rPr>
          <w:lang w:eastAsia="zh-CN"/>
        </w:rPr>
        <w:t>The trigger to generate a type 2 RLF indication is at RLF detection. FFS whether for both: single and dual connection cases.</w:t>
      </w:r>
    </w:p>
    <w:p w14:paraId="724E99F0" w14:textId="77777777" w:rsidR="00B6459F" w:rsidRDefault="001B28CD">
      <w:pPr>
        <w:pStyle w:val="Agreement"/>
        <w:rPr>
          <w:bCs/>
          <w:lang w:eastAsia="zh-CN"/>
        </w:rPr>
      </w:pPr>
      <w:r>
        <w:rPr>
          <w:lang w:eastAsia="zh-CN"/>
        </w:rPr>
        <w:t>The trigger for type 3 RLF indication transmission is successful recovery after BH RLF. FFS whether for both: single and dual connection cases.</w:t>
      </w:r>
    </w:p>
    <w:p w14:paraId="4C74898B" w14:textId="77777777" w:rsidR="00B6459F" w:rsidRDefault="001B28CD">
      <w:pPr>
        <w:pStyle w:val="Agreement"/>
        <w:rPr>
          <w:lang w:eastAsia="zh-CN"/>
        </w:rPr>
      </w:pPr>
      <w:r>
        <w:rPr>
          <w:lang w:eastAsia="zh-CN"/>
        </w:rPr>
        <w:t>Type 2 and Type 3 BH RLF Indications are transmitted via BAP Control PDU.</w:t>
      </w:r>
    </w:p>
    <w:p w14:paraId="2DCD6EFE" w14:textId="77777777" w:rsidR="00B6459F" w:rsidRDefault="001B28CD">
      <w:pPr>
        <w:pStyle w:val="Agreement"/>
      </w:pPr>
      <w:r>
        <w:rPr>
          <w:lang w:eastAsia="ko-KR"/>
        </w:rPr>
        <w:t>Upon reception of the type-2 indication, the IAB node does not initiate RRC re-establishment.</w:t>
      </w:r>
    </w:p>
    <w:p w14:paraId="3D27C36A" w14:textId="77777777" w:rsidR="00B6459F" w:rsidRDefault="001B28CD">
      <w:pPr>
        <w:pStyle w:val="Agreement"/>
        <w:rPr>
          <w:lang w:eastAsia="ko-KR"/>
        </w:rPr>
      </w:pPr>
      <w:r>
        <w:rPr>
          <w:lang w:eastAsia="ko-KR"/>
        </w:rPr>
        <w:t>If an IAB node with dual parents (via DC) receives type-2 BH RLF indication from one parent, IAB-node may trigger a local re-routing to the other parent. The detail of local re-routing and whether/how the action on type-2 indication is configurable is FFS.</w:t>
      </w:r>
    </w:p>
    <w:p w14:paraId="39809BBD" w14:textId="77777777" w:rsidR="00B6459F" w:rsidRDefault="00B6459F">
      <w:pPr>
        <w:rPr>
          <w:lang w:eastAsia="zh-CN"/>
        </w:rPr>
      </w:pPr>
    </w:p>
    <w:p w14:paraId="15E38086" w14:textId="77777777" w:rsidR="00B6459F" w:rsidRDefault="001B28CD">
      <w:pPr>
        <w:pStyle w:val="Heading2"/>
        <w:rPr>
          <w:lang w:val="en-US"/>
        </w:rPr>
      </w:pPr>
      <w:r>
        <w:rPr>
          <w:lang w:val="en-US"/>
        </w:rPr>
        <w:t>5</w:t>
      </w:r>
      <w:r>
        <w:rPr>
          <w:lang w:val="en-US"/>
        </w:rPr>
        <w:tab/>
        <w:t>RAN2#115-e</w:t>
      </w:r>
    </w:p>
    <w:p w14:paraId="53C64682" w14:textId="77777777" w:rsidR="00B6459F" w:rsidRDefault="001B28CD">
      <w:pPr>
        <w:pStyle w:val="Heading3"/>
        <w:rPr>
          <w:lang w:val="en-US"/>
        </w:rPr>
      </w:pPr>
      <w:r>
        <w:rPr>
          <w:lang w:val="en-US"/>
        </w:rPr>
        <w:t xml:space="preserve">5.1 </w:t>
      </w:r>
      <w:r>
        <w:rPr>
          <w:lang w:val="en-US"/>
        </w:rPr>
        <w:tab/>
        <w:t>Enhancements to improve topology-wide fairness multi-hop latency and congestion mitigation</w:t>
      </w:r>
    </w:p>
    <w:p w14:paraId="788BBB0C" w14:textId="77777777" w:rsidR="00B6459F" w:rsidRDefault="001B28CD">
      <w:pPr>
        <w:pStyle w:val="Agreement"/>
        <w:rPr>
          <w:highlight w:val="yellow"/>
        </w:rPr>
      </w:pPr>
      <w:r>
        <w:rPr>
          <w:highlight w:val="yellow"/>
          <w:lang w:val="en-US"/>
        </w:rPr>
        <w:t>The length of LCG to be extended to 8 bits (i.e., at most 256 LCGs).</w:t>
      </w:r>
    </w:p>
    <w:p w14:paraId="2393A2B0" w14:textId="77777777" w:rsidR="00B6459F" w:rsidRDefault="001B28CD">
      <w:pPr>
        <w:pStyle w:val="Agreement"/>
        <w:rPr>
          <w:lang w:val="en-US"/>
        </w:rPr>
      </w:pPr>
      <w:r>
        <w:rPr>
          <w:lang w:val="en-US"/>
        </w:rPr>
        <w:t>New Short (Truncated) BSR format to specified that has a fixed size and consists of an 8-bit LCG ID field and an 8-bit Buffer Size field.</w:t>
      </w:r>
    </w:p>
    <w:p w14:paraId="71D4FFFE" w14:textId="77777777" w:rsidR="00B6459F" w:rsidRDefault="00B6459F">
      <w:pPr>
        <w:rPr>
          <w:lang w:val="en-US"/>
        </w:rPr>
      </w:pPr>
    </w:p>
    <w:p w14:paraId="136DAD1C" w14:textId="77777777" w:rsidR="00B6459F" w:rsidRDefault="001B28CD">
      <w:pPr>
        <w:pStyle w:val="Heading3"/>
      </w:pPr>
      <w:r>
        <w:rPr>
          <w:lang w:val="sv-SE"/>
        </w:rPr>
        <w:t>5</w:t>
      </w:r>
      <w:r>
        <w:t>.</w:t>
      </w:r>
      <w:r>
        <w:rPr>
          <w:lang w:val="sv-SE"/>
        </w:rPr>
        <w:t>2</w:t>
      </w:r>
      <w:r>
        <w:tab/>
        <w:t>Topology adaptation enhancements</w:t>
      </w:r>
    </w:p>
    <w:p w14:paraId="7196CC22" w14:textId="77777777" w:rsidR="00B6459F" w:rsidRDefault="001B28CD">
      <w:pPr>
        <w:pStyle w:val="Agreement"/>
      </w:pPr>
      <w:r>
        <w:t>A configured threshold of available buffer size based on flow control feedback is used to determine the congestion, for the purpose of local re-routing.</w:t>
      </w:r>
    </w:p>
    <w:p w14:paraId="412220B3" w14:textId="77777777" w:rsidR="00B6459F" w:rsidRDefault="001B28CD">
      <w:pPr>
        <w:pStyle w:val="Agreement"/>
      </w:pPr>
      <w:r>
        <w:t>For intra-CU cases, Support inter-donor-DU re-routing at least in the scenarios of NR-DC among donor-DUs, inter-donor-DU recovery and inter-donor-DU migration.</w:t>
      </w:r>
    </w:p>
    <w:p w14:paraId="554D3FAE" w14:textId="77777777" w:rsidR="00B6459F" w:rsidRDefault="001B28CD">
      <w:pPr>
        <w:pStyle w:val="Agreement"/>
      </w:pPr>
      <w:r>
        <w:t>Support inter-CU re-routing, i.e. IAB-node re-routes the data to its original donor-CU via the alternative BAP path over the topology in target CU.</w:t>
      </w:r>
    </w:p>
    <w:p w14:paraId="0F90C916" w14:textId="77777777" w:rsidR="00B6459F" w:rsidRDefault="001B28CD">
      <w:pPr>
        <w:pStyle w:val="Agreement"/>
      </w:pPr>
      <w:r>
        <w:t>For inter-donor-DU re-routing, support the “previous routing ID to new routing ID” BAP header rewriting.</w:t>
      </w:r>
    </w:p>
    <w:p w14:paraId="407F006C" w14:textId="77777777" w:rsidR="00B6459F" w:rsidRDefault="001B28CD">
      <w:pPr>
        <w:pStyle w:val="Agreement"/>
      </w:pPr>
      <w:r>
        <w:t>RAN2 to further discuss the open issues for inter-CU routing:</w:t>
      </w:r>
    </w:p>
    <w:p w14:paraId="6340083F" w14:textId="77777777" w:rsidR="00B6459F" w:rsidRDefault="001B28CD">
      <w:pPr>
        <w:pStyle w:val="Agreement"/>
        <w:numPr>
          <w:ilvl w:val="0"/>
          <w:numId w:val="0"/>
        </w:numPr>
        <w:tabs>
          <w:tab w:val="left" w:pos="1304"/>
        </w:tabs>
        <w:ind w:left="1619"/>
      </w:pPr>
      <w:r>
        <w:t>What’s the BAP address added in BAP header in the first topology (i.e. the BAP address of ingress data at the boundary node);</w:t>
      </w:r>
    </w:p>
    <w:p w14:paraId="2A895100" w14:textId="77777777" w:rsidR="00B6459F" w:rsidRDefault="001B28CD">
      <w:pPr>
        <w:pStyle w:val="Agreement"/>
        <w:numPr>
          <w:ilvl w:val="0"/>
          <w:numId w:val="0"/>
        </w:numPr>
        <w:tabs>
          <w:tab w:val="left" w:pos="1304"/>
        </w:tabs>
        <w:ind w:left="1619"/>
      </w:pPr>
      <w:r>
        <w:t>How to differentiate the concatenated traffic and non-concatenated traffic;</w:t>
      </w:r>
    </w:p>
    <w:p w14:paraId="70F526FE" w14:textId="77777777" w:rsidR="00B6459F" w:rsidRDefault="001B28CD">
      <w:pPr>
        <w:pStyle w:val="Agreement"/>
        <w:numPr>
          <w:ilvl w:val="0"/>
          <w:numId w:val="0"/>
        </w:numPr>
        <w:tabs>
          <w:tab w:val="left" w:pos="1304"/>
        </w:tabs>
        <w:ind w:left="1619"/>
      </w:pPr>
      <w:r>
        <w:t>How to determine whether a data should be delivered to upper layer (for downstream);</w:t>
      </w:r>
    </w:p>
    <w:p w14:paraId="07E5CEBF" w14:textId="77777777" w:rsidR="00B6459F" w:rsidRDefault="001B28CD">
      <w:pPr>
        <w:pStyle w:val="Agreement"/>
        <w:numPr>
          <w:ilvl w:val="0"/>
          <w:numId w:val="0"/>
        </w:numPr>
        <w:tabs>
          <w:tab w:val="left" w:pos="1304"/>
        </w:tabs>
        <w:ind w:left="1619"/>
      </w:pPr>
      <w:r>
        <w:t>How to determine whether the BAP header of a data should be rewritten (i.e. whether being routed to another topology or its own topology).</w:t>
      </w:r>
    </w:p>
    <w:p w14:paraId="16391B3A" w14:textId="77777777" w:rsidR="00B6459F" w:rsidRDefault="001B28CD">
      <w:pPr>
        <w:pStyle w:val="Agreement"/>
      </w:pPr>
      <w:r>
        <w:t>As baseline, support the 1:1 and N:1 mapping from “previous routing ID” to “new routing ID” for BAP header rewriting at the boundary node, in inter-CU routing.</w:t>
      </w:r>
    </w:p>
    <w:p w14:paraId="27D64F7F" w14:textId="77777777" w:rsidR="00B6459F" w:rsidRDefault="001B28CD">
      <w:pPr>
        <w:pStyle w:val="Heading2"/>
        <w:rPr>
          <w:lang w:val="sv-SE"/>
        </w:rPr>
      </w:pPr>
      <w:r>
        <w:rPr>
          <w:lang w:val="sv-SE"/>
        </w:rPr>
        <w:t>6</w:t>
      </w:r>
      <w:r>
        <w:rPr>
          <w:lang w:val="sv-SE"/>
        </w:rPr>
        <w:tab/>
        <w:t>RAN2#116-e</w:t>
      </w:r>
    </w:p>
    <w:p w14:paraId="63B4834A" w14:textId="77777777" w:rsidR="00B6459F" w:rsidRDefault="001B28CD">
      <w:pPr>
        <w:pStyle w:val="Agreement"/>
        <w:tabs>
          <w:tab w:val="clear" w:pos="1619"/>
          <w:tab w:val="left" w:pos="1620"/>
          <w:tab w:val="left" w:pos="6930"/>
        </w:tabs>
        <w:spacing w:line="240" w:lineRule="auto"/>
        <w:ind w:left="1620"/>
        <w:rPr>
          <w:highlight w:val="yellow"/>
        </w:rPr>
      </w:pPr>
      <w:r>
        <w:rPr>
          <w:highlight w:val="yellow"/>
        </w:rPr>
        <w:t xml:space="preserve">Support of Extended BSR by an IAB-MT is an optional capability. </w:t>
      </w:r>
    </w:p>
    <w:p w14:paraId="1F1DAB04" w14:textId="77777777" w:rsidR="00B6459F" w:rsidRDefault="001B28CD">
      <w:pPr>
        <w:pStyle w:val="Agreement"/>
        <w:tabs>
          <w:tab w:val="clear" w:pos="1619"/>
          <w:tab w:val="left" w:pos="1620"/>
          <w:tab w:val="left" w:pos="6930"/>
        </w:tabs>
        <w:spacing w:line="240" w:lineRule="auto"/>
        <w:ind w:left="1620"/>
      </w:pPr>
      <w:r>
        <w:t xml:space="preserve">The same format is adopted for Extended Long and Extended Long Truncated BSR. </w:t>
      </w:r>
    </w:p>
    <w:p w14:paraId="503678F7" w14:textId="77777777" w:rsidR="00B6459F" w:rsidRDefault="001B28CD">
      <w:pPr>
        <w:pStyle w:val="Agreement"/>
        <w:tabs>
          <w:tab w:val="clear" w:pos="1619"/>
          <w:tab w:val="left" w:pos="1620"/>
          <w:tab w:val="left" w:pos="6930"/>
        </w:tabs>
        <w:spacing w:line="240" w:lineRule="auto"/>
        <w:ind w:left="1620"/>
      </w:pPr>
      <w:r>
        <w:t xml:space="preserve">Reserved values from the one-octet eLCID space are used to identify new Extended BSR formats. </w:t>
      </w:r>
    </w:p>
    <w:p w14:paraId="54CB84A1" w14:textId="77777777" w:rsidR="00B6459F" w:rsidRDefault="001B28CD">
      <w:pPr>
        <w:pStyle w:val="Agreement"/>
        <w:tabs>
          <w:tab w:val="clear" w:pos="1619"/>
          <w:tab w:val="left" w:pos="1620"/>
          <w:tab w:val="left" w:pos="6930"/>
        </w:tabs>
        <w:spacing w:line="240" w:lineRule="auto"/>
        <w:ind w:left="1620"/>
      </w:pPr>
      <w:r>
        <w:t xml:space="preserve">Extended LCG space (max 256 LCGs) shall also apply to pre-emptive BSR. </w:t>
      </w:r>
    </w:p>
    <w:p w14:paraId="1EABF9B8" w14:textId="77777777" w:rsidR="00B6459F" w:rsidRDefault="001B28CD">
      <w:pPr>
        <w:pStyle w:val="Agreement"/>
        <w:tabs>
          <w:tab w:val="clear" w:pos="1619"/>
          <w:tab w:val="left" w:pos="1620"/>
          <w:tab w:val="left" w:pos="6930"/>
        </w:tabs>
        <w:spacing w:line="240" w:lineRule="auto"/>
        <w:ind w:left="1620"/>
      </w:pPr>
      <w:r>
        <w:t xml:space="preserve">Extended pre-emptive BSR format shall be identical to the Extended Long BSR format. </w:t>
      </w:r>
    </w:p>
    <w:p w14:paraId="4697CA88" w14:textId="77777777" w:rsidR="00B6459F" w:rsidRDefault="001B28CD">
      <w:pPr>
        <w:pStyle w:val="Agreement"/>
        <w:tabs>
          <w:tab w:val="clear" w:pos="1619"/>
          <w:tab w:val="left" w:pos="1620"/>
          <w:tab w:val="left" w:pos="6930"/>
        </w:tabs>
        <w:spacing w:line="240" w:lineRule="auto"/>
        <w:ind w:left="1620"/>
        <w:rPr>
          <w:lang w:val="en-US"/>
        </w:rPr>
      </w:pPr>
      <w:r>
        <w:rPr>
          <w:highlight w:val="yellow"/>
          <w:lang w:val="en-US"/>
        </w:rPr>
        <w:t>When the Extended BSR is configured</w:t>
      </w:r>
      <w:r>
        <w:rPr>
          <w:lang w:val="en-US"/>
        </w:rPr>
        <w:t xml:space="preserve">, the selection between Extended BSR and legacy BSR is </w:t>
      </w:r>
      <w:r>
        <w:rPr>
          <w:u w:val="single"/>
          <w:lang w:val="en-US"/>
        </w:rPr>
        <w:t>not</w:t>
      </w:r>
      <w:r>
        <w:rPr>
          <w:lang w:val="en-US"/>
        </w:rPr>
        <w:t xml:space="preserve"> left to IAB-MT implementation. </w:t>
      </w:r>
    </w:p>
    <w:p w14:paraId="48419035" w14:textId="77777777" w:rsidR="00B6459F" w:rsidRDefault="001B28CD">
      <w:pPr>
        <w:pStyle w:val="Agreement"/>
        <w:tabs>
          <w:tab w:val="clear" w:pos="1619"/>
          <w:tab w:val="left" w:pos="1620"/>
          <w:tab w:val="left" w:pos="6930"/>
        </w:tabs>
        <w:spacing w:line="240" w:lineRule="auto"/>
        <w:ind w:left="1620"/>
        <w:rPr>
          <w:lang w:val="en-US"/>
        </w:rPr>
      </w:pPr>
      <w:r>
        <w:rPr>
          <w:lang w:val="en-US"/>
        </w:rPr>
        <w:t xml:space="preserve">When the Extended BSR is configured, if the maximum LCGID among the configured LCGs is 7 or lower, legacy format is always sent; otherwise the Extended format is sent. </w:t>
      </w:r>
    </w:p>
    <w:p w14:paraId="16462210" w14:textId="77777777" w:rsidR="00B6459F" w:rsidRDefault="001B28CD">
      <w:pPr>
        <w:pStyle w:val="Agreement"/>
        <w:tabs>
          <w:tab w:val="clear" w:pos="1619"/>
          <w:tab w:val="left" w:pos="1620"/>
          <w:tab w:val="left" w:pos="6930"/>
        </w:tabs>
        <w:spacing w:line="240" w:lineRule="auto"/>
        <w:ind w:left="1620"/>
      </w:pPr>
      <w:r>
        <w:rPr>
          <w:lang w:val="en-US" w:eastAsia="zh-CN"/>
        </w:rPr>
        <w:t>The following format is adopted for Extended Long and Extended Long Truncated BSR: Fixed size of 256 LCGi followed by variable number of (fixed size) Buffer Size fields; related buffer size field is added only when the corresponding LCG bit is set to 1 in the bitmap.</w:t>
      </w:r>
    </w:p>
    <w:p w14:paraId="1B958D5E" w14:textId="77777777" w:rsidR="00B6459F" w:rsidRDefault="001B28CD">
      <w:pPr>
        <w:pStyle w:val="Agreement"/>
        <w:tabs>
          <w:tab w:val="clear" w:pos="1619"/>
          <w:tab w:val="left" w:pos="1620"/>
          <w:tab w:val="left" w:pos="6930"/>
        </w:tabs>
        <w:spacing w:line="240" w:lineRule="auto"/>
        <w:ind w:left="1620"/>
        <w:rPr>
          <w:lang w:val="en-US"/>
        </w:rPr>
      </w:pPr>
      <w:r>
        <w:rPr>
          <w:lang w:val="en-US"/>
        </w:rPr>
        <w:t>RAN2 will not attempt standardizing buffer size calculation for Rel-17 pre-emptive BSR, nor make any further effort to standardizing triggering of Rel-17 pre-emptive BSR.</w:t>
      </w:r>
    </w:p>
    <w:p w14:paraId="535D028C" w14:textId="77777777" w:rsidR="00B6459F" w:rsidRDefault="00B6459F">
      <w:pPr>
        <w:rPr>
          <w:rFonts w:eastAsia="Batang"/>
          <w:lang w:eastAsia="en-GB"/>
        </w:rPr>
      </w:pPr>
    </w:p>
    <w:p w14:paraId="3237A5ED" w14:textId="77777777" w:rsidR="00B6459F" w:rsidRDefault="001B28CD">
      <w:pPr>
        <w:pStyle w:val="Agreement"/>
        <w:tabs>
          <w:tab w:val="clear" w:pos="1619"/>
          <w:tab w:val="left" w:pos="1620"/>
          <w:tab w:val="left" w:pos="6930"/>
        </w:tabs>
        <w:spacing w:line="240" w:lineRule="auto"/>
        <w:ind w:left="1620"/>
      </w:pPr>
      <w:r>
        <w:t>Type 2 indication by dual-connected node is triggered when the node initiates RRC re-establishment resulting from BH RLF on both CGs or BH RLF on MCG with no fast MCG recovery.</w:t>
      </w:r>
    </w:p>
    <w:p w14:paraId="1BE5529C" w14:textId="77777777" w:rsidR="00B6459F" w:rsidRDefault="001B28CD">
      <w:pPr>
        <w:pStyle w:val="Agreement"/>
        <w:tabs>
          <w:tab w:val="clear" w:pos="1619"/>
          <w:tab w:val="left" w:pos="1620"/>
          <w:tab w:val="left" w:pos="6930"/>
        </w:tabs>
        <w:spacing w:line="240" w:lineRule="auto"/>
        <w:ind w:left="1620"/>
      </w:pPr>
      <w:r>
        <w:t xml:space="preserve">A node can transmit type-3 indication if re-establishment is successful. FFS whether to specify a detailed condition for success of re-establishment, e.g., successful transmission of RRC reestablishment complete. FFS whether to also include additional triggering condition such as successful transmission of ReconfigurationComplete, which is for the case the node initiates re-establishment and selects a CHO candidate cell and hence performs CHO successfully.  </w:t>
      </w:r>
    </w:p>
    <w:p w14:paraId="479EF886" w14:textId="77777777" w:rsidR="00B6459F" w:rsidRDefault="001B28CD">
      <w:pPr>
        <w:pStyle w:val="Agreement"/>
        <w:tabs>
          <w:tab w:val="clear" w:pos="1619"/>
          <w:tab w:val="left" w:pos="1620"/>
          <w:tab w:val="left" w:pos="6930"/>
        </w:tabs>
        <w:spacing w:line="240" w:lineRule="auto"/>
        <w:ind w:left="1620"/>
      </w:pPr>
      <w:r>
        <w:t>A node can transmit type-3 indication only if it previously sent type-2 indication, i.e., type-3 indication cannot be triggered without triggering type-2 indication previously.</w:t>
      </w:r>
    </w:p>
    <w:p w14:paraId="38B0FBF4" w14:textId="77777777" w:rsidR="00B6459F" w:rsidRDefault="001B28CD">
      <w:pPr>
        <w:pStyle w:val="Agreement"/>
        <w:tabs>
          <w:tab w:val="clear" w:pos="1619"/>
          <w:tab w:val="left" w:pos="1620"/>
          <w:tab w:val="left" w:pos="6930"/>
        </w:tabs>
        <w:spacing w:line="240" w:lineRule="auto"/>
        <w:ind w:left="1620"/>
      </w:pPr>
      <w:r>
        <w:t xml:space="preserve">Upon reception of type-2 indication, the node should perform local re-routing if possible.  </w:t>
      </w:r>
    </w:p>
    <w:p w14:paraId="78BEA038" w14:textId="77777777" w:rsidR="00B6459F" w:rsidRDefault="001B28CD">
      <w:pPr>
        <w:pStyle w:val="Agreement"/>
        <w:tabs>
          <w:tab w:val="clear" w:pos="1619"/>
          <w:tab w:val="left" w:pos="1620"/>
          <w:tab w:val="left" w:pos="6930"/>
        </w:tabs>
        <w:spacing w:line="240" w:lineRule="auto"/>
        <w:ind w:left="1620"/>
      </w:pPr>
      <w:r>
        <w:t>Upon reception of type-3 indication, the actions (e.g. local re-routing) triggered upon reception of a previous type-2 indication should be reversed, if possible.</w:t>
      </w:r>
    </w:p>
    <w:p w14:paraId="441589B7" w14:textId="77777777" w:rsidR="00B6459F" w:rsidRDefault="001B28CD">
      <w:pPr>
        <w:pStyle w:val="Agreement"/>
        <w:tabs>
          <w:tab w:val="clear" w:pos="1619"/>
          <w:tab w:val="left" w:pos="1620"/>
          <w:tab w:val="left" w:pos="6930"/>
        </w:tabs>
        <w:spacing w:line="240" w:lineRule="auto"/>
        <w:ind w:left="1620"/>
      </w:pPr>
      <w:r>
        <w:t>FFS if Type 2 indication by dual-connected node can be triggered when the node detects BH RLF on any BH and it cannot perform re-routing for affected traffic (if agreed see R2-2111539 for more details)</w:t>
      </w:r>
    </w:p>
    <w:p w14:paraId="0951179D" w14:textId="77777777" w:rsidR="00B6459F" w:rsidRDefault="00B6459F">
      <w:pPr>
        <w:rPr>
          <w:rFonts w:eastAsia="Batang"/>
          <w:lang w:eastAsia="en-GB"/>
        </w:rPr>
      </w:pPr>
    </w:p>
    <w:p w14:paraId="07038541" w14:textId="77777777" w:rsidR="00B6459F" w:rsidRDefault="001B28CD">
      <w:pPr>
        <w:pStyle w:val="Agreement"/>
        <w:tabs>
          <w:tab w:val="clear" w:pos="1619"/>
          <w:tab w:val="left" w:pos="1620"/>
          <w:tab w:val="left" w:pos="6930"/>
        </w:tabs>
        <w:spacing w:line="240" w:lineRule="auto"/>
        <w:ind w:left="1620"/>
        <w:rPr>
          <w:rFonts w:ascii="Calibri" w:eastAsiaTheme="minorEastAsia" w:hAnsi="Calibri"/>
          <w:szCs w:val="22"/>
          <w:lang w:eastAsia="ko-KR"/>
        </w:rPr>
      </w:pPr>
      <w:r>
        <w:rPr>
          <w:lang w:eastAsia="ko-KR"/>
        </w:rPr>
        <w:t>[032] For triggering condition of type-2 indication by a single-connected node, initiation of RRC re-establishment is a sufficient condition to trigger type-2 indication.</w:t>
      </w:r>
    </w:p>
    <w:p w14:paraId="2D1BD054" w14:textId="77777777" w:rsidR="00B6459F" w:rsidRDefault="001B28CD">
      <w:pPr>
        <w:pStyle w:val="Agreement"/>
        <w:tabs>
          <w:tab w:val="clear" w:pos="1619"/>
          <w:tab w:val="left" w:pos="1620"/>
          <w:tab w:val="left" w:pos="6930"/>
        </w:tabs>
        <w:spacing w:line="240" w:lineRule="auto"/>
        <w:ind w:left="1620"/>
        <w:rPr>
          <w:lang w:eastAsia="ko-KR"/>
        </w:rPr>
      </w:pPr>
      <w:r>
        <w:rPr>
          <w:lang w:eastAsia="ko-KR"/>
        </w:rPr>
        <w:t xml:space="preserve">[032]  Proposal 5_alt: If option 2) is chosen in P1 (i.e. dual-connected node triggers type 2 indication when the node detects BH RLF on any BH link) and option 2 is chosen in P7 (i.e. Received type-2 indication is further propagated),  type-2 indication sent by a single-connected node includes routing ID information indicating which routing IDs are not available. </w:t>
      </w:r>
      <w:r>
        <w:rPr>
          <w:u w:val="single"/>
          <w:lang w:eastAsia="ko-KR"/>
        </w:rPr>
        <w:t>FFS whether inclusion of routing ID can be omitted in some cases.</w:t>
      </w:r>
      <w:r>
        <w:rPr>
          <w:lang w:eastAsia="ko-KR"/>
        </w:rPr>
        <w:t xml:space="preserve"> Otherwise, type-2 indication sent by a single-connected node does not carry any further information related to BH RLF.</w:t>
      </w:r>
    </w:p>
    <w:p w14:paraId="1F13E575" w14:textId="77777777" w:rsidR="00B6459F" w:rsidRDefault="001B28CD">
      <w:pPr>
        <w:pStyle w:val="Agreement"/>
        <w:tabs>
          <w:tab w:val="clear" w:pos="1619"/>
          <w:tab w:val="left" w:pos="1620"/>
          <w:tab w:val="left" w:pos="6930"/>
        </w:tabs>
        <w:spacing w:line="240" w:lineRule="auto"/>
        <w:ind w:left="1620"/>
        <w:rPr>
          <w:lang w:eastAsia="ko-KR"/>
        </w:rPr>
      </w:pPr>
      <w:r>
        <w:rPr>
          <w:lang w:eastAsia="ko-KR"/>
        </w:rPr>
        <w:t>[032]  Conditional mobility is not triggered by reception of type-2 indication.</w:t>
      </w:r>
    </w:p>
    <w:p w14:paraId="59568328" w14:textId="77777777" w:rsidR="00B6459F" w:rsidRDefault="001B28CD">
      <w:pPr>
        <w:pStyle w:val="Agreement"/>
        <w:tabs>
          <w:tab w:val="clear" w:pos="1619"/>
          <w:tab w:val="left" w:pos="1620"/>
          <w:tab w:val="left" w:pos="6930"/>
        </w:tabs>
        <w:spacing w:line="240" w:lineRule="auto"/>
        <w:ind w:left="1620"/>
        <w:rPr>
          <w:lang w:eastAsia="ko-KR"/>
        </w:rPr>
      </w:pPr>
      <w:r>
        <w:rPr>
          <w:lang w:eastAsia="ko-KR"/>
        </w:rPr>
        <w:t>[032] For the need of further propagating received type-2 indication, FFS which option to take: </w:t>
      </w:r>
    </w:p>
    <w:p w14:paraId="66F28493" w14:textId="77777777" w:rsidR="00B6459F" w:rsidRDefault="001B28CD">
      <w:pPr>
        <w:pStyle w:val="Agreement"/>
        <w:numPr>
          <w:ilvl w:val="0"/>
          <w:numId w:val="0"/>
        </w:numPr>
        <w:tabs>
          <w:tab w:val="left" w:pos="1304"/>
        </w:tabs>
        <w:ind w:left="1620"/>
        <w:rPr>
          <w:lang w:eastAsia="ko-KR"/>
        </w:rPr>
      </w:pPr>
      <w:r>
        <w:rPr>
          <w:lang w:eastAsia="ko-KR"/>
        </w:rPr>
        <w:t>Option 1) Received type-2 indication is not propagated further (unless a normal type-2 triggering condition is met).</w:t>
      </w:r>
    </w:p>
    <w:p w14:paraId="00D4DC97" w14:textId="77777777" w:rsidR="00B6459F" w:rsidRDefault="001B28CD">
      <w:pPr>
        <w:pStyle w:val="Agreement"/>
        <w:numPr>
          <w:ilvl w:val="0"/>
          <w:numId w:val="0"/>
        </w:numPr>
        <w:tabs>
          <w:tab w:val="left" w:pos="1304"/>
        </w:tabs>
        <w:ind w:left="1620"/>
        <w:rPr>
          <w:lang w:eastAsia="ko-KR"/>
        </w:rPr>
      </w:pPr>
      <w:r>
        <w:rPr>
          <w:lang w:eastAsia="ko-KR"/>
        </w:rPr>
        <w:t>Option 2) Upon reception of type-2 indication, the node should further propagate type-2 indication to the child if it has no alternative path available.</w:t>
      </w:r>
    </w:p>
    <w:p w14:paraId="011F3087" w14:textId="77777777" w:rsidR="00B6459F" w:rsidRDefault="001B28CD">
      <w:pPr>
        <w:pStyle w:val="Agreement"/>
        <w:tabs>
          <w:tab w:val="clear" w:pos="1619"/>
          <w:tab w:val="left" w:pos="1620"/>
          <w:tab w:val="left" w:pos="6930"/>
        </w:tabs>
        <w:spacing w:line="240" w:lineRule="auto"/>
        <w:ind w:left="1620"/>
        <w:rPr>
          <w:lang w:eastAsia="ko-KR"/>
        </w:rPr>
      </w:pPr>
      <w:r>
        <w:rPr>
          <w:lang w:eastAsia="ko-KR"/>
        </w:rPr>
        <w:t>[032] RAN2 does not specify UL transmission constraints (e.g. SR/BSR) to a node receiving the type-2 indication, i.e., whether the node can transmit uplink transmission is left to implementation of the node and also up to scheduling policy of a node transmitting the type-2 indication. FFS whether we need to add a Note in stage-2/3 CR.</w:t>
      </w:r>
    </w:p>
    <w:p w14:paraId="249549D7" w14:textId="77777777" w:rsidR="00B6459F" w:rsidRDefault="001B28CD">
      <w:pPr>
        <w:pStyle w:val="Agreement"/>
        <w:tabs>
          <w:tab w:val="clear" w:pos="1619"/>
          <w:tab w:val="left" w:pos="1620"/>
          <w:tab w:val="left" w:pos="6930"/>
        </w:tabs>
        <w:spacing w:line="240" w:lineRule="auto"/>
        <w:ind w:left="1620"/>
        <w:rPr>
          <w:lang w:eastAsia="ko-KR"/>
        </w:rPr>
      </w:pPr>
      <w:r>
        <w:rPr>
          <w:lang w:eastAsia="ko-KR"/>
        </w:rPr>
        <w:t>[032] RAN2 does not specify that IAB-support indicator is toggled by reception of type-2 indication, i.e., when how to set IAB-support indicator it is up to implementation. FFS whether we need to add a Note in stage-2/3 CR.</w:t>
      </w:r>
    </w:p>
    <w:p w14:paraId="0E3E952F" w14:textId="77777777" w:rsidR="00B6459F" w:rsidRDefault="001B28CD">
      <w:pPr>
        <w:pStyle w:val="Agreement"/>
        <w:tabs>
          <w:tab w:val="clear" w:pos="1619"/>
          <w:tab w:val="left" w:pos="1620"/>
          <w:tab w:val="left" w:pos="6930"/>
        </w:tabs>
        <w:spacing w:line="240" w:lineRule="auto"/>
        <w:ind w:left="1620"/>
        <w:rPr>
          <w:lang w:eastAsia="ko-KR"/>
        </w:rPr>
      </w:pPr>
      <w:r>
        <w:rPr>
          <w:lang w:eastAsia="ko-KR"/>
        </w:rPr>
        <w:t>[032] To agree that the following terms are used:</w:t>
      </w:r>
    </w:p>
    <w:p w14:paraId="11EDEFA0" w14:textId="77777777" w:rsidR="00B6459F" w:rsidRDefault="001B28CD">
      <w:pPr>
        <w:pStyle w:val="Agreement"/>
        <w:numPr>
          <w:ilvl w:val="0"/>
          <w:numId w:val="0"/>
        </w:numPr>
        <w:tabs>
          <w:tab w:val="left" w:pos="1304"/>
        </w:tabs>
        <w:ind w:left="1620"/>
        <w:rPr>
          <w:lang w:eastAsia="ko-KR"/>
        </w:rPr>
      </w:pPr>
      <w:r>
        <w:rPr>
          <w:lang w:eastAsia="ko-KR"/>
        </w:rPr>
        <w:t>-  Type-2:  “BH RLF detection indication”, </w:t>
      </w:r>
    </w:p>
    <w:p w14:paraId="700E8A27" w14:textId="77777777" w:rsidR="00B6459F" w:rsidRDefault="001B28CD">
      <w:pPr>
        <w:pStyle w:val="Agreement"/>
        <w:numPr>
          <w:ilvl w:val="0"/>
          <w:numId w:val="0"/>
        </w:numPr>
        <w:tabs>
          <w:tab w:val="left" w:pos="1304"/>
        </w:tabs>
        <w:ind w:left="1620"/>
        <w:rPr>
          <w:lang w:eastAsia="ko-KR"/>
        </w:rPr>
      </w:pPr>
      <w:r>
        <w:rPr>
          <w:lang w:eastAsia="ko-KR"/>
        </w:rPr>
        <w:t>-  Type-3: “BH RLF recovery indication” , and</w:t>
      </w:r>
    </w:p>
    <w:p w14:paraId="78D6E520" w14:textId="77777777" w:rsidR="00B6459F" w:rsidRDefault="001B28CD">
      <w:pPr>
        <w:pStyle w:val="Agreement"/>
        <w:numPr>
          <w:ilvl w:val="0"/>
          <w:numId w:val="0"/>
        </w:numPr>
        <w:tabs>
          <w:tab w:val="left" w:pos="1304"/>
        </w:tabs>
        <w:ind w:left="1620"/>
        <w:rPr>
          <w:lang w:eastAsia="ko-KR"/>
        </w:rPr>
      </w:pPr>
      <w:r>
        <w:rPr>
          <w:highlight w:val="yellow"/>
          <w:lang w:eastAsia="ko-KR"/>
        </w:rPr>
        <w:t>- Type-4: FFS whether “BH RLF recovery failure indication” or existing name “BH RLF indication”</w:t>
      </w:r>
    </w:p>
    <w:p w14:paraId="6720F4E2" w14:textId="77777777" w:rsidR="00B6459F" w:rsidRDefault="00B6459F">
      <w:pPr>
        <w:rPr>
          <w:rFonts w:eastAsia="Batang"/>
          <w:lang w:eastAsia="en-GB"/>
        </w:rPr>
      </w:pPr>
    </w:p>
    <w:p w14:paraId="765F7078" w14:textId="77777777" w:rsidR="00B6459F" w:rsidRDefault="001B28CD">
      <w:pPr>
        <w:pStyle w:val="Agreement"/>
        <w:tabs>
          <w:tab w:val="clear" w:pos="1619"/>
          <w:tab w:val="left" w:pos="1620"/>
          <w:tab w:val="left" w:pos="6930"/>
        </w:tabs>
        <w:spacing w:line="240" w:lineRule="auto"/>
        <w:ind w:left="1620"/>
        <w:rPr>
          <w:highlight w:val="yellow"/>
          <w:lang w:val="en-US" w:eastAsia="ko-KR"/>
        </w:rPr>
      </w:pPr>
      <w:r>
        <w:rPr>
          <w:highlight w:val="yellow"/>
          <w:lang w:val="en-US" w:eastAsia="ko-KR"/>
        </w:rPr>
        <w:t xml:space="preserve">The configuration of F1-C traffic on the indication of the the leg(s) used for transferring the F1-C traffic is configured to IAB-MT by a new field , e.g., </w:t>
      </w:r>
      <w:r>
        <w:rPr>
          <w:i/>
          <w:iCs/>
          <w:highlight w:val="yellow"/>
          <w:lang w:val="en-US" w:eastAsia="ko-KR"/>
        </w:rPr>
        <w:t>f1c-TransferPath-r17</w:t>
      </w:r>
      <w:r>
        <w:rPr>
          <w:highlight w:val="yellow"/>
          <w:lang w:val="en-US" w:eastAsia="ko-KR"/>
        </w:rPr>
        <w:t xml:space="preserve">  ENUMERATED {MCG, SCG, both}.</w:t>
      </w:r>
    </w:p>
    <w:p w14:paraId="466A9ACA" w14:textId="77777777" w:rsidR="00B6459F" w:rsidRDefault="001B28CD">
      <w:pPr>
        <w:pStyle w:val="Agreement"/>
        <w:tabs>
          <w:tab w:val="clear" w:pos="1619"/>
          <w:tab w:val="left" w:pos="1620"/>
          <w:tab w:val="left" w:pos="6930"/>
        </w:tabs>
        <w:spacing w:line="240" w:lineRule="auto"/>
        <w:ind w:left="1620"/>
        <w:rPr>
          <w:highlight w:val="yellow"/>
        </w:rPr>
      </w:pPr>
      <w:r>
        <w:rPr>
          <w:highlight w:val="yellow"/>
        </w:rPr>
        <w:t xml:space="preserve">As long as the BH RLC CH for F1-C on the indicated Cell Group is configured (the CG is indicated by the field </w:t>
      </w:r>
      <w:r>
        <w:rPr>
          <w:rFonts w:eastAsia="Malgun Gothic"/>
          <w:i/>
          <w:iCs/>
          <w:highlight w:val="yellow"/>
          <w:lang w:val="en-US" w:eastAsia="ko-KR"/>
        </w:rPr>
        <w:t>f1c-TransferPath-r17</w:t>
      </w:r>
      <w:r>
        <w:rPr>
          <w:highlight w:val="yellow"/>
        </w:rPr>
        <w:t xml:space="preserve">), IAB node can be aware of whether to use F1-C transferring over BH or F1-C transferring over RRC, i.e. F1-C-over-BAP is selected as long as BH RLC CH for F1-C on the indicated CG is configured. </w:t>
      </w:r>
    </w:p>
    <w:p w14:paraId="02C10024" w14:textId="77777777" w:rsidR="00B6459F" w:rsidRDefault="001B28CD">
      <w:pPr>
        <w:pStyle w:val="Agreement"/>
        <w:tabs>
          <w:tab w:val="clear" w:pos="1619"/>
          <w:tab w:val="left" w:pos="1620"/>
          <w:tab w:val="left" w:pos="6930"/>
        </w:tabs>
        <w:spacing w:line="240" w:lineRule="auto"/>
        <w:ind w:left="1620"/>
      </w:pPr>
      <w:r>
        <w:t xml:space="preserve">It is not necessary for IAB-node to be aware whether the gNB allows “F1 over BAP” or only allows “F1-C over RRC” during cell (re)selection, in case the gNB broadcasts </w:t>
      </w:r>
      <w:r>
        <w:rPr>
          <w:i/>
        </w:rPr>
        <w:t>iab-Support</w:t>
      </w:r>
      <w:r>
        <w:t>.</w:t>
      </w:r>
    </w:p>
    <w:p w14:paraId="412F26DE" w14:textId="77777777" w:rsidR="00B6459F" w:rsidRDefault="001B28CD">
      <w:pPr>
        <w:pStyle w:val="Agreement"/>
        <w:tabs>
          <w:tab w:val="clear" w:pos="1619"/>
          <w:tab w:val="left" w:pos="1620"/>
          <w:tab w:val="left" w:pos="6930"/>
        </w:tabs>
        <w:spacing w:line="240" w:lineRule="auto"/>
        <w:ind w:left="1620"/>
        <w:rPr>
          <w:highlight w:val="yellow"/>
          <w:lang w:eastAsia="zh-CN"/>
        </w:rPr>
      </w:pPr>
      <w:r>
        <w:rPr>
          <w:highlight w:val="yellow"/>
          <w:lang w:eastAsia="zh-CN"/>
        </w:rPr>
        <w:t>ONLY SRB2 is used for F1-C transport in CP/UP-separation scenario 1</w:t>
      </w:r>
      <w:r>
        <w:rPr>
          <w:highlight w:val="yellow"/>
        </w:rPr>
        <w:t>.</w:t>
      </w:r>
    </w:p>
    <w:p w14:paraId="48F2D88F" w14:textId="77777777" w:rsidR="00B6459F" w:rsidRDefault="001B28CD">
      <w:pPr>
        <w:pStyle w:val="Agreement"/>
        <w:tabs>
          <w:tab w:val="clear" w:pos="1619"/>
          <w:tab w:val="left" w:pos="1620"/>
          <w:tab w:val="left" w:pos="6930"/>
        </w:tabs>
        <w:spacing w:line="240" w:lineRule="auto"/>
        <w:ind w:left="1620"/>
        <w:rPr>
          <w:highlight w:val="yellow"/>
        </w:rPr>
      </w:pPr>
      <w:r>
        <w:rPr>
          <w:highlight w:val="yellow"/>
          <w:lang w:eastAsia="zh-CN"/>
        </w:rPr>
        <w:t xml:space="preserve">ONLY </w:t>
      </w:r>
      <w:r>
        <w:rPr>
          <w:highlight w:val="yellow"/>
        </w:rPr>
        <w:t>split SRB2</w:t>
      </w:r>
      <w:r>
        <w:rPr>
          <w:highlight w:val="yellow"/>
          <w:lang w:eastAsia="zh-CN"/>
        </w:rPr>
        <w:t xml:space="preserve"> is used for F1-C transport in CP/UP-separation scenario </w:t>
      </w:r>
      <w:r>
        <w:rPr>
          <w:highlight w:val="yellow"/>
        </w:rPr>
        <w:t>2</w:t>
      </w:r>
    </w:p>
    <w:p w14:paraId="276AC27D" w14:textId="77777777" w:rsidR="00B6459F" w:rsidRDefault="001B28CD">
      <w:pPr>
        <w:pStyle w:val="Agreement"/>
        <w:tabs>
          <w:tab w:val="clear" w:pos="1619"/>
          <w:tab w:val="left" w:pos="1620"/>
          <w:tab w:val="left" w:pos="6930"/>
        </w:tabs>
        <w:spacing w:line="240" w:lineRule="auto"/>
        <w:ind w:left="1620"/>
        <w:rPr>
          <w:highlight w:val="yellow"/>
          <w:lang w:eastAsia="ko-KR"/>
        </w:rPr>
      </w:pPr>
      <w:r>
        <w:rPr>
          <w:highlight w:val="yellow"/>
        </w:rPr>
        <w:t xml:space="preserve">FFS if </w:t>
      </w:r>
      <w:r>
        <w:rPr>
          <w:highlight w:val="yellow"/>
          <w:lang w:eastAsia="ko-KR"/>
        </w:rPr>
        <w:t xml:space="preserve">For IAB-MT’s RRC message that carries F1-C/F1-C related traffic, the IAB-MT use split SRB2 via SCG in scenario 2 if </w:t>
      </w:r>
      <w:r>
        <w:rPr>
          <w:i/>
          <w:iCs/>
          <w:highlight w:val="yellow"/>
          <w:lang w:eastAsia="ko-KR"/>
        </w:rPr>
        <w:t>f1c-TransferPath-r17</w:t>
      </w:r>
      <w:r>
        <w:rPr>
          <w:highlight w:val="yellow"/>
          <w:lang w:eastAsia="ko-KR"/>
        </w:rPr>
        <w:t xml:space="preserve"> indicates ‘</w:t>
      </w:r>
      <w:r>
        <w:rPr>
          <w:i/>
          <w:iCs/>
          <w:highlight w:val="yellow"/>
          <w:lang w:eastAsia="ko-KR"/>
        </w:rPr>
        <w:t>SCG’</w:t>
      </w:r>
      <w:r>
        <w:rPr>
          <w:highlight w:val="yellow"/>
          <w:lang w:eastAsia="ko-KR"/>
        </w:rPr>
        <w:t xml:space="preserve"> or ‘</w:t>
      </w:r>
      <w:r>
        <w:rPr>
          <w:i/>
          <w:iCs/>
          <w:highlight w:val="yellow"/>
          <w:lang w:eastAsia="ko-KR"/>
        </w:rPr>
        <w:t>both’</w:t>
      </w:r>
      <w:r>
        <w:rPr>
          <w:highlight w:val="yellow"/>
          <w:lang w:eastAsia="ko-KR"/>
        </w:rPr>
        <w:t xml:space="preserve"> regardless of the </w:t>
      </w:r>
      <w:r>
        <w:rPr>
          <w:i/>
          <w:iCs/>
          <w:highlight w:val="yellow"/>
          <w:lang w:eastAsia="ko-KR"/>
        </w:rPr>
        <w:t>primaryPath</w:t>
      </w:r>
      <w:r>
        <w:rPr>
          <w:highlight w:val="yellow"/>
          <w:lang w:eastAsia="ko-KR"/>
        </w:rPr>
        <w:t xml:space="preserve"> configuration. FFS on how to capture this in specs.</w:t>
      </w:r>
    </w:p>
    <w:p w14:paraId="45B3F566" w14:textId="77777777" w:rsidR="00B6459F" w:rsidRDefault="001B28CD">
      <w:pPr>
        <w:pStyle w:val="Agreement"/>
        <w:tabs>
          <w:tab w:val="clear" w:pos="1619"/>
          <w:tab w:val="left" w:pos="1620"/>
          <w:tab w:val="left" w:pos="6930"/>
        </w:tabs>
        <w:spacing w:line="240" w:lineRule="auto"/>
        <w:ind w:left="1620"/>
        <w:rPr>
          <w:rFonts w:eastAsia="SimSun"/>
          <w:highlight w:val="yellow"/>
          <w:lang w:eastAsia="zh-CN"/>
        </w:rPr>
      </w:pPr>
      <w:r>
        <w:rPr>
          <w:highlight w:val="yellow"/>
        </w:rPr>
        <w:t>FFS if In case the split SRB2 RRC message contains both F1-C traffic and other information unrelated to IAB, the IAB-MT follows the configuration of F1-C transfer path (if configured) to transmit this RRC message.</w:t>
      </w:r>
    </w:p>
    <w:p w14:paraId="23DA288B" w14:textId="77777777" w:rsidR="00B6459F" w:rsidRDefault="00B6459F">
      <w:pPr>
        <w:rPr>
          <w:rFonts w:eastAsia="Batang"/>
          <w:lang w:eastAsia="en-GB"/>
        </w:rPr>
      </w:pPr>
    </w:p>
    <w:p w14:paraId="035211D9" w14:textId="77777777" w:rsidR="00B6459F" w:rsidRDefault="001B28CD">
      <w:pPr>
        <w:pStyle w:val="Doc-text2"/>
        <w:rPr>
          <w:b/>
          <w:lang w:val="en-GB" w:eastAsia="en-GB"/>
        </w:rPr>
      </w:pPr>
      <w:r>
        <w:rPr>
          <w:b/>
        </w:rPr>
        <w:t>Inter Topology Routing</w:t>
      </w:r>
    </w:p>
    <w:p w14:paraId="7E8371E4" w14:textId="77777777" w:rsidR="00B6459F" w:rsidRDefault="001B28CD">
      <w:pPr>
        <w:pStyle w:val="Agreement"/>
        <w:tabs>
          <w:tab w:val="clear" w:pos="1619"/>
          <w:tab w:val="left" w:pos="1620"/>
          <w:tab w:val="left" w:pos="6930"/>
        </w:tabs>
        <w:spacing w:line="240" w:lineRule="auto"/>
        <w:ind w:left="1620"/>
      </w:pPr>
      <w:r>
        <w:t xml:space="preserve">Go with B, including the following: </w:t>
      </w:r>
    </w:p>
    <w:p w14:paraId="13B543A6" w14:textId="77777777" w:rsidR="00B6459F" w:rsidRDefault="001B28CD">
      <w:pPr>
        <w:pStyle w:val="Agreement"/>
        <w:numPr>
          <w:ilvl w:val="0"/>
          <w:numId w:val="0"/>
        </w:numPr>
        <w:tabs>
          <w:tab w:val="left" w:pos="1304"/>
        </w:tabs>
        <w:ind w:left="1619"/>
      </w:pPr>
      <w:r>
        <w:t>- If BAP address matches, deliver to upper layer;</w:t>
      </w:r>
    </w:p>
    <w:p w14:paraId="2BF0FF9D" w14:textId="77777777" w:rsidR="00B6459F" w:rsidRDefault="001B28CD">
      <w:pPr>
        <w:pStyle w:val="Agreement"/>
        <w:numPr>
          <w:ilvl w:val="0"/>
          <w:numId w:val="0"/>
        </w:numPr>
        <w:tabs>
          <w:tab w:val="left" w:pos="1304"/>
        </w:tabs>
        <w:ind w:left="1619"/>
      </w:pPr>
      <w:r>
        <w:t>Else:</w:t>
      </w:r>
    </w:p>
    <w:p w14:paraId="578AE860" w14:textId="77777777" w:rsidR="00B6459F" w:rsidRDefault="001B28CD">
      <w:pPr>
        <w:pStyle w:val="Agreement"/>
        <w:numPr>
          <w:ilvl w:val="0"/>
          <w:numId w:val="0"/>
        </w:numPr>
        <w:tabs>
          <w:tab w:val="left" w:pos="1304"/>
        </w:tabs>
        <w:ind w:left="1619"/>
      </w:pPr>
      <w:r>
        <w:t>- If routing ID matches rewriting table, perform the header rewriting;</w:t>
      </w:r>
    </w:p>
    <w:p w14:paraId="07018983" w14:textId="77777777" w:rsidR="00B6459F" w:rsidRDefault="001B28CD">
      <w:pPr>
        <w:pStyle w:val="Agreement"/>
        <w:numPr>
          <w:ilvl w:val="0"/>
          <w:numId w:val="0"/>
        </w:numPr>
        <w:tabs>
          <w:tab w:val="left" w:pos="1304"/>
        </w:tabs>
        <w:ind w:left="1619"/>
      </w:pPr>
      <w:r>
        <w:t>- perform routing and mapping to BH RLC CH.</w:t>
      </w:r>
    </w:p>
    <w:p w14:paraId="610529E0" w14:textId="77777777" w:rsidR="00B6459F" w:rsidRDefault="001B28CD">
      <w:pPr>
        <w:pStyle w:val="Agreement"/>
        <w:tabs>
          <w:tab w:val="clear" w:pos="1619"/>
          <w:tab w:val="left" w:pos="1620"/>
          <w:tab w:val="left" w:pos="6930"/>
        </w:tabs>
        <w:spacing w:line="240" w:lineRule="auto"/>
        <w:ind w:left="1620"/>
      </w:pPr>
      <w:r>
        <w:t>For downstream, the boundary node is able to identify/differentiate the traffic routed from inter-topology vs. the traffic routed from intra-topology, based on the ingress link.</w:t>
      </w:r>
    </w:p>
    <w:p w14:paraId="1E245490" w14:textId="77777777" w:rsidR="00B6459F" w:rsidRDefault="001B28CD">
      <w:pPr>
        <w:pStyle w:val="Agreement"/>
        <w:tabs>
          <w:tab w:val="clear" w:pos="1619"/>
          <w:tab w:val="left" w:pos="1620"/>
          <w:tab w:val="left" w:pos="6930"/>
        </w:tabs>
        <w:spacing w:line="240" w:lineRule="auto"/>
        <w:ind w:left="1620"/>
      </w:pPr>
      <w:r>
        <w:t>For downstream at the boundary node, for any received data from inter-topology identified by the ingress link:</w:t>
      </w:r>
    </w:p>
    <w:p w14:paraId="72CCD826" w14:textId="77777777" w:rsidR="00B6459F" w:rsidRDefault="001B28CD">
      <w:pPr>
        <w:pStyle w:val="Agreement"/>
        <w:numPr>
          <w:ilvl w:val="0"/>
          <w:numId w:val="0"/>
        </w:numPr>
        <w:tabs>
          <w:tab w:val="left" w:pos="1304"/>
        </w:tabs>
        <w:ind w:left="1620"/>
      </w:pPr>
      <w:r>
        <w:t>The data is delivered to upper layer, if the BAP address in the header is same as the boundary node BAP address configured in the topology of the ingress link (of this packet); otherwise, the data is determined as to be header rewritten (assumes support only of topology where decedent nodes belong to same topology).</w:t>
      </w:r>
    </w:p>
    <w:p w14:paraId="378D20B7" w14:textId="77777777" w:rsidR="00B6459F" w:rsidRDefault="001B28CD">
      <w:pPr>
        <w:pStyle w:val="Agreement"/>
        <w:numPr>
          <w:ilvl w:val="0"/>
          <w:numId w:val="0"/>
        </w:numPr>
        <w:tabs>
          <w:tab w:val="left" w:pos="1304"/>
        </w:tabs>
        <w:ind w:left="1620"/>
      </w:pPr>
      <w:r>
        <w:t>(This requires that traffic not terminated at the boundary node should not use the BAP address in header same as the boundary node BAP address configured in the topology of the ingress link.)</w:t>
      </w:r>
    </w:p>
    <w:p w14:paraId="3C2CF083" w14:textId="77777777" w:rsidR="00B6459F" w:rsidRDefault="001B28CD">
      <w:pPr>
        <w:pStyle w:val="Agreement"/>
        <w:numPr>
          <w:ilvl w:val="0"/>
          <w:numId w:val="0"/>
        </w:numPr>
        <w:tabs>
          <w:tab w:val="left" w:pos="1304"/>
        </w:tabs>
        <w:ind w:left="1620"/>
      </w:pPr>
      <w:r>
        <w:t>Perform the header rewriting based on the configured rewriting table, and then perform routing and mapping to BH RLC CH.</w:t>
      </w:r>
    </w:p>
    <w:p w14:paraId="231397E0" w14:textId="77777777" w:rsidR="00B6459F" w:rsidRDefault="001B28CD">
      <w:pPr>
        <w:pStyle w:val="Agreement"/>
        <w:tabs>
          <w:tab w:val="clear" w:pos="1619"/>
          <w:tab w:val="left" w:pos="1620"/>
          <w:tab w:val="left" w:pos="6930"/>
        </w:tabs>
        <w:spacing w:line="240" w:lineRule="auto"/>
        <w:ind w:left="1620"/>
      </w:pPr>
      <w:r>
        <w:t>For upstream at the boundary node, for any received data from lower layer:</w:t>
      </w:r>
    </w:p>
    <w:p w14:paraId="41B62E63" w14:textId="77777777" w:rsidR="00B6459F" w:rsidRDefault="001B28CD">
      <w:pPr>
        <w:pStyle w:val="Agreement"/>
        <w:numPr>
          <w:ilvl w:val="0"/>
          <w:numId w:val="0"/>
        </w:numPr>
        <w:tabs>
          <w:tab w:val="left" w:pos="1304"/>
        </w:tabs>
        <w:ind w:left="1620"/>
      </w:pPr>
      <w:r>
        <w:t xml:space="preserve">We may keep the ingress BAP text of R16 (that is intended for donor DU but general in Stage-3), i.e. if the BAP address in header match the boundary node BAP address configured in the topology of the ingress link, deliver to upper layer. </w:t>
      </w:r>
    </w:p>
    <w:p w14:paraId="051E66C8" w14:textId="77777777" w:rsidR="00B6459F" w:rsidRDefault="001B28CD">
      <w:pPr>
        <w:pStyle w:val="Agreement"/>
        <w:numPr>
          <w:ilvl w:val="0"/>
          <w:numId w:val="0"/>
        </w:numPr>
        <w:tabs>
          <w:tab w:val="left" w:pos="1304"/>
        </w:tabs>
        <w:ind w:left="1620"/>
      </w:pPr>
      <w:r>
        <w:t>The data is determined as to be header rewritten and perform the header rewriting accordingly, if routing ID in header matches any “previous routing ID” in the rewriting table; and then perform routing and mapping to BH RLC CH.</w:t>
      </w:r>
    </w:p>
    <w:p w14:paraId="7A59BFD3" w14:textId="77777777" w:rsidR="00B6459F" w:rsidRDefault="00B6459F">
      <w:pPr>
        <w:rPr>
          <w:rFonts w:eastAsia="Batang"/>
          <w:lang w:eastAsia="en-GB"/>
        </w:rPr>
      </w:pPr>
    </w:p>
    <w:p w14:paraId="6020F231" w14:textId="77777777" w:rsidR="00B6459F" w:rsidRDefault="001B28CD">
      <w:pPr>
        <w:pStyle w:val="Doc-text2"/>
        <w:rPr>
          <w:b/>
          <w:lang w:val="en-GB" w:eastAsia="en-GB"/>
        </w:rPr>
      </w:pPr>
      <w:r>
        <w:rPr>
          <w:b/>
        </w:rPr>
        <w:t>Intra topology</w:t>
      </w:r>
    </w:p>
    <w:p w14:paraId="6AF83B68" w14:textId="77777777" w:rsidR="00B6459F" w:rsidRDefault="001B28CD">
      <w:pPr>
        <w:pStyle w:val="Agreement"/>
        <w:tabs>
          <w:tab w:val="clear" w:pos="1619"/>
          <w:tab w:val="left" w:pos="1620"/>
          <w:tab w:val="left" w:pos="6930"/>
        </w:tabs>
        <w:spacing w:line="240" w:lineRule="auto"/>
        <w:ind w:left="1620"/>
      </w:pPr>
      <w:r>
        <w:t>For Upstream, The pre-condition/criteria of “BAP header rewriting for re-routing” is that there is no available next hop found based on BAP routing ID and based on BAP address in the routing table (e.g. due to BH RLF, congestion or type2 indication, etc.), as in R16.</w:t>
      </w:r>
    </w:p>
    <w:p w14:paraId="500BFD6A" w14:textId="77777777" w:rsidR="00B6459F" w:rsidRDefault="00B6459F">
      <w:pPr>
        <w:rPr>
          <w:rFonts w:eastAsia="Batang"/>
          <w:lang w:eastAsia="en-GB"/>
        </w:rPr>
      </w:pPr>
    </w:p>
    <w:p w14:paraId="7705B66D" w14:textId="77777777" w:rsidR="00B6459F" w:rsidRDefault="001B28CD">
      <w:pPr>
        <w:pStyle w:val="Agreement"/>
        <w:tabs>
          <w:tab w:val="clear" w:pos="1619"/>
          <w:tab w:val="left" w:pos="1620"/>
          <w:tab w:val="left" w:pos="6930"/>
        </w:tabs>
        <w:spacing w:line="240" w:lineRule="auto"/>
        <w:ind w:left="1620"/>
      </w:pPr>
      <w:r>
        <w:t>Will have rewriting mapping configuration(s) Old routing ID to New routing ID that limits the possible rewriting (for all cases of re-writing), details FFS</w:t>
      </w:r>
    </w:p>
    <w:p w14:paraId="31347B85" w14:textId="77777777" w:rsidR="00B6459F" w:rsidRDefault="00B6459F">
      <w:pPr>
        <w:rPr>
          <w:rFonts w:eastAsia="Batang"/>
          <w:lang w:eastAsia="en-GB"/>
        </w:rPr>
      </w:pPr>
    </w:p>
    <w:p w14:paraId="457363F9" w14:textId="3A663945" w:rsidR="00B6459F" w:rsidRDefault="001B28CD">
      <w:pPr>
        <w:pStyle w:val="Heading2"/>
        <w:rPr>
          <w:rFonts w:eastAsia="Batang"/>
          <w:lang w:val="sv-SE"/>
        </w:rPr>
      </w:pPr>
      <w:r>
        <w:rPr>
          <w:rFonts w:eastAsia="Batang"/>
          <w:lang w:val="sv-SE"/>
        </w:rPr>
        <w:t>7</w:t>
      </w:r>
      <w:r>
        <w:rPr>
          <w:rFonts w:eastAsia="Batang"/>
          <w:lang w:val="sv-SE"/>
        </w:rPr>
        <w:tab/>
        <w:t>RAN2#11</w:t>
      </w:r>
      <w:r w:rsidR="00FB4D39">
        <w:rPr>
          <w:rFonts w:eastAsia="Batang"/>
          <w:lang w:val="sv-SE"/>
        </w:rPr>
        <w:t>6bis</w:t>
      </w:r>
      <w:r>
        <w:rPr>
          <w:rFonts w:eastAsia="Batang"/>
          <w:lang w:val="sv-SE"/>
        </w:rPr>
        <w:t>-e</w:t>
      </w:r>
    </w:p>
    <w:p w14:paraId="76CF2C4F" w14:textId="77777777" w:rsidR="00B6459F" w:rsidRDefault="001B28CD">
      <w:pPr>
        <w:pStyle w:val="Heading3"/>
        <w:rPr>
          <w:rFonts w:eastAsia="Batang"/>
          <w:lang w:val="sv-SE"/>
        </w:rPr>
      </w:pPr>
      <w:r>
        <w:rPr>
          <w:rFonts w:eastAsia="Batang"/>
          <w:lang w:val="sv-SE"/>
        </w:rPr>
        <w:t>7.1</w:t>
      </w:r>
      <w:r>
        <w:rPr>
          <w:rFonts w:eastAsia="Batang"/>
          <w:lang w:val="sv-SE"/>
        </w:rPr>
        <w:tab/>
        <w:t>RLF indication</w:t>
      </w:r>
    </w:p>
    <w:p w14:paraId="04E3BF46" w14:textId="77777777" w:rsidR="00B6459F" w:rsidRDefault="001B28CD">
      <w:pPr>
        <w:pStyle w:val="Agreement"/>
        <w:spacing w:line="240" w:lineRule="auto"/>
      </w:pPr>
      <w:r>
        <w:rPr>
          <w:lang w:eastAsia="ko-KR"/>
        </w:rPr>
        <w:t>Type-2 indication by a dual-connected node is triggered when the node detects BH RLF on a BH link and it cannot perform re-routing for any traffic, i.e. NR RLF for ENDC scenario, (FFS UP Link RLF for CPUP split scenario 1).</w:t>
      </w:r>
    </w:p>
    <w:p w14:paraId="302D9B8D" w14:textId="77777777" w:rsidR="00B6459F" w:rsidRDefault="001B28CD">
      <w:pPr>
        <w:pStyle w:val="Agreement"/>
        <w:spacing w:line="240" w:lineRule="auto"/>
      </w:pPr>
      <w:r>
        <w:t xml:space="preserve">For these cases, the Type-2 indication is handled in the same way as for the case when both links goes down. </w:t>
      </w:r>
    </w:p>
    <w:p w14:paraId="60B52FC3" w14:textId="77777777" w:rsidR="00B6459F" w:rsidRDefault="001B28CD">
      <w:pPr>
        <w:pStyle w:val="Agreement"/>
        <w:spacing w:line="240" w:lineRule="auto"/>
      </w:pPr>
      <w:r>
        <w:t>FFS whether Type-2 is propagated further (for all its cases)</w:t>
      </w:r>
    </w:p>
    <w:p w14:paraId="21F626E1" w14:textId="77777777" w:rsidR="00B6459F" w:rsidRDefault="001B28CD">
      <w:pPr>
        <w:pStyle w:val="Heading3"/>
        <w:rPr>
          <w:rFonts w:eastAsia="Batang"/>
          <w:lang w:val="en-GB"/>
        </w:rPr>
      </w:pPr>
      <w:r>
        <w:rPr>
          <w:rFonts w:eastAsia="Batang"/>
          <w:lang w:val="en-GB"/>
        </w:rPr>
        <w:t>7.2</w:t>
      </w:r>
      <w:r>
        <w:rPr>
          <w:rFonts w:eastAsia="Batang"/>
          <w:lang w:val="en-GB"/>
        </w:rPr>
        <w:tab/>
        <w:t>CP-UP separation</w:t>
      </w:r>
    </w:p>
    <w:p w14:paraId="7B3E53CF" w14:textId="77777777" w:rsidR="00B6459F" w:rsidRDefault="001B28CD">
      <w:pPr>
        <w:pStyle w:val="Agreement"/>
        <w:spacing w:line="240" w:lineRule="auto"/>
        <w:rPr>
          <w:highlight w:val="yellow"/>
        </w:rPr>
      </w:pPr>
      <w:r>
        <w:rPr>
          <w:highlight w:val="yellow"/>
        </w:rPr>
        <w:t>The network is allowed to configure the primaryPath to SCG for the IAB-MT</w:t>
      </w:r>
    </w:p>
    <w:p w14:paraId="212236BE" w14:textId="77777777" w:rsidR="00B6459F" w:rsidRDefault="001B28CD">
      <w:pPr>
        <w:pStyle w:val="Agreement"/>
        <w:spacing w:line="240" w:lineRule="auto"/>
      </w:pPr>
      <w:r>
        <w:t>The IAB-MT should always follow the primary path configuration for all the RRC messages, regardless of whether F1-C information or IAB-unrelated information are contained</w:t>
      </w:r>
    </w:p>
    <w:p w14:paraId="389AEB52" w14:textId="77777777" w:rsidR="00B6459F" w:rsidRDefault="001B28CD">
      <w:pPr>
        <w:pStyle w:val="Heading3"/>
        <w:rPr>
          <w:rFonts w:eastAsiaTheme="minorEastAsia"/>
        </w:rPr>
      </w:pPr>
      <w:r>
        <w:rPr>
          <w:rFonts w:eastAsia="Batang"/>
        </w:rPr>
        <w:t>7.3</w:t>
      </w:r>
      <w:r>
        <w:rPr>
          <w:rFonts w:eastAsia="Batang"/>
        </w:rPr>
        <w:tab/>
        <w:t>BAP routing</w:t>
      </w:r>
      <w:r>
        <w:rPr>
          <w:rFonts w:eastAsia="Batang"/>
        </w:rPr>
        <w:tab/>
      </w:r>
    </w:p>
    <w:p w14:paraId="2A426987" w14:textId="77777777" w:rsidR="00B6459F" w:rsidRDefault="001B28CD">
      <w:pPr>
        <w:pStyle w:val="Agreement"/>
        <w:spacing w:line="240" w:lineRule="auto"/>
        <w:rPr>
          <w:highlight w:val="yellow"/>
        </w:rPr>
      </w:pPr>
      <w:r>
        <w:rPr>
          <w:highlight w:val="yellow"/>
        </w:rPr>
        <w:t xml:space="preserve">For each topology, the BAP address is configured to the boundary node by the CU of that topology via RRC (may need to check different scenarios). </w:t>
      </w:r>
    </w:p>
    <w:p w14:paraId="50D7377C" w14:textId="77777777" w:rsidR="00B6459F" w:rsidRDefault="001B28CD">
      <w:pPr>
        <w:pStyle w:val="Agreement"/>
        <w:spacing w:line="240" w:lineRule="auto"/>
      </w:pPr>
      <w:r>
        <w:t>In the Routing configuration: A BH link and the corresponding next-hop BAP address belong to the topology of the CU that provided the configuration of that BH link and next-hop BAP address.</w:t>
      </w:r>
    </w:p>
    <w:p w14:paraId="6B7868E9" w14:textId="77777777" w:rsidR="00B6459F" w:rsidRDefault="001B28CD">
      <w:pPr>
        <w:pStyle w:val="Agreement"/>
        <w:spacing w:line="240" w:lineRule="auto"/>
      </w:pPr>
      <w:r>
        <w:t>FFS if The routing entry is associated by configuration with the topology the entry applies to, e.g. by an explicit indicator.</w:t>
      </w:r>
    </w:p>
    <w:p w14:paraId="055D9CD2" w14:textId="77777777" w:rsidR="00B6459F" w:rsidRDefault="001B28CD">
      <w:pPr>
        <w:pStyle w:val="Agreement"/>
        <w:spacing w:line="240" w:lineRule="auto"/>
      </w:pPr>
      <w:r>
        <w:t>The header rewriting configuration is provided via F1AP.</w:t>
      </w:r>
    </w:p>
    <w:p w14:paraId="7355E699" w14:textId="77777777" w:rsidR="00B6459F" w:rsidRDefault="001B28CD">
      <w:pPr>
        <w:pStyle w:val="Agreement"/>
        <w:spacing w:line="240" w:lineRule="auto"/>
      </w:pPr>
      <w:r>
        <w:t>FFS if The header rewriting configuration to include an indicator, which identifies either the egress topology, or the ingress topology, or the traffic direction (RAN2 to select one of these three options).</w:t>
      </w:r>
    </w:p>
    <w:p w14:paraId="417C7245" w14:textId="77777777" w:rsidR="00B6459F" w:rsidRDefault="001B28CD">
      <w:pPr>
        <w:pStyle w:val="Agreement"/>
        <w:spacing w:line="240" w:lineRule="auto"/>
      </w:pPr>
      <w:r>
        <w:t>For the two scenario of inter-topology routing and intra-to-inter-topology re-routing, there is only one header rewriting for a packet, where the header rewriting entry includes the BAP routing ID of the packet’s ingress topology and the BAP routing ID of the packet’s egress topology.</w:t>
      </w:r>
    </w:p>
    <w:p w14:paraId="5E38901D" w14:textId="77777777" w:rsidR="00B6459F" w:rsidRDefault="001B28CD">
      <w:pPr>
        <w:pStyle w:val="Agreement"/>
        <w:spacing w:line="240" w:lineRule="auto"/>
      </w:pPr>
      <w:r>
        <w:t>Referring to previous agreement “</w:t>
      </w:r>
      <w:r>
        <w:rPr>
          <w:i/>
        </w:rPr>
        <w:t>Will have rewriting mapping configuration(s) Old routing ID to New routing ID that limits the possible rewriting (for all cases of re-writing)</w:t>
      </w:r>
      <w:r>
        <w:t>”: It is FFS whether for upstream there would be a configuration optimization such that the “New Routing ID” is the same for all entries (a.k.a. default routing ID)</w:t>
      </w:r>
    </w:p>
    <w:p w14:paraId="3AFD9A94" w14:textId="77777777" w:rsidR="00B6459F" w:rsidRDefault="001B28CD">
      <w:pPr>
        <w:pStyle w:val="Agreement"/>
        <w:spacing w:line="240" w:lineRule="auto"/>
        <w:rPr>
          <w:rFonts w:cs="Calibri"/>
        </w:rPr>
      </w:pPr>
      <w:r>
        <w:rPr>
          <w:rFonts w:cs="Calibri"/>
        </w:rPr>
        <w:t>[049] For inter-topology routing, t</w:t>
      </w:r>
      <w:r>
        <w:t xml:space="preserve">he header rewriting configuration to include information that allows the boundary node to determine either the egress topology, or the ingress topology, or the traffic direction of a header-rewriting entry (selection of one of these expected). </w:t>
      </w:r>
      <w:r>
        <w:rPr>
          <w:rFonts w:cs="Calibri"/>
        </w:rPr>
        <w:t xml:space="preserve">RAN3 to handle the St3-related aspects. </w:t>
      </w:r>
    </w:p>
    <w:p w14:paraId="2E1FE4C7" w14:textId="77777777" w:rsidR="00B6459F" w:rsidRDefault="001B28CD">
      <w:pPr>
        <w:pStyle w:val="Agreement"/>
        <w:spacing w:line="240" w:lineRule="auto"/>
      </w:pPr>
      <w:r>
        <w:t xml:space="preserve">[049] The BH RLC CH mapping configuration </w:t>
      </w:r>
      <w:r>
        <w:rPr>
          <w:rFonts w:cs="Calibri"/>
        </w:rPr>
        <w:t>of the boundary node</w:t>
      </w:r>
      <w:r>
        <w:t xml:space="preserve"> includes information for the boundary node to differentiate mappings based on </w:t>
      </w:r>
      <w:r>
        <w:rPr>
          <w:rFonts w:cs="Calibri"/>
        </w:rPr>
        <w:t>ingress topology and egress topology.</w:t>
      </w:r>
    </w:p>
    <w:p w14:paraId="189864F0" w14:textId="77777777" w:rsidR="00B6459F" w:rsidRDefault="001B28CD">
      <w:pPr>
        <w:pStyle w:val="Agreement"/>
        <w:spacing w:line="240" w:lineRule="auto"/>
      </w:pPr>
      <w:r>
        <w:t>[049] The UL mapping configuration to include information for the boundary node to determine the egress topology of each UL mapping entry.</w:t>
      </w:r>
    </w:p>
    <w:p w14:paraId="2964F8F8" w14:textId="77777777" w:rsidR="00B6459F" w:rsidRDefault="001B28CD">
      <w:pPr>
        <w:pStyle w:val="Agreement"/>
        <w:spacing w:line="240" w:lineRule="auto"/>
      </w:pPr>
      <w:r>
        <w:t xml:space="preserve">[049] In configurations, the topology is referred to as “F1-terminating CU’s topology” vs. “non-F1-terminating CU’s topology”. The terms “F1-terminating CU” and “non-F1-terminating CU” to be defined in St2 spec. </w:t>
      </w:r>
    </w:p>
    <w:p w14:paraId="21B01B43" w14:textId="77777777" w:rsidR="00B6459F" w:rsidRDefault="001B28CD">
      <w:pPr>
        <w:pStyle w:val="Agreement"/>
        <w:spacing w:line="240" w:lineRule="auto"/>
      </w:pPr>
      <w:r>
        <w:t xml:space="preserve">[049] Determination/execution of header rewriting is handled by the BAP TX entity. </w:t>
      </w:r>
    </w:p>
    <w:p w14:paraId="7C1292A8" w14:textId="77777777" w:rsidR="00B6459F" w:rsidRDefault="001B28CD">
      <w:pPr>
        <w:pStyle w:val="Agreement"/>
        <w:spacing w:line="240" w:lineRule="auto"/>
      </w:pPr>
      <w:r>
        <w:t xml:space="preserve">[049] The routing configuration to include information that allows the boundary node to determine the topology each routing entry applies to. RAN3 to decide on St3-related aspects. </w:t>
      </w:r>
    </w:p>
    <w:p w14:paraId="6F913582" w14:textId="77777777" w:rsidR="00B6459F" w:rsidRDefault="001B28CD">
      <w:pPr>
        <w:pStyle w:val="Heading3"/>
        <w:rPr>
          <w:rFonts w:eastAsiaTheme="minorEastAsia"/>
          <w:lang w:val="sv-SE"/>
        </w:rPr>
      </w:pPr>
      <w:r>
        <w:rPr>
          <w:rFonts w:eastAsiaTheme="minorEastAsia"/>
          <w:lang w:val="sv-SE"/>
        </w:rPr>
        <w:t>7.4</w:t>
      </w:r>
      <w:r>
        <w:rPr>
          <w:rFonts w:eastAsiaTheme="minorEastAsia"/>
          <w:lang w:val="sv-SE"/>
        </w:rPr>
        <w:tab/>
        <w:t>MAC</w:t>
      </w:r>
    </w:p>
    <w:p w14:paraId="30BEAD72" w14:textId="77777777" w:rsidR="00B6459F" w:rsidRDefault="001B28CD">
      <w:pPr>
        <w:pStyle w:val="Agreement"/>
        <w:spacing w:line="240" w:lineRule="auto"/>
        <w:rPr>
          <w:lang w:val="en-US"/>
        </w:rPr>
      </w:pPr>
      <w:r>
        <w:rPr>
          <w:lang w:val="en-US"/>
        </w:rPr>
        <w:t xml:space="preserve">[050] LCP priority levels range extension is NOT pursued in this Release. </w:t>
      </w:r>
    </w:p>
    <w:p w14:paraId="1E10B393" w14:textId="77777777" w:rsidR="00B6459F" w:rsidRDefault="001B28CD">
      <w:pPr>
        <w:pStyle w:val="Agreement"/>
        <w:spacing w:line="240" w:lineRule="auto"/>
        <w:rPr>
          <w:lang w:val="en-US"/>
        </w:rPr>
      </w:pPr>
      <w:r>
        <w:rPr>
          <w:lang w:val="en-US"/>
        </w:rPr>
        <w:t xml:space="preserve">[050] Baseline: For IAB-MTs supporting Extended BSR formats, use exclusively the Extended formats for padding BSR by fully mirroring the legacy padding BSR procedure (use the Extended equivalents of all formats therein). </w:t>
      </w:r>
    </w:p>
    <w:p w14:paraId="01C5DAFC" w14:textId="77777777" w:rsidR="00B6459F" w:rsidRDefault="001B28CD">
      <w:pPr>
        <w:pStyle w:val="Agreement"/>
        <w:numPr>
          <w:ilvl w:val="0"/>
          <w:numId w:val="0"/>
        </w:numPr>
        <w:tabs>
          <w:tab w:val="left" w:pos="1304"/>
        </w:tabs>
        <w:ind w:left="1619"/>
        <w:rPr>
          <w:lang w:val="en-US"/>
        </w:rPr>
      </w:pPr>
      <w:r>
        <w:rPr>
          <w:lang w:val="en-US"/>
        </w:rPr>
        <w:t xml:space="preserve">FFS whether to report Extended Short Truncated BSR in lieu of Extended Long Truncated BSR if the number of padding bits cannot include the fixed size of 256 LCGi plus subheader of the Extended Long Truncated BSR. </w:t>
      </w:r>
    </w:p>
    <w:p w14:paraId="1E6E9B17" w14:textId="77777777" w:rsidR="00B6459F" w:rsidRDefault="001B28CD">
      <w:pPr>
        <w:pStyle w:val="Agreement"/>
        <w:spacing w:line="240" w:lineRule="auto"/>
        <w:rPr>
          <w:lang w:val="en-US"/>
        </w:rPr>
      </w:pPr>
      <w:r>
        <w:rPr>
          <w:lang w:val="en-US"/>
        </w:rPr>
        <w:t xml:space="preserve">[050] RAN2 should focus on 2 new timing modes (Case-6 timing and Case-7 timing) for Desired guard symbols and Provided guard symbols, as well as on the Case-7 timing offset (deprioritizing work on other MAC CEs until further input from RAN1/RAN4 is received). </w:t>
      </w:r>
    </w:p>
    <w:p w14:paraId="144074E9" w14:textId="77777777" w:rsidR="00B6459F" w:rsidRDefault="001B28CD">
      <w:pPr>
        <w:pStyle w:val="Agreement"/>
        <w:spacing w:line="240" w:lineRule="auto"/>
        <w:rPr>
          <w:lang w:val="en-US"/>
        </w:rPr>
      </w:pPr>
      <w:r>
        <w:rPr>
          <w:lang w:val="en-US"/>
        </w:rPr>
        <w:t xml:space="preserve">[050] New MAC CEs are introduced to indicate desired/provided number of symbols for the Case-6 and Case-7 timings. </w:t>
      </w:r>
    </w:p>
    <w:p w14:paraId="07D1D7EE" w14:textId="77777777" w:rsidR="00B6459F" w:rsidRDefault="001B28CD">
      <w:pPr>
        <w:pStyle w:val="Agreement"/>
        <w:spacing w:line="240" w:lineRule="auto"/>
        <w:rPr>
          <w:lang w:val="en-US"/>
        </w:rPr>
      </w:pPr>
      <w:r>
        <w:rPr>
          <w:lang w:val="en-US"/>
        </w:rPr>
        <w:t>[050] A new MAC CE is introduced to indicate the Case-7 Timing Offset.</w:t>
      </w:r>
    </w:p>
    <w:p w14:paraId="18556B4D" w14:textId="77777777" w:rsidR="00B6459F" w:rsidRDefault="001B28CD">
      <w:pPr>
        <w:pStyle w:val="Heading3"/>
        <w:rPr>
          <w:rFonts w:eastAsiaTheme="minorEastAsia"/>
          <w:lang w:val="sv-SE"/>
        </w:rPr>
      </w:pPr>
      <w:r>
        <w:rPr>
          <w:rFonts w:eastAsiaTheme="minorEastAsia"/>
          <w:lang w:val="sv-SE"/>
        </w:rPr>
        <w:t>7.5</w:t>
      </w:r>
      <w:r>
        <w:rPr>
          <w:rFonts w:eastAsiaTheme="minorEastAsia"/>
          <w:lang w:val="sv-SE"/>
        </w:rPr>
        <w:tab/>
        <w:t>Capabilities</w:t>
      </w:r>
    </w:p>
    <w:p w14:paraId="20023866" w14:textId="77777777" w:rsidR="00B6459F" w:rsidRDefault="001B28CD">
      <w:pPr>
        <w:pStyle w:val="Agreement"/>
        <w:spacing w:line="240" w:lineRule="auto"/>
        <w:rPr>
          <w:highlight w:val="yellow"/>
          <w:lang w:eastAsia="zh-CN"/>
        </w:rPr>
      </w:pPr>
      <w:r>
        <w:rPr>
          <w:highlight w:val="yellow"/>
          <w:lang w:eastAsia="zh-CN"/>
        </w:rPr>
        <w:t xml:space="preserve">[051] Confirm to define a new UE capability for LCG Extension in </w:t>
      </w:r>
      <w:r>
        <w:rPr>
          <w:i/>
          <w:iCs/>
          <w:highlight w:val="yellow"/>
          <w:lang w:eastAsia="zh-CN"/>
        </w:rPr>
        <w:t>MAC-ParametersCommon</w:t>
      </w:r>
      <w:r>
        <w:rPr>
          <w:highlight w:val="yellow"/>
          <w:lang w:eastAsia="zh-CN"/>
        </w:rPr>
        <w:t xml:space="preserve"> as optional UE capability for IAB-MT. </w:t>
      </w:r>
    </w:p>
    <w:p w14:paraId="103A6937" w14:textId="77777777" w:rsidR="00B6459F" w:rsidRDefault="001B28CD">
      <w:pPr>
        <w:pStyle w:val="Agreement"/>
        <w:spacing w:line="240" w:lineRule="auto"/>
        <w:rPr>
          <w:highlight w:val="yellow"/>
          <w:lang w:eastAsia="zh-CN"/>
        </w:rPr>
      </w:pPr>
      <w:r>
        <w:rPr>
          <w:highlight w:val="yellow"/>
          <w:lang w:eastAsia="zh-CN"/>
        </w:rPr>
        <w:t xml:space="preserve">[051] Define a new UE capability (1 bit) for ‘BH RLF detection indication and BH RLF recovery indication’ as optional UE capability for IAB-MT. </w:t>
      </w:r>
    </w:p>
    <w:p w14:paraId="2BE31363" w14:textId="77777777" w:rsidR="00B6459F" w:rsidRDefault="001B28CD">
      <w:pPr>
        <w:pStyle w:val="Agreement"/>
        <w:spacing w:line="240" w:lineRule="auto"/>
        <w:rPr>
          <w:highlight w:val="yellow"/>
          <w:lang w:eastAsia="zh-CN"/>
        </w:rPr>
      </w:pPr>
      <w:r>
        <w:rPr>
          <w:highlight w:val="yellow"/>
          <w:lang w:eastAsia="zh-CN"/>
        </w:rPr>
        <w:t>[051] Define a new UE capability ‘</w:t>
      </w:r>
      <w:r>
        <w:rPr>
          <w:i/>
          <w:iCs/>
          <w:highlight w:val="yellow"/>
          <w:lang w:eastAsia="zh-CN"/>
        </w:rPr>
        <w:t>f1c-OverNR-RRC</w:t>
      </w:r>
      <w:r>
        <w:rPr>
          <w:highlight w:val="yellow"/>
          <w:lang w:eastAsia="zh-CN"/>
        </w:rPr>
        <w:t xml:space="preserve">’ as optional UE capability for IAB-MT. The parent IE of this UE capability is </w:t>
      </w:r>
      <w:r>
        <w:rPr>
          <w:i/>
          <w:iCs/>
          <w:highlight w:val="yellow"/>
          <w:lang w:eastAsia="zh-CN"/>
        </w:rPr>
        <w:t xml:space="preserve">NRDC-Parameters </w:t>
      </w:r>
      <w:r>
        <w:rPr>
          <w:highlight w:val="yellow"/>
          <w:lang w:eastAsia="zh-CN"/>
        </w:rPr>
        <w:t xml:space="preserve">under </w:t>
      </w:r>
      <w:r>
        <w:rPr>
          <w:i/>
          <w:iCs/>
          <w:highlight w:val="yellow"/>
          <w:lang w:eastAsia="zh-CN"/>
        </w:rPr>
        <w:t>UE-NR-Capability</w:t>
      </w:r>
      <w:r>
        <w:rPr>
          <w:highlight w:val="yellow"/>
          <w:lang w:eastAsia="zh-CN"/>
        </w:rPr>
        <w:t>.</w:t>
      </w:r>
    </w:p>
    <w:p w14:paraId="416B7D7A" w14:textId="77777777" w:rsidR="00B6459F" w:rsidRDefault="001B28CD">
      <w:pPr>
        <w:pStyle w:val="Agreement"/>
        <w:spacing w:line="240" w:lineRule="auto"/>
        <w:rPr>
          <w:highlight w:val="yellow"/>
          <w:lang w:eastAsia="zh-CN"/>
        </w:rPr>
      </w:pPr>
      <w:r>
        <w:rPr>
          <w:highlight w:val="yellow"/>
          <w:lang w:eastAsia="zh-CN"/>
        </w:rPr>
        <w:t xml:space="preserve">[051] Define a new UE capability for BAP header rewriting based inter-donor CU routing as optional UE capability for IAB-MT. </w:t>
      </w:r>
    </w:p>
    <w:p w14:paraId="53B99A38" w14:textId="77777777" w:rsidR="00B6459F" w:rsidRPr="00B84822" w:rsidRDefault="001B28CD">
      <w:pPr>
        <w:pStyle w:val="Agreement"/>
        <w:spacing w:line="240" w:lineRule="auto"/>
        <w:rPr>
          <w:lang w:eastAsia="zh-CN"/>
        </w:rPr>
      </w:pPr>
      <w:r w:rsidRPr="00B84822">
        <w:rPr>
          <w:lang w:eastAsia="zh-CN"/>
        </w:rPr>
        <w:t xml:space="preserve">[051] The single UE capability is used for all UL local re-routing trigger conditions. </w:t>
      </w:r>
    </w:p>
    <w:p w14:paraId="125E3B93" w14:textId="77777777" w:rsidR="00B6459F" w:rsidRDefault="001B28CD">
      <w:pPr>
        <w:pStyle w:val="Agreement"/>
        <w:spacing w:line="240" w:lineRule="auto"/>
        <w:rPr>
          <w:lang w:eastAsia="zh-CN"/>
        </w:rPr>
      </w:pPr>
      <w:r>
        <w:rPr>
          <w:lang w:eastAsia="zh-CN"/>
        </w:rPr>
        <w:t xml:space="preserve">[051] Define a new type of feature group for LCG extension. </w:t>
      </w:r>
    </w:p>
    <w:p w14:paraId="44203917" w14:textId="77777777" w:rsidR="00B6459F" w:rsidRDefault="001B28CD">
      <w:pPr>
        <w:pStyle w:val="Agreement"/>
        <w:spacing w:line="240" w:lineRule="auto"/>
        <w:rPr>
          <w:lang w:eastAsia="zh-CN"/>
        </w:rPr>
      </w:pPr>
      <w:r>
        <w:rPr>
          <w:lang w:eastAsia="zh-CN"/>
        </w:rPr>
        <w:t xml:space="preserve">[051] Reuse ‘RLF handling’ FG for BH RLF detection and recovery indication in Rel-17 eIAB feature list section. </w:t>
      </w:r>
    </w:p>
    <w:p w14:paraId="233AF429" w14:textId="77777777" w:rsidR="00B6459F" w:rsidRDefault="001B28CD">
      <w:pPr>
        <w:pStyle w:val="Agreement"/>
        <w:spacing w:line="240" w:lineRule="auto"/>
        <w:rPr>
          <w:lang w:eastAsia="zh-CN"/>
        </w:rPr>
      </w:pPr>
      <w:r>
        <w:rPr>
          <w:lang w:eastAsia="zh-CN"/>
        </w:rPr>
        <w:t>[051] Define a new type of feature group for F1-C over NR RRC.</w:t>
      </w:r>
    </w:p>
    <w:p w14:paraId="27B58357" w14:textId="77777777" w:rsidR="00B6459F" w:rsidRDefault="001B28CD">
      <w:pPr>
        <w:pStyle w:val="Agreement"/>
        <w:spacing w:line="240" w:lineRule="auto"/>
        <w:rPr>
          <w:lang w:eastAsia="zh-CN"/>
        </w:rPr>
      </w:pPr>
      <w:r>
        <w:rPr>
          <w:lang w:eastAsia="zh-CN"/>
        </w:rPr>
        <w:t>[051] Following open issues of Rel-17 eIAB UE capability are FFS:</w:t>
      </w:r>
    </w:p>
    <w:p w14:paraId="797C6E27" w14:textId="77777777" w:rsidR="00B6459F" w:rsidRDefault="001B28CD">
      <w:pPr>
        <w:pStyle w:val="Agreement"/>
        <w:numPr>
          <w:ilvl w:val="0"/>
          <w:numId w:val="0"/>
        </w:numPr>
        <w:tabs>
          <w:tab w:val="left" w:pos="1304"/>
        </w:tabs>
        <w:ind w:left="1619"/>
        <w:rPr>
          <w:lang w:eastAsia="zh-CN"/>
        </w:rPr>
      </w:pPr>
      <w:r>
        <w:rPr>
          <w:lang w:eastAsia="zh-CN"/>
        </w:rPr>
        <w:t>FFS UE capability for Rel-17 intra-donor DU local-rerouting and inter-donor DU re-routing.</w:t>
      </w:r>
    </w:p>
    <w:p w14:paraId="359ACE4C" w14:textId="77777777" w:rsidR="00B6459F" w:rsidRDefault="001B28CD">
      <w:pPr>
        <w:pStyle w:val="Agreement"/>
        <w:numPr>
          <w:ilvl w:val="0"/>
          <w:numId w:val="0"/>
        </w:numPr>
        <w:tabs>
          <w:tab w:val="left" w:pos="1304"/>
        </w:tabs>
        <w:ind w:left="1619"/>
        <w:rPr>
          <w:lang w:eastAsia="zh-CN"/>
        </w:rPr>
      </w:pPr>
      <w:r>
        <w:rPr>
          <w:lang w:eastAsia="zh-CN"/>
        </w:rPr>
        <w:t>FFS whether need to differentiate the capability between “inter-donor CU partial migration” and “inter-donor CU routing for topology redundancy”</w:t>
      </w:r>
    </w:p>
    <w:p w14:paraId="0EE90477" w14:textId="77777777" w:rsidR="00B6459F" w:rsidRDefault="001B28CD">
      <w:pPr>
        <w:pStyle w:val="Agreement"/>
        <w:numPr>
          <w:ilvl w:val="0"/>
          <w:numId w:val="0"/>
        </w:numPr>
        <w:tabs>
          <w:tab w:val="left" w:pos="1304"/>
        </w:tabs>
        <w:ind w:left="1619"/>
        <w:rPr>
          <w:lang w:eastAsia="zh-CN"/>
        </w:rPr>
      </w:pPr>
      <w:r>
        <w:rPr>
          <w:lang w:eastAsia="zh-CN"/>
        </w:rPr>
        <w:t>FFS the feature group for BAP header rewriting based inter-donor CU routing</w:t>
      </w:r>
    </w:p>
    <w:p w14:paraId="1C5D0E51" w14:textId="77777777" w:rsidR="00B6459F" w:rsidRDefault="001B28CD">
      <w:pPr>
        <w:pStyle w:val="Agreement"/>
        <w:numPr>
          <w:ilvl w:val="0"/>
          <w:numId w:val="0"/>
        </w:numPr>
        <w:tabs>
          <w:tab w:val="left" w:pos="1304"/>
        </w:tabs>
        <w:ind w:left="1619"/>
        <w:rPr>
          <w:lang w:eastAsia="zh-CN"/>
        </w:rPr>
      </w:pPr>
      <w:r>
        <w:rPr>
          <w:lang w:eastAsia="zh-CN"/>
        </w:rPr>
        <w:t>FFS the feature group for local rerouting</w:t>
      </w:r>
    </w:p>
    <w:p w14:paraId="38FAFF09" w14:textId="77777777" w:rsidR="00B6459F" w:rsidRDefault="00B6459F">
      <w:pPr>
        <w:rPr>
          <w:rFonts w:eastAsiaTheme="minorEastAsia"/>
          <w:lang w:eastAsia="zh-CN"/>
        </w:rPr>
      </w:pPr>
    </w:p>
    <w:sectPr w:rsidR="00B6459F">
      <w:headerReference w:type="default" r:id="rId20"/>
      <w:footerReference w:type="default" r:id="rId21"/>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8B8BD7" w14:textId="77777777" w:rsidR="003A2B39" w:rsidRDefault="003A2B39">
      <w:pPr>
        <w:spacing w:after="0" w:line="240" w:lineRule="auto"/>
      </w:pPr>
      <w:r>
        <w:separator/>
      </w:r>
    </w:p>
  </w:endnote>
  <w:endnote w:type="continuationSeparator" w:id="0">
    <w:p w14:paraId="149BF8BB" w14:textId="77777777" w:rsidR="003A2B39" w:rsidRDefault="003A2B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onotype Sorts">
    <w:altName w:val="Times New Roman"/>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DCF329" w14:textId="77777777" w:rsidR="00336B70" w:rsidRDefault="00336B7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31629C" w14:textId="77777777" w:rsidR="003A2B39" w:rsidRDefault="003A2B39">
      <w:pPr>
        <w:spacing w:after="0" w:line="240" w:lineRule="auto"/>
      </w:pPr>
      <w:r>
        <w:separator/>
      </w:r>
    </w:p>
  </w:footnote>
  <w:footnote w:type="continuationSeparator" w:id="0">
    <w:p w14:paraId="1691FA0F" w14:textId="77777777" w:rsidR="003A2B39" w:rsidRDefault="003A2B3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D6277" w14:textId="77777777" w:rsidR="00336B70" w:rsidRDefault="00336B7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A832C9" w14:textId="53582482" w:rsidR="00336B70" w:rsidRDefault="00336B7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B4D3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0B1252F" w14:textId="2172B025" w:rsidR="00336B70" w:rsidRDefault="00336B7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81810">
      <w:rPr>
        <w:rFonts w:ascii="Arial" w:hAnsi="Arial" w:cs="Arial"/>
        <w:b/>
        <w:noProof/>
        <w:sz w:val="18"/>
        <w:szCs w:val="18"/>
      </w:rPr>
      <w:t>68</w:t>
    </w:r>
    <w:r>
      <w:rPr>
        <w:rFonts w:ascii="Arial" w:hAnsi="Arial" w:cs="Arial"/>
        <w:b/>
        <w:sz w:val="18"/>
        <w:szCs w:val="18"/>
      </w:rPr>
      <w:fldChar w:fldCharType="end"/>
    </w:r>
  </w:p>
  <w:p w14:paraId="16EC3F96" w14:textId="7E4745A8" w:rsidR="00336B70" w:rsidRDefault="00336B7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B4D3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0502A39" w14:textId="77777777" w:rsidR="00336B70" w:rsidRDefault="00336B70">
    <w:pPr>
      <w:pStyle w:val="Header"/>
    </w:pPr>
  </w:p>
  <w:p w14:paraId="1E70802F" w14:textId="77777777" w:rsidR="00336B70" w:rsidRDefault="00336B7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F731FE"/>
    <w:multiLevelType w:val="multilevel"/>
    <w:tmpl w:val="16F731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4E7059EF"/>
    <w:multiLevelType w:val="multilevel"/>
    <w:tmpl w:val="4E7059EF"/>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fter_RAN2#115e-Ericsson">
    <w15:presenceInfo w15:providerId="None" w15:userId="After_RAN2#115e-Ericsson"/>
  </w15:person>
  <w15:person w15:author="After_RAN2#116bis-e">
    <w15:presenceInfo w15:providerId="None" w15:userId="After_RAN2#116bis-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savePreviewPicture/>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E60"/>
    <w:rsid w:val="00000ED7"/>
    <w:rsid w:val="00000EEE"/>
    <w:rsid w:val="00000F65"/>
    <w:rsid w:val="00001225"/>
    <w:rsid w:val="0000130A"/>
    <w:rsid w:val="0000155E"/>
    <w:rsid w:val="00001ABB"/>
    <w:rsid w:val="00001B4C"/>
    <w:rsid w:val="00001C31"/>
    <w:rsid w:val="00001D15"/>
    <w:rsid w:val="000021C0"/>
    <w:rsid w:val="00002363"/>
    <w:rsid w:val="000028B6"/>
    <w:rsid w:val="00002917"/>
    <w:rsid w:val="00002C4A"/>
    <w:rsid w:val="00002C5B"/>
    <w:rsid w:val="000034F5"/>
    <w:rsid w:val="00003674"/>
    <w:rsid w:val="000037B0"/>
    <w:rsid w:val="00003811"/>
    <w:rsid w:val="00003CC1"/>
    <w:rsid w:val="00004679"/>
    <w:rsid w:val="000047A9"/>
    <w:rsid w:val="00004A3D"/>
    <w:rsid w:val="00004CCB"/>
    <w:rsid w:val="00004D24"/>
    <w:rsid w:val="00004D2B"/>
    <w:rsid w:val="00004D3B"/>
    <w:rsid w:val="00004F57"/>
    <w:rsid w:val="0000567F"/>
    <w:rsid w:val="000056B7"/>
    <w:rsid w:val="000056D4"/>
    <w:rsid w:val="0000579C"/>
    <w:rsid w:val="00005C41"/>
    <w:rsid w:val="00005CD0"/>
    <w:rsid w:val="00005E13"/>
    <w:rsid w:val="000062D8"/>
    <w:rsid w:val="00006651"/>
    <w:rsid w:val="00006D01"/>
    <w:rsid w:val="0000730B"/>
    <w:rsid w:val="000073B2"/>
    <w:rsid w:val="00007AA3"/>
    <w:rsid w:val="00007BAB"/>
    <w:rsid w:val="00010156"/>
    <w:rsid w:val="00010536"/>
    <w:rsid w:val="000109D7"/>
    <w:rsid w:val="00010C3E"/>
    <w:rsid w:val="00010CDA"/>
    <w:rsid w:val="00011303"/>
    <w:rsid w:val="0001164C"/>
    <w:rsid w:val="000116FE"/>
    <w:rsid w:val="00011CD5"/>
    <w:rsid w:val="00011F32"/>
    <w:rsid w:val="00011F9C"/>
    <w:rsid w:val="00012284"/>
    <w:rsid w:val="000128BE"/>
    <w:rsid w:val="0001292F"/>
    <w:rsid w:val="00012B4E"/>
    <w:rsid w:val="000130CF"/>
    <w:rsid w:val="0001363C"/>
    <w:rsid w:val="00013757"/>
    <w:rsid w:val="000138A2"/>
    <w:rsid w:val="00013B71"/>
    <w:rsid w:val="00013FCA"/>
    <w:rsid w:val="000143E2"/>
    <w:rsid w:val="00014970"/>
    <w:rsid w:val="000149B7"/>
    <w:rsid w:val="000149C7"/>
    <w:rsid w:val="00014E77"/>
    <w:rsid w:val="00015221"/>
    <w:rsid w:val="00015289"/>
    <w:rsid w:val="00015498"/>
    <w:rsid w:val="00015B6E"/>
    <w:rsid w:val="00015CA7"/>
    <w:rsid w:val="00015CFE"/>
    <w:rsid w:val="00015D8B"/>
    <w:rsid w:val="00015DFE"/>
    <w:rsid w:val="00015E1F"/>
    <w:rsid w:val="00016189"/>
    <w:rsid w:val="00016562"/>
    <w:rsid w:val="00016CEA"/>
    <w:rsid w:val="00017168"/>
    <w:rsid w:val="0001722F"/>
    <w:rsid w:val="00017449"/>
    <w:rsid w:val="00017DB7"/>
    <w:rsid w:val="00017FE1"/>
    <w:rsid w:val="00020438"/>
    <w:rsid w:val="00020C4E"/>
    <w:rsid w:val="00020F8E"/>
    <w:rsid w:val="00020FA6"/>
    <w:rsid w:val="00021C07"/>
    <w:rsid w:val="00021E50"/>
    <w:rsid w:val="00021F61"/>
    <w:rsid w:val="00022071"/>
    <w:rsid w:val="000223AE"/>
    <w:rsid w:val="00022435"/>
    <w:rsid w:val="00022E4A"/>
    <w:rsid w:val="00022EFB"/>
    <w:rsid w:val="000230E5"/>
    <w:rsid w:val="000230F6"/>
    <w:rsid w:val="000235BA"/>
    <w:rsid w:val="0002410C"/>
    <w:rsid w:val="000242F7"/>
    <w:rsid w:val="000243EC"/>
    <w:rsid w:val="00024545"/>
    <w:rsid w:val="000245C2"/>
    <w:rsid w:val="000247CD"/>
    <w:rsid w:val="00024A7F"/>
    <w:rsid w:val="00024E1A"/>
    <w:rsid w:val="000258A4"/>
    <w:rsid w:val="00025924"/>
    <w:rsid w:val="00025B35"/>
    <w:rsid w:val="00025CD7"/>
    <w:rsid w:val="00025DD2"/>
    <w:rsid w:val="00025E2B"/>
    <w:rsid w:val="00025E91"/>
    <w:rsid w:val="00026AF1"/>
    <w:rsid w:val="00026E12"/>
    <w:rsid w:val="00026E48"/>
    <w:rsid w:val="000270AA"/>
    <w:rsid w:val="000272D2"/>
    <w:rsid w:val="000273A0"/>
    <w:rsid w:val="000274CB"/>
    <w:rsid w:val="000274FC"/>
    <w:rsid w:val="000278E2"/>
    <w:rsid w:val="00027CF6"/>
    <w:rsid w:val="000303DD"/>
    <w:rsid w:val="000305EA"/>
    <w:rsid w:val="0003088B"/>
    <w:rsid w:val="00030C54"/>
    <w:rsid w:val="00030C76"/>
    <w:rsid w:val="00031180"/>
    <w:rsid w:val="000312A4"/>
    <w:rsid w:val="00031470"/>
    <w:rsid w:val="000319B6"/>
    <w:rsid w:val="00031DA8"/>
    <w:rsid w:val="00032209"/>
    <w:rsid w:val="00032340"/>
    <w:rsid w:val="0003258F"/>
    <w:rsid w:val="00032DCA"/>
    <w:rsid w:val="00032EE5"/>
    <w:rsid w:val="00032FE2"/>
    <w:rsid w:val="00033043"/>
    <w:rsid w:val="00033213"/>
    <w:rsid w:val="00033397"/>
    <w:rsid w:val="00033B0E"/>
    <w:rsid w:val="0003406C"/>
    <w:rsid w:val="000342F6"/>
    <w:rsid w:val="0003439E"/>
    <w:rsid w:val="000343A5"/>
    <w:rsid w:val="0003441F"/>
    <w:rsid w:val="0003508C"/>
    <w:rsid w:val="00035131"/>
    <w:rsid w:val="00035D25"/>
    <w:rsid w:val="0003639E"/>
    <w:rsid w:val="000363C1"/>
    <w:rsid w:val="00036767"/>
    <w:rsid w:val="0003677F"/>
    <w:rsid w:val="000368AB"/>
    <w:rsid w:val="00036A37"/>
    <w:rsid w:val="00036CFD"/>
    <w:rsid w:val="00036DE1"/>
    <w:rsid w:val="00036E50"/>
    <w:rsid w:val="00037397"/>
    <w:rsid w:val="0004001C"/>
    <w:rsid w:val="00040095"/>
    <w:rsid w:val="00040185"/>
    <w:rsid w:val="000406D5"/>
    <w:rsid w:val="00040844"/>
    <w:rsid w:val="00040CBF"/>
    <w:rsid w:val="00040DAA"/>
    <w:rsid w:val="00041009"/>
    <w:rsid w:val="00041318"/>
    <w:rsid w:val="00041435"/>
    <w:rsid w:val="000418D6"/>
    <w:rsid w:val="00041938"/>
    <w:rsid w:val="00041BCA"/>
    <w:rsid w:val="00041EE7"/>
    <w:rsid w:val="000421DB"/>
    <w:rsid w:val="000427F9"/>
    <w:rsid w:val="00042AF0"/>
    <w:rsid w:val="00042E7A"/>
    <w:rsid w:val="00043408"/>
    <w:rsid w:val="0004359B"/>
    <w:rsid w:val="000435F7"/>
    <w:rsid w:val="00043744"/>
    <w:rsid w:val="000439FF"/>
    <w:rsid w:val="00043F8D"/>
    <w:rsid w:val="0004457B"/>
    <w:rsid w:val="00044AB8"/>
    <w:rsid w:val="00044D0C"/>
    <w:rsid w:val="00044D15"/>
    <w:rsid w:val="00045391"/>
    <w:rsid w:val="000454C5"/>
    <w:rsid w:val="00045D3C"/>
    <w:rsid w:val="00045DD3"/>
    <w:rsid w:val="00045EC0"/>
    <w:rsid w:val="0004615B"/>
    <w:rsid w:val="0004643E"/>
    <w:rsid w:val="00046906"/>
    <w:rsid w:val="00046B24"/>
    <w:rsid w:val="00046C82"/>
    <w:rsid w:val="0004715C"/>
    <w:rsid w:val="000477BC"/>
    <w:rsid w:val="00047C37"/>
    <w:rsid w:val="00047D6A"/>
    <w:rsid w:val="000504AE"/>
    <w:rsid w:val="00050563"/>
    <w:rsid w:val="00050601"/>
    <w:rsid w:val="00050B46"/>
    <w:rsid w:val="00050BDC"/>
    <w:rsid w:val="00050C84"/>
    <w:rsid w:val="00050E39"/>
    <w:rsid w:val="00050EA3"/>
    <w:rsid w:val="000513C6"/>
    <w:rsid w:val="000516D1"/>
    <w:rsid w:val="000517E2"/>
    <w:rsid w:val="000517F2"/>
    <w:rsid w:val="00051834"/>
    <w:rsid w:val="00051AC9"/>
    <w:rsid w:val="00051CAC"/>
    <w:rsid w:val="00052270"/>
    <w:rsid w:val="00052374"/>
    <w:rsid w:val="000526C8"/>
    <w:rsid w:val="00052E32"/>
    <w:rsid w:val="00052E6A"/>
    <w:rsid w:val="000533BC"/>
    <w:rsid w:val="00053601"/>
    <w:rsid w:val="00053648"/>
    <w:rsid w:val="000536B7"/>
    <w:rsid w:val="000538CE"/>
    <w:rsid w:val="000538EA"/>
    <w:rsid w:val="00053A18"/>
    <w:rsid w:val="00053B15"/>
    <w:rsid w:val="00053B87"/>
    <w:rsid w:val="00053C5D"/>
    <w:rsid w:val="00054010"/>
    <w:rsid w:val="00054480"/>
    <w:rsid w:val="000547E1"/>
    <w:rsid w:val="00054A22"/>
    <w:rsid w:val="00055382"/>
    <w:rsid w:val="000553D6"/>
    <w:rsid w:val="0005589D"/>
    <w:rsid w:val="000558E7"/>
    <w:rsid w:val="00055C34"/>
    <w:rsid w:val="00055D34"/>
    <w:rsid w:val="00055DB7"/>
    <w:rsid w:val="00055DD7"/>
    <w:rsid w:val="0005602E"/>
    <w:rsid w:val="00056235"/>
    <w:rsid w:val="000567AB"/>
    <w:rsid w:val="00056A4B"/>
    <w:rsid w:val="0005704D"/>
    <w:rsid w:val="00057356"/>
    <w:rsid w:val="00057574"/>
    <w:rsid w:val="00057659"/>
    <w:rsid w:val="000602A5"/>
    <w:rsid w:val="000605AB"/>
    <w:rsid w:val="0006088A"/>
    <w:rsid w:val="000609B1"/>
    <w:rsid w:val="00060C30"/>
    <w:rsid w:val="00061227"/>
    <w:rsid w:val="000612B4"/>
    <w:rsid w:val="00061481"/>
    <w:rsid w:val="00061676"/>
    <w:rsid w:val="0006204C"/>
    <w:rsid w:val="000625B3"/>
    <w:rsid w:val="0006265F"/>
    <w:rsid w:val="000627E3"/>
    <w:rsid w:val="00062E34"/>
    <w:rsid w:val="000631CB"/>
    <w:rsid w:val="00063756"/>
    <w:rsid w:val="00063DD5"/>
    <w:rsid w:val="00063DDE"/>
    <w:rsid w:val="00063E03"/>
    <w:rsid w:val="0006435B"/>
    <w:rsid w:val="00064A52"/>
    <w:rsid w:val="000655A6"/>
    <w:rsid w:val="00065C74"/>
    <w:rsid w:val="00065CF7"/>
    <w:rsid w:val="00066123"/>
    <w:rsid w:val="000661D5"/>
    <w:rsid w:val="0006633D"/>
    <w:rsid w:val="00066645"/>
    <w:rsid w:val="00066ED6"/>
    <w:rsid w:val="00066F80"/>
    <w:rsid w:val="0006762C"/>
    <w:rsid w:val="00067669"/>
    <w:rsid w:val="000676BB"/>
    <w:rsid w:val="00067BFA"/>
    <w:rsid w:val="00070769"/>
    <w:rsid w:val="00070859"/>
    <w:rsid w:val="000708FF"/>
    <w:rsid w:val="00070947"/>
    <w:rsid w:val="00070B3B"/>
    <w:rsid w:val="00070B8B"/>
    <w:rsid w:val="00071057"/>
    <w:rsid w:val="000710FB"/>
    <w:rsid w:val="0007117C"/>
    <w:rsid w:val="000721C3"/>
    <w:rsid w:val="0007230C"/>
    <w:rsid w:val="00072316"/>
    <w:rsid w:val="0007255E"/>
    <w:rsid w:val="00072E90"/>
    <w:rsid w:val="000732BE"/>
    <w:rsid w:val="00073347"/>
    <w:rsid w:val="0007351E"/>
    <w:rsid w:val="00073A65"/>
    <w:rsid w:val="00073D3B"/>
    <w:rsid w:val="00073F27"/>
    <w:rsid w:val="0007414F"/>
    <w:rsid w:val="00074553"/>
    <w:rsid w:val="00074646"/>
    <w:rsid w:val="00074791"/>
    <w:rsid w:val="00074C60"/>
    <w:rsid w:val="00074E0E"/>
    <w:rsid w:val="00075442"/>
    <w:rsid w:val="00075725"/>
    <w:rsid w:val="000759CE"/>
    <w:rsid w:val="00075B09"/>
    <w:rsid w:val="00075BD1"/>
    <w:rsid w:val="00075E00"/>
    <w:rsid w:val="00075EC7"/>
    <w:rsid w:val="000764F4"/>
    <w:rsid w:val="00076A94"/>
    <w:rsid w:val="00076C2C"/>
    <w:rsid w:val="00077276"/>
    <w:rsid w:val="0007769E"/>
    <w:rsid w:val="00077796"/>
    <w:rsid w:val="000777D9"/>
    <w:rsid w:val="00077802"/>
    <w:rsid w:val="0007787B"/>
    <w:rsid w:val="000779B8"/>
    <w:rsid w:val="00077AFE"/>
    <w:rsid w:val="00077CF4"/>
    <w:rsid w:val="00077D51"/>
    <w:rsid w:val="00077D5E"/>
    <w:rsid w:val="00077D7E"/>
    <w:rsid w:val="00080433"/>
    <w:rsid w:val="0008045A"/>
    <w:rsid w:val="00080512"/>
    <w:rsid w:val="00080775"/>
    <w:rsid w:val="0008078C"/>
    <w:rsid w:val="00080B9C"/>
    <w:rsid w:val="00080E88"/>
    <w:rsid w:val="0008100A"/>
    <w:rsid w:val="00081258"/>
    <w:rsid w:val="00081392"/>
    <w:rsid w:val="00081493"/>
    <w:rsid w:val="000816B3"/>
    <w:rsid w:val="000817E3"/>
    <w:rsid w:val="00082023"/>
    <w:rsid w:val="0008265E"/>
    <w:rsid w:val="00082A9C"/>
    <w:rsid w:val="00082AE4"/>
    <w:rsid w:val="00082F94"/>
    <w:rsid w:val="00082FD9"/>
    <w:rsid w:val="00083153"/>
    <w:rsid w:val="000834D1"/>
    <w:rsid w:val="0008379B"/>
    <w:rsid w:val="000839E1"/>
    <w:rsid w:val="00083ACD"/>
    <w:rsid w:val="00083C4D"/>
    <w:rsid w:val="00083C59"/>
    <w:rsid w:val="00083D00"/>
    <w:rsid w:val="00083D1D"/>
    <w:rsid w:val="00083D33"/>
    <w:rsid w:val="00083EA8"/>
    <w:rsid w:val="00083ED0"/>
    <w:rsid w:val="00083F4A"/>
    <w:rsid w:val="0008464B"/>
    <w:rsid w:val="00084829"/>
    <w:rsid w:val="00084BC8"/>
    <w:rsid w:val="00084CCA"/>
    <w:rsid w:val="000850E4"/>
    <w:rsid w:val="00085118"/>
    <w:rsid w:val="000851D7"/>
    <w:rsid w:val="000854AE"/>
    <w:rsid w:val="0008552D"/>
    <w:rsid w:val="00085716"/>
    <w:rsid w:val="0008580E"/>
    <w:rsid w:val="000859C0"/>
    <w:rsid w:val="00085AFB"/>
    <w:rsid w:val="00085C44"/>
    <w:rsid w:val="00085E89"/>
    <w:rsid w:val="000865F4"/>
    <w:rsid w:val="00086A55"/>
    <w:rsid w:val="00086B01"/>
    <w:rsid w:val="00086C38"/>
    <w:rsid w:val="00086E5C"/>
    <w:rsid w:val="000876ED"/>
    <w:rsid w:val="00087771"/>
    <w:rsid w:val="00087A48"/>
    <w:rsid w:val="00087E21"/>
    <w:rsid w:val="00087FD9"/>
    <w:rsid w:val="000900E9"/>
    <w:rsid w:val="0009041B"/>
    <w:rsid w:val="00090708"/>
    <w:rsid w:val="00090A7C"/>
    <w:rsid w:val="00090C6C"/>
    <w:rsid w:val="00090DB8"/>
    <w:rsid w:val="00090DDE"/>
    <w:rsid w:val="00090F95"/>
    <w:rsid w:val="0009124F"/>
    <w:rsid w:val="00091300"/>
    <w:rsid w:val="000916F4"/>
    <w:rsid w:val="00091936"/>
    <w:rsid w:val="00091EC7"/>
    <w:rsid w:val="000929C5"/>
    <w:rsid w:val="00092BE8"/>
    <w:rsid w:val="00092C93"/>
    <w:rsid w:val="00092CA3"/>
    <w:rsid w:val="00092FFA"/>
    <w:rsid w:val="0009305A"/>
    <w:rsid w:val="00093456"/>
    <w:rsid w:val="00093672"/>
    <w:rsid w:val="00093983"/>
    <w:rsid w:val="00093A1B"/>
    <w:rsid w:val="00093A3A"/>
    <w:rsid w:val="00093D00"/>
    <w:rsid w:val="00093D4A"/>
    <w:rsid w:val="00094205"/>
    <w:rsid w:val="00094242"/>
    <w:rsid w:val="000944D7"/>
    <w:rsid w:val="00094C89"/>
    <w:rsid w:val="000953C5"/>
    <w:rsid w:val="0009560F"/>
    <w:rsid w:val="00095807"/>
    <w:rsid w:val="00095D2C"/>
    <w:rsid w:val="00095EE0"/>
    <w:rsid w:val="00096367"/>
    <w:rsid w:val="00096601"/>
    <w:rsid w:val="00096704"/>
    <w:rsid w:val="00096AC1"/>
    <w:rsid w:val="00096C0F"/>
    <w:rsid w:val="00096F06"/>
    <w:rsid w:val="00097024"/>
    <w:rsid w:val="00097470"/>
    <w:rsid w:val="00097892"/>
    <w:rsid w:val="00097F4E"/>
    <w:rsid w:val="000A03AD"/>
    <w:rsid w:val="000A0A6D"/>
    <w:rsid w:val="000A0D34"/>
    <w:rsid w:val="000A0D7C"/>
    <w:rsid w:val="000A0E7C"/>
    <w:rsid w:val="000A1435"/>
    <w:rsid w:val="000A184A"/>
    <w:rsid w:val="000A195F"/>
    <w:rsid w:val="000A1E91"/>
    <w:rsid w:val="000A209D"/>
    <w:rsid w:val="000A23F5"/>
    <w:rsid w:val="000A27DF"/>
    <w:rsid w:val="000A27FD"/>
    <w:rsid w:val="000A28AF"/>
    <w:rsid w:val="000A2A7C"/>
    <w:rsid w:val="000A2D2E"/>
    <w:rsid w:val="000A33FD"/>
    <w:rsid w:val="000A398A"/>
    <w:rsid w:val="000A40B9"/>
    <w:rsid w:val="000A44A4"/>
    <w:rsid w:val="000A44EE"/>
    <w:rsid w:val="000A4958"/>
    <w:rsid w:val="000A51CA"/>
    <w:rsid w:val="000A5C15"/>
    <w:rsid w:val="000A5F46"/>
    <w:rsid w:val="000A604A"/>
    <w:rsid w:val="000A60A3"/>
    <w:rsid w:val="000A62AF"/>
    <w:rsid w:val="000A6394"/>
    <w:rsid w:val="000A63B6"/>
    <w:rsid w:val="000A6974"/>
    <w:rsid w:val="000A6C88"/>
    <w:rsid w:val="000A6E84"/>
    <w:rsid w:val="000A776B"/>
    <w:rsid w:val="000A77C3"/>
    <w:rsid w:val="000A7801"/>
    <w:rsid w:val="000A7887"/>
    <w:rsid w:val="000A78EC"/>
    <w:rsid w:val="000A7D9E"/>
    <w:rsid w:val="000A7E76"/>
    <w:rsid w:val="000B000E"/>
    <w:rsid w:val="000B0A38"/>
    <w:rsid w:val="000B0B06"/>
    <w:rsid w:val="000B0E74"/>
    <w:rsid w:val="000B11FD"/>
    <w:rsid w:val="000B12CF"/>
    <w:rsid w:val="000B13A7"/>
    <w:rsid w:val="000B19A6"/>
    <w:rsid w:val="000B1F8F"/>
    <w:rsid w:val="000B2274"/>
    <w:rsid w:val="000B2286"/>
    <w:rsid w:val="000B242D"/>
    <w:rsid w:val="000B2588"/>
    <w:rsid w:val="000B268B"/>
    <w:rsid w:val="000B29EC"/>
    <w:rsid w:val="000B2AC7"/>
    <w:rsid w:val="000B2B26"/>
    <w:rsid w:val="000B2C84"/>
    <w:rsid w:val="000B3477"/>
    <w:rsid w:val="000B37A8"/>
    <w:rsid w:val="000B3916"/>
    <w:rsid w:val="000B39DA"/>
    <w:rsid w:val="000B39EE"/>
    <w:rsid w:val="000B440A"/>
    <w:rsid w:val="000B4A46"/>
    <w:rsid w:val="000B4E30"/>
    <w:rsid w:val="000B4FE3"/>
    <w:rsid w:val="000B5080"/>
    <w:rsid w:val="000B51AC"/>
    <w:rsid w:val="000B5F13"/>
    <w:rsid w:val="000B63F4"/>
    <w:rsid w:val="000B6BC9"/>
    <w:rsid w:val="000B6DB7"/>
    <w:rsid w:val="000B6F18"/>
    <w:rsid w:val="000B6FBF"/>
    <w:rsid w:val="000B7058"/>
    <w:rsid w:val="000B71A6"/>
    <w:rsid w:val="000B730D"/>
    <w:rsid w:val="000B799A"/>
    <w:rsid w:val="000B7BE7"/>
    <w:rsid w:val="000B7CF6"/>
    <w:rsid w:val="000B7FB6"/>
    <w:rsid w:val="000B7FED"/>
    <w:rsid w:val="000C006D"/>
    <w:rsid w:val="000C011F"/>
    <w:rsid w:val="000C019D"/>
    <w:rsid w:val="000C038A"/>
    <w:rsid w:val="000C0433"/>
    <w:rsid w:val="000C0529"/>
    <w:rsid w:val="000C053A"/>
    <w:rsid w:val="000C099C"/>
    <w:rsid w:val="000C0B8E"/>
    <w:rsid w:val="000C0B8F"/>
    <w:rsid w:val="000C0CD9"/>
    <w:rsid w:val="000C0E0E"/>
    <w:rsid w:val="000C157F"/>
    <w:rsid w:val="000C17BC"/>
    <w:rsid w:val="000C183C"/>
    <w:rsid w:val="000C19B7"/>
    <w:rsid w:val="000C1D5C"/>
    <w:rsid w:val="000C2040"/>
    <w:rsid w:val="000C204C"/>
    <w:rsid w:val="000C2124"/>
    <w:rsid w:val="000C2501"/>
    <w:rsid w:val="000C2809"/>
    <w:rsid w:val="000C2944"/>
    <w:rsid w:val="000C2B36"/>
    <w:rsid w:val="000C2C5D"/>
    <w:rsid w:val="000C30FB"/>
    <w:rsid w:val="000C370D"/>
    <w:rsid w:val="000C394F"/>
    <w:rsid w:val="000C3A7C"/>
    <w:rsid w:val="000C44BA"/>
    <w:rsid w:val="000C451F"/>
    <w:rsid w:val="000C4554"/>
    <w:rsid w:val="000C4E0A"/>
    <w:rsid w:val="000C4EB8"/>
    <w:rsid w:val="000C4F33"/>
    <w:rsid w:val="000C50E1"/>
    <w:rsid w:val="000C5149"/>
    <w:rsid w:val="000C5402"/>
    <w:rsid w:val="000C5F94"/>
    <w:rsid w:val="000C6050"/>
    <w:rsid w:val="000C6100"/>
    <w:rsid w:val="000C6364"/>
    <w:rsid w:val="000C6598"/>
    <w:rsid w:val="000C6AD6"/>
    <w:rsid w:val="000C7315"/>
    <w:rsid w:val="000C7399"/>
    <w:rsid w:val="000C7493"/>
    <w:rsid w:val="000C75ED"/>
    <w:rsid w:val="000C7737"/>
    <w:rsid w:val="000C77C5"/>
    <w:rsid w:val="000C7810"/>
    <w:rsid w:val="000C7E28"/>
    <w:rsid w:val="000C7E4D"/>
    <w:rsid w:val="000C7E63"/>
    <w:rsid w:val="000D024F"/>
    <w:rsid w:val="000D05BC"/>
    <w:rsid w:val="000D0922"/>
    <w:rsid w:val="000D0986"/>
    <w:rsid w:val="000D1174"/>
    <w:rsid w:val="000D1A51"/>
    <w:rsid w:val="000D1D15"/>
    <w:rsid w:val="000D21D0"/>
    <w:rsid w:val="000D2242"/>
    <w:rsid w:val="000D25A3"/>
    <w:rsid w:val="000D2684"/>
    <w:rsid w:val="000D26A8"/>
    <w:rsid w:val="000D2805"/>
    <w:rsid w:val="000D286B"/>
    <w:rsid w:val="000D2B1F"/>
    <w:rsid w:val="000D2B29"/>
    <w:rsid w:val="000D2BB9"/>
    <w:rsid w:val="000D2C47"/>
    <w:rsid w:val="000D308E"/>
    <w:rsid w:val="000D3128"/>
    <w:rsid w:val="000D3166"/>
    <w:rsid w:val="000D31CF"/>
    <w:rsid w:val="000D343C"/>
    <w:rsid w:val="000D378A"/>
    <w:rsid w:val="000D3985"/>
    <w:rsid w:val="000D3D41"/>
    <w:rsid w:val="000D3D91"/>
    <w:rsid w:val="000D43E8"/>
    <w:rsid w:val="000D557A"/>
    <w:rsid w:val="000D5712"/>
    <w:rsid w:val="000D58AB"/>
    <w:rsid w:val="000D5A4C"/>
    <w:rsid w:val="000D5C7A"/>
    <w:rsid w:val="000D5C9B"/>
    <w:rsid w:val="000D6437"/>
    <w:rsid w:val="000D6501"/>
    <w:rsid w:val="000D65DA"/>
    <w:rsid w:val="000D669D"/>
    <w:rsid w:val="000D679A"/>
    <w:rsid w:val="000D7679"/>
    <w:rsid w:val="000D7A08"/>
    <w:rsid w:val="000D7F1B"/>
    <w:rsid w:val="000E08F8"/>
    <w:rsid w:val="000E0A21"/>
    <w:rsid w:val="000E0A42"/>
    <w:rsid w:val="000E0A9D"/>
    <w:rsid w:val="000E0B66"/>
    <w:rsid w:val="000E0E18"/>
    <w:rsid w:val="000E103A"/>
    <w:rsid w:val="000E12C3"/>
    <w:rsid w:val="000E15BF"/>
    <w:rsid w:val="000E1B00"/>
    <w:rsid w:val="000E1C3E"/>
    <w:rsid w:val="000E1F40"/>
    <w:rsid w:val="000E2573"/>
    <w:rsid w:val="000E28B0"/>
    <w:rsid w:val="000E2948"/>
    <w:rsid w:val="000E2AAD"/>
    <w:rsid w:val="000E2BBF"/>
    <w:rsid w:val="000E2D2A"/>
    <w:rsid w:val="000E2E71"/>
    <w:rsid w:val="000E2EC5"/>
    <w:rsid w:val="000E3300"/>
    <w:rsid w:val="000E3311"/>
    <w:rsid w:val="000E3355"/>
    <w:rsid w:val="000E35AE"/>
    <w:rsid w:val="000E35CC"/>
    <w:rsid w:val="000E35DC"/>
    <w:rsid w:val="000E3647"/>
    <w:rsid w:val="000E378A"/>
    <w:rsid w:val="000E3EAB"/>
    <w:rsid w:val="000E42F8"/>
    <w:rsid w:val="000E4400"/>
    <w:rsid w:val="000E4A1F"/>
    <w:rsid w:val="000E4C11"/>
    <w:rsid w:val="000E5133"/>
    <w:rsid w:val="000E550B"/>
    <w:rsid w:val="000E57F1"/>
    <w:rsid w:val="000E5867"/>
    <w:rsid w:val="000E5A30"/>
    <w:rsid w:val="000E5A60"/>
    <w:rsid w:val="000E5C47"/>
    <w:rsid w:val="000E630F"/>
    <w:rsid w:val="000E66B3"/>
    <w:rsid w:val="000E67BD"/>
    <w:rsid w:val="000E69FD"/>
    <w:rsid w:val="000E6E48"/>
    <w:rsid w:val="000E759C"/>
    <w:rsid w:val="000E7942"/>
    <w:rsid w:val="000E7B65"/>
    <w:rsid w:val="000E7C83"/>
    <w:rsid w:val="000F07AB"/>
    <w:rsid w:val="000F0E47"/>
    <w:rsid w:val="000F17D5"/>
    <w:rsid w:val="000F1C87"/>
    <w:rsid w:val="000F1FAA"/>
    <w:rsid w:val="000F2958"/>
    <w:rsid w:val="000F2A63"/>
    <w:rsid w:val="000F2C5D"/>
    <w:rsid w:val="000F33E0"/>
    <w:rsid w:val="000F38A1"/>
    <w:rsid w:val="000F3988"/>
    <w:rsid w:val="000F3BD4"/>
    <w:rsid w:val="000F3E18"/>
    <w:rsid w:val="000F464D"/>
    <w:rsid w:val="000F48A5"/>
    <w:rsid w:val="000F4BF8"/>
    <w:rsid w:val="000F4D7F"/>
    <w:rsid w:val="000F4E77"/>
    <w:rsid w:val="000F53E9"/>
    <w:rsid w:val="000F55B9"/>
    <w:rsid w:val="000F5A19"/>
    <w:rsid w:val="000F5B77"/>
    <w:rsid w:val="000F5CBF"/>
    <w:rsid w:val="000F5D28"/>
    <w:rsid w:val="000F621E"/>
    <w:rsid w:val="000F6276"/>
    <w:rsid w:val="000F62FB"/>
    <w:rsid w:val="000F66C4"/>
    <w:rsid w:val="000F689E"/>
    <w:rsid w:val="000F6936"/>
    <w:rsid w:val="000F6A00"/>
    <w:rsid w:val="000F6C17"/>
    <w:rsid w:val="000F76B1"/>
    <w:rsid w:val="00100085"/>
    <w:rsid w:val="0010055A"/>
    <w:rsid w:val="00101062"/>
    <w:rsid w:val="001011DB"/>
    <w:rsid w:val="0010127C"/>
    <w:rsid w:val="001012F6"/>
    <w:rsid w:val="001016C6"/>
    <w:rsid w:val="001018E9"/>
    <w:rsid w:val="00101CEA"/>
    <w:rsid w:val="001022F4"/>
    <w:rsid w:val="001025FB"/>
    <w:rsid w:val="00102727"/>
    <w:rsid w:val="00102905"/>
    <w:rsid w:val="00102B13"/>
    <w:rsid w:val="00102C51"/>
    <w:rsid w:val="001030CA"/>
    <w:rsid w:val="00103451"/>
    <w:rsid w:val="00103455"/>
    <w:rsid w:val="00103896"/>
    <w:rsid w:val="00103DE8"/>
    <w:rsid w:val="00103EED"/>
    <w:rsid w:val="00104521"/>
    <w:rsid w:val="0010457E"/>
    <w:rsid w:val="001048B2"/>
    <w:rsid w:val="00104B3F"/>
    <w:rsid w:val="00104FD3"/>
    <w:rsid w:val="00105196"/>
    <w:rsid w:val="00105207"/>
    <w:rsid w:val="00105485"/>
    <w:rsid w:val="001054B8"/>
    <w:rsid w:val="00105CAA"/>
    <w:rsid w:val="00105D08"/>
    <w:rsid w:val="00105EE6"/>
    <w:rsid w:val="00106090"/>
    <w:rsid w:val="00106793"/>
    <w:rsid w:val="001067A9"/>
    <w:rsid w:val="00106A25"/>
    <w:rsid w:val="00106A2D"/>
    <w:rsid w:val="0010727E"/>
    <w:rsid w:val="001072E9"/>
    <w:rsid w:val="00107B4D"/>
    <w:rsid w:val="00107CFF"/>
    <w:rsid w:val="00107F78"/>
    <w:rsid w:val="00110426"/>
    <w:rsid w:val="0011084F"/>
    <w:rsid w:val="00110CBF"/>
    <w:rsid w:val="00110DBE"/>
    <w:rsid w:val="00110E65"/>
    <w:rsid w:val="00111052"/>
    <w:rsid w:val="0011122D"/>
    <w:rsid w:val="001112BE"/>
    <w:rsid w:val="0011141F"/>
    <w:rsid w:val="0011160A"/>
    <w:rsid w:val="0011168B"/>
    <w:rsid w:val="001118B0"/>
    <w:rsid w:val="00111AFB"/>
    <w:rsid w:val="00111B81"/>
    <w:rsid w:val="00111D52"/>
    <w:rsid w:val="00111D57"/>
    <w:rsid w:val="001123EA"/>
    <w:rsid w:val="001125FA"/>
    <w:rsid w:val="00112E34"/>
    <w:rsid w:val="0011358A"/>
    <w:rsid w:val="001139BE"/>
    <w:rsid w:val="00113CDA"/>
    <w:rsid w:val="00113FED"/>
    <w:rsid w:val="001141C4"/>
    <w:rsid w:val="00114233"/>
    <w:rsid w:val="00114691"/>
    <w:rsid w:val="00114784"/>
    <w:rsid w:val="00114950"/>
    <w:rsid w:val="00114B20"/>
    <w:rsid w:val="00114D90"/>
    <w:rsid w:val="00114E60"/>
    <w:rsid w:val="00114E83"/>
    <w:rsid w:val="001151D7"/>
    <w:rsid w:val="00115BF0"/>
    <w:rsid w:val="00115F71"/>
    <w:rsid w:val="001161CF"/>
    <w:rsid w:val="00116356"/>
    <w:rsid w:val="00116A54"/>
    <w:rsid w:val="00116E19"/>
    <w:rsid w:val="00116F46"/>
    <w:rsid w:val="00117889"/>
    <w:rsid w:val="00117ADB"/>
    <w:rsid w:val="00117EB2"/>
    <w:rsid w:val="00117F77"/>
    <w:rsid w:val="00120609"/>
    <w:rsid w:val="00120C12"/>
    <w:rsid w:val="00121064"/>
    <w:rsid w:val="00121094"/>
    <w:rsid w:val="00121239"/>
    <w:rsid w:val="00121EE7"/>
    <w:rsid w:val="001224DE"/>
    <w:rsid w:val="00122531"/>
    <w:rsid w:val="001225C3"/>
    <w:rsid w:val="00122AE0"/>
    <w:rsid w:val="00122FA7"/>
    <w:rsid w:val="001231DA"/>
    <w:rsid w:val="00123AFB"/>
    <w:rsid w:val="00123E0B"/>
    <w:rsid w:val="00124159"/>
    <w:rsid w:val="00124988"/>
    <w:rsid w:val="00124DFE"/>
    <w:rsid w:val="00125627"/>
    <w:rsid w:val="0012563B"/>
    <w:rsid w:val="0012638D"/>
    <w:rsid w:val="00126486"/>
    <w:rsid w:val="00126517"/>
    <w:rsid w:val="00126575"/>
    <w:rsid w:val="001265CD"/>
    <w:rsid w:val="0012677F"/>
    <w:rsid w:val="001267FC"/>
    <w:rsid w:val="00126900"/>
    <w:rsid w:val="001269EE"/>
    <w:rsid w:val="00126B77"/>
    <w:rsid w:val="00126F27"/>
    <w:rsid w:val="00126F2A"/>
    <w:rsid w:val="001274DA"/>
    <w:rsid w:val="00127A35"/>
    <w:rsid w:val="00127C1F"/>
    <w:rsid w:val="00127E7D"/>
    <w:rsid w:val="0013040E"/>
    <w:rsid w:val="00130466"/>
    <w:rsid w:val="0013054D"/>
    <w:rsid w:val="00130883"/>
    <w:rsid w:val="00130A2A"/>
    <w:rsid w:val="00130B51"/>
    <w:rsid w:val="0013171E"/>
    <w:rsid w:val="00132254"/>
    <w:rsid w:val="001322AC"/>
    <w:rsid w:val="001323C1"/>
    <w:rsid w:val="00132924"/>
    <w:rsid w:val="00132A05"/>
    <w:rsid w:val="00132E99"/>
    <w:rsid w:val="001338E6"/>
    <w:rsid w:val="001338F6"/>
    <w:rsid w:val="001339BF"/>
    <w:rsid w:val="001339DD"/>
    <w:rsid w:val="00133E67"/>
    <w:rsid w:val="00134269"/>
    <w:rsid w:val="00134397"/>
    <w:rsid w:val="001347B8"/>
    <w:rsid w:val="00134885"/>
    <w:rsid w:val="001348D6"/>
    <w:rsid w:val="00134988"/>
    <w:rsid w:val="00134BDC"/>
    <w:rsid w:val="00134CDE"/>
    <w:rsid w:val="00135630"/>
    <w:rsid w:val="00135CFE"/>
    <w:rsid w:val="00135D25"/>
    <w:rsid w:val="001364C9"/>
    <w:rsid w:val="001369AB"/>
    <w:rsid w:val="00136C92"/>
    <w:rsid w:val="00136D43"/>
    <w:rsid w:val="00136D5C"/>
    <w:rsid w:val="00137258"/>
    <w:rsid w:val="001373DF"/>
    <w:rsid w:val="001374E8"/>
    <w:rsid w:val="001374F2"/>
    <w:rsid w:val="0013784A"/>
    <w:rsid w:val="00137D3B"/>
    <w:rsid w:val="00137F46"/>
    <w:rsid w:val="0014015A"/>
    <w:rsid w:val="00140554"/>
    <w:rsid w:val="00140A3E"/>
    <w:rsid w:val="00141293"/>
    <w:rsid w:val="00141BAF"/>
    <w:rsid w:val="00142286"/>
    <w:rsid w:val="0014267D"/>
    <w:rsid w:val="001428F9"/>
    <w:rsid w:val="00142A88"/>
    <w:rsid w:val="00142DE5"/>
    <w:rsid w:val="00143441"/>
    <w:rsid w:val="00143527"/>
    <w:rsid w:val="001437F6"/>
    <w:rsid w:val="00144012"/>
    <w:rsid w:val="00144B5F"/>
    <w:rsid w:val="0014502C"/>
    <w:rsid w:val="001456D8"/>
    <w:rsid w:val="00145838"/>
    <w:rsid w:val="00145A6F"/>
    <w:rsid w:val="00145B53"/>
    <w:rsid w:val="00145C8B"/>
    <w:rsid w:val="00145D43"/>
    <w:rsid w:val="00145ECB"/>
    <w:rsid w:val="00146119"/>
    <w:rsid w:val="001468F0"/>
    <w:rsid w:val="00146A25"/>
    <w:rsid w:val="00146A2F"/>
    <w:rsid w:val="00146C34"/>
    <w:rsid w:val="0014739A"/>
    <w:rsid w:val="001475FB"/>
    <w:rsid w:val="001503A1"/>
    <w:rsid w:val="0015041E"/>
    <w:rsid w:val="00150A3D"/>
    <w:rsid w:val="00150FFD"/>
    <w:rsid w:val="001510A8"/>
    <w:rsid w:val="00151167"/>
    <w:rsid w:val="00151436"/>
    <w:rsid w:val="00151C9B"/>
    <w:rsid w:val="001524CD"/>
    <w:rsid w:val="00152629"/>
    <w:rsid w:val="00152721"/>
    <w:rsid w:val="001529DE"/>
    <w:rsid w:val="00152BCE"/>
    <w:rsid w:val="00152FD3"/>
    <w:rsid w:val="001535F2"/>
    <w:rsid w:val="00153734"/>
    <w:rsid w:val="0015389C"/>
    <w:rsid w:val="001539FC"/>
    <w:rsid w:val="001545D2"/>
    <w:rsid w:val="001545F5"/>
    <w:rsid w:val="00155775"/>
    <w:rsid w:val="0015616B"/>
    <w:rsid w:val="0015671B"/>
    <w:rsid w:val="0015676D"/>
    <w:rsid w:val="00156778"/>
    <w:rsid w:val="00156A47"/>
    <w:rsid w:val="00156B95"/>
    <w:rsid w:val="0015770E"/>
    <w:rsid w:val="00157831"/>
    <w:rsid w:val="00157C78"/>
    <w:rsid w:val="00157FB1"/>
    <w:rsid w:val="0016006D"/>
    <w:rsid w:val="001602C6"/>
    <w:rsid w:val="00160412"/>
    <w:rsid w:val="00160444"/>
    <w:rsid w:val="00160B04"/>
    <w:rsid w:val="00160C9B"/>
    <w:rsid w:val="00160CBB"/>
    <w:rsid w:val="0016100A"/>
    <w:rsid w:val="001610A9"/>
    <w:rsid w:val="001613A1"/>
    <w:rsid w:val="001615EB"/>
    <w:rsid w:val="00161685"/>
    <w:rsid w:val="00161810"/>
    <w:rsid w:val="001618EB"/>
    <w:rsid w:val="0016193E"/>
    <w:rsid w:val="0016200C"/>
    <w:rsid w:val="0016246C"/>
    <w:rsid w:val="0016265E"/>
    <w:rsid w:val="00162F1F"/>
    <w:rsid w:val="0016340E"/>
    <w:rsid w:val="00163435"/>
    <w:rsid w:val="001634A6"/>
    <w:rsid w:val="00163670"/>
    <w:rsid w:val="00163945"/>
    <w:rsid w:val="001646C5"/>
    <w:rsid w:val="00164B34"/>
    <w:rsid w:val="00164CF8"/>
    <w:rsid w:val="00164D2D"/>
    <w:rsid w:val="00165639"/>
    <w:rsid w:val="001657A0"/>
    <w:rsid w:val="00165A21"/>
    <w:rsid w:val="00165B54"/>
    <w:rsid w:val="0016663C"/>
    <w:rsid w:val="0016664D"/>
    <w:rsid w:val="00166762"/>
    <w:rsid w:val="0016694C"/>
    <w:rsid w:val="00166C04"/>
    <w:rsid w:val="00166F1D"/>
    <w:rsid w:val="00166F6F"/>
    <w:rsid w:val="0016727A"/>
    <w:rsid w:val="00167849"/>
    <w:rsid w:val="00167853"/>
    <w:rsid w:val="00167952"/>
    <w:rsid w:val="00167A7B"/>
    <w:rsid w:val="00167BFF"/>
    <w:rsid w:val="00167C26"/>
    <w:rsid w:val="00167FA9"/>
    <w:rsid w:val="001702FB"/>
    <w:rsid w:val="00170306"/>
    <w:rsid w:val="001704A3"/>
    <w:rsid w:val="00170633"/>
    <w:rsid w:val="0017071F"/>
    <w:rsid w:val="00170E44"/>
    <w:rsid w:val="0017141D"/>
    <w:rsid w:val="0017151E"/>
    <w:rsid w:val="001715ED"/>
    <w:rsid w:val="00171B25"/>
    <w:rsid w:val="00171BB5"/>
    <w:rsid w:val="00171E5C"/>
    <w:rsid w:val="001725C4"/>
    <w:rsid w:val="0017275E"/>
    <w:rsid w:val="00172F28"/>
    <w:rsid w:val="001737EE"/>
    <w:rsid w:val="00173E6D"/>
    <w:rsid w:val="00173EA3"/>
    <w:rsid w:val="00174250"/>
    <w:rsid w:val="0017448F"/>
    <w:rsid w:val="001744A2"/>
    <w:rsid w:val="00174658"/>
    <w:rsid w:val="00174668"/>
    <w:rsid w:val="00174857"/>
    <w:rsid w:val="0017493E"/>
    <w:rsid w:val="00174ABF"/>
    <w:rsid w:val="00174DEC"/>
    <w:rsid w:val="00174F0F"/>
    <w:rsid w:val="00175229"/>
    <w:rsid w:val="0017534F"/>
    <w:rsid w:val="001756EF"/>
    <w:rsid w:val="00175D51"/>
    <w:rsid w:val="0017617E"/>
    <w:rsid w:val="001761AF"/>
    <w:rsid w:val="001761CA"/>
    <w:rsid w:val="001764C3"/>
    <w:rsid w:val="001767AC"/>
    <w:rsid w:val="0017691B"/>
    <w:rsid w:val="00176921"/>
    <w:rsid w:val="00177533"/>
    <w:rsid w:val="00177724"/>
    <w:rsid w:val="001800E9"/>
    <w:rsid w:val="00180236"/>
    <w:rsid w:val="001802AD"/>
    <w:rsid w:val="001805FF"/>
    <w:rsid w:val="00180B6B"/>
    <w:rsid w:val="0018102B"/>
    <w:rsid w:val="0018131C"/>
    <w:rsid w:val="0018131E"/>
    <w:rsid w:val="0018175C"/>
    <w:rsid w:val="001817FB"/>
    <w:rsid w:val="001819A7"/>
    <w:rsid w:val="00181D52"/>
    <w:rsid w:val="00181E1E"/>
    <w:rsid w:val="00181E95"/>
    <w:rsid w:val="0018209C"/>
    <w:rsid w:val="001822EC"/>
    <w:rsid w:val="001826B5"/>
    <w:rsid w:val="00183091"/>
    <w:rsid w:val="00183099"/>
    <w:rsid w:val="0018332E"/>
    <w:rsid w:val="0018338F"/>
    <w:rsid w:val="001833DF"/>
    <w:rsid w:val="00183409"/>
    <w:rsid w:val="0018386A"/>
    <w:rsid w:val="00183AA7"/>
    <w:rsid w:val="00183ACE"/>
    <w:rsid w:val="00184452"/>
    <w:rsid w:val="0018455E"/>
    <w:rsid w:val="0018468A"/>
    <w:rsid w:val="001848E9"/>
    <w:rsid w:val="00184936"/>
    <w:rsid w:val="00185666"/>
    <w:rsid w:val="001856CE"/>
    <w:rsid w:val="00185A10"/>
    <w:rsid w:val="00185C43"/>
    <w:rsid w:val="00185C88"/>
    <w:rsid w:val="00185E9F"/>
    <w:rsid w:val="00185FD5"/>
    <w:rsid w:val="00186101"/>
    <w:rsid w:val="0018612E"/>
    <w:rsid w:val="00186162"/>
    <w:rsid w:val="001862FB"/>
    <w:rsid w:val="0018630F"/>
    <w:rsid w:val="001863B3"/>
    <w:rsid w:val="0018706C"/>
    <w:rsid w:val="001870B3"/>
    <w:rsid w:val="00187715"/>
    <w:rsid w:val="0018776A"/>
    <w:rsid w:val="001877F3"/>
    <w:rsid w:val="00187A42"/>
    <w:rsid w:val="00187CCF"/>
    <w:rsid w:val="00187DBE"/>
    <w:rsid w:val="00187ED9"/>
    <w:rsid w:val="00187EFE"/>
    <w:rsid w:val="0019047C"/>
    <w:rsid w:val="001905AC"/>
    <w:rsid w:val="00190AB7"/>
    <w:rsid w:val="00190AEC"/>
    <w:rsid w:val="00190C8C"/>
    <w:rsid w:val="00190CC8"/>
    <w:rsid w:val="0019113B"/>
    <w:rsid w:val="00191997"/>
    <w:rsid w:val="00191A09"/>
    <w:rsid w:val="00191EA9"/>
    <w:rsid w:val="00191F2C"/>
    <w:rsid w:val="00192038"/>
    <w:rsid w:val="001921FC"/>
    <w:rsid w:val="00192600"/>
    <w:rsid w:val="00192765"/>
    <w:rsid w:val="00192951"/>
    <w:rsid w:val="00192A58"/>
    <w:rsid w:val="00192B88"/>
    <w:rsid w:val="00192C46"/>
    <w:rsid w:val="00192E64"/>
    <w:rsid w:val="00193043"/>
    <w:rsid w:val="001931A6"/>
    <w:rsid w:val="001933DA"/>
    <w:rsid w:val="0019397E"/>
    <w:rsid w:val="00193A25"/>
    <w:rsid w:val="00193D6C"/>
    <w:rsid w:val="0019434C"/>
    <w:rsid w:val="0019445B"/>
    <w:rsid w:val="0019464A"/>
    <w:rsid w:val="0019485F"/>
    <w:rsid w:val="00194B51"/>
    <w:rsid w:val="00194C2F"/>
    <w:rsid w:val="00194CB4"/>
    <w:rsid w:val="00194D24"/>
    <w:rsid w:val="00195560"/>
    <w:rsid w:val="00195801"/>
    <w:rsid w:val="00195A5B"/>
    <w:rsid w:val="00195A73"/>
    <w:rsid w:val="00195BD7"/>
    <w:rsid w:val="00196148"/>
    <w:rsid w:val="001963F6"/>
    <w:rsid w:val="00196970"/>
    <w:rsid w:val="00196C4A"/>
    <w:rsid w:val="00196C86"/>
    <w:rsid w:val="00196EE9"/>
    <w:rsid w:val="0019732F"/>
    <w:rsid w:val="00197366"/>
    <w:rsid w:val="00197380"/>
    <w:rsid w:val="0019740C"/>
    <w:rsid w:val="00197806"/>
    <w:rsid w:val="00197F66"/>
    <w:rsid w:val="00197FD7"/>
    <w:rsid w:val="001A05F8"/>
    <w:rsid w:val="001A07F9"/>
    <w:rsid w:val="001A08B3"/>
    <w:rsid w:val="001A0E08"/>
    <w:rsid w:val="001A0F54"/>
    <w:rsid w:val="001A10B7"/>
    <w:rsid w:val="001A12B7"/>
    <w:rsid w:val="001A14E0"/>
    <w:rsid w:val="001A15F9"/>
    <w:rsid w:val="001A1DD7"/>
    <w:rsid w:val="001A2439"/>
    <w:rsid w:val="001A2671"/>
    <w:rsid w:val="001A26F8"/>
    <w:rsid w:val="001A33BD"/>
    <w:rsid w:val="001A34DD"/>
    <w:rsid w:val="001A3589"/>
    <w:rsid w:val="001A36D2"/>
    <w:rsid w:val="001A36DD"/>
    <w:rsid w:val="001A3A9F"/>
    <w:rsid w:val="001A3AF1"/>
    <w:rsid w:val="001A3BB9"/>
    <w:rsid w:val="001A3BE9"/>
    <w:rsid w:val="001A41DC"/>
    <w:rsid w:val="001A4680"/>
    <w:rsid w:val="001A486C"/>
    <w:rsid w:val="001A48C9"/>
    <w:rsid w:val="001A5028"/>
    <w:rsid w:val="001A542B"/>
    <w:rsid w:val="001A5835"/>
    <w:rsid w:val="001A5B90"/>
    <w:rsid w:val="001A5D5C"/>
    <w:rsid w:val="001A602F"/>
    <w:rsid w:val="001A66BA"/>
    <w:rsid w:val="001A67AD"/>
    <w:rsid w:val="001A6C1C"/>
    <w:rsid w:val="001A6F38"/>
    <w:rsid w:val="001A6FDE"/>
    <w:rsid w:val="001A7149"/>
    <w:rsid w:val="001A758B"/>
    <w:rsid w:val="001A7A74"/>
    <w:rsid w:val="001A7B27"/>
    <w:rsid w:val="001A7B60"/>
    <w:rsid w:val="001A7CB1"/>
    <w:rsid w:val="001A7CCE"/>
    <w:rsid w:val="001A7FB2"/>
    <w:rsid w:val="001B0304"/>
    <w:rsid w:val="001B03E8"/>
    <w:rsid w:val="001B079A"/>
    <w:rsid w:val="001B095F"/>
    <w:rsid w:val="001B0D1A"/>
    <w:rsid w:val="001B0F3E"/>
    <w:rsid w:val="001B0FFC"/>
    <w:rsid w:val="001B10D1"/>
    <w:rsid w:val="001B1109"/>
    <w:rsid w:val="001B114D"/>
    <w:rsid w:val="001B158D"/>
    <w:rsid w:val="001B18C6"/>
    <w:rsid w:val="001B191E"/>
    <w:rsid w:val="001B1E4D"/>
    <w:rsid w:val="001B247A"/>
    <w:rsid w:val="001B28A4"/>
    <w:rsid w:val="001B28CD"/>
    <w:rsid w:val="001B295A"/>
    <w:rsid w:val="001B2A23"/>
    <w:rsid w:val="001B2ADB"/>
    <w:rsid w:val="001B2C4C"/>
    <w:rsid w:val="001B2D0E"/>
    <w:rsid w:val="001B2E87"/>
    <w:rsid w:val="001B2F91"/>
    <w:rsid w:val="001B31D5"/>
    <w:rsid w:val="001B327F"/>
    <w:rsid w:val="001B3312"/>
    <w:rsid w:val="001B3396"/>
    <w:rsid w:val="001B34F9"/>
    <w:rsid w:val="001B375E"/>
    <w:rsid w:val="001B3A7D"/>
    <w:rsid w:val="001B3DA0"/>
    <w:rsid w:val="001B4154"/>
    <w:rsid w:val="001B41AA"/>
    <w:rsid w:val="001B4386"/>
    <w:rsid w:val="001B458E"/>
    <w:rsid w:val="001B4C68"/>
    <w:rsid w:val="001B4E4E"/>
    <w:rsid w:val="001B4E8D"/>
    <w:rsid w:val="001B5059"/>
    <w:rsid w:val="001B52F0"/>
    <w:rsid w:val="001B53FF"/>
    <w:rsid w:val="001B5CA2"/>
    <w:rsid w:val="001B636C"/>
    <w:rsid w:val="001B64C3"/>
    <w:rsid w:val="001B651A"/>
    <w:rsid w:val="001B6529"/>
    <w:rsid w:val="001B68AA"/>
    <w:rsid w:val="001B6B81"/>
    <w:rsid w:val="001B6E3F"/>
    <w:rsid w:val="001B7262"/>
    <w:rsid w:val="001B7936"/>
    <w:rsid w:val="001B7A65"/>
    <w:rsid w:val="001B7E77"/>
    <w:rsid w:val="001C0012"/>
    <w:rsid w:val="001C0202"/>
    <w:rsid w:val="001C025A"/>
    <w:rsid w:val="001C0404"/>
    <w:rsid w:val="001C0C49"/>
    <w:rsid w:val="001C0EC3"/>
    <w:rsid w:val="001C0F87"/>
    <w:rsid w:val="001C106A"/>
    <w:rsid w:val="001C1200"/>
    <w:rsid w:val="001C1214"/>
    <w:rsid w:val="001C1591"/>
    <w:rsid w:val="001C190F"/>
    <w:rsid w:val="001C192E"/>
    <w:rsid w:val="001C193F"/>
    <w:rsid w:val="001C1F82"/>
    <w:rsid w:val="001C21FA"/>
    <w:rsid w:val="001C2607"/>
    <w:rsid w:val="001C2BDC"/>
    <w:rsid w:val="001C2F67"/>
    <w:rsid w:val="001C2F6A"/>
    <w:rsid w:val="001C3741"/>
    <w:rsid w:val="001C378F"/>
    <w:rsid w:val="001C396B"/>
    <w:rsid w:val="001C3B84"/>
    <w:rsid w:val="001C3E1F"/>
    <w:rsid w:val="001C3F50"/>
    <w:rsid w:val="001C4060"/>
    <w:rsid w:val="001C4169"/>
    <w:rsid w:val="001C46A5"/>
    <w:rsid w:val="001C471A"/>
    <w:rsid w:val="001C4ECD"/>
    <w:rsid w:val="001C5482"/>
    <w:rsid w:val="001C57B7"/>
    <w:rsid w:val="001C57DD"/>
    <w:rsid w:val="001C5825"/>
    <w:rsid w:val="001C6224"/>
    <w:rsid w:val="001C639B"/>
    <w:rsid w:val="001C6C29"/>
    <w:rsid w:val="001C6C4C"/>
    <w:rsid w:val="001C6C9C"/>
    <w:rsid w:val="001C6D6C"/>
    <w:rsid w:val="001C6F04"/>
    <w:rsid w:val="001C733D"/>
    <w:rsid w:val="001C7403"/>
    <w:rsid w:val="001C74DD"/>
    <w:rsid w:val="001C7BCD"/>
    <w:rsid w:val="001C7BD8"/>
    <w:rsid w:val="001C7E2C"/>
    <w:rsid w:val="001D01BD"/>
    <w:rsid w:val="001D01EC"/>
    <w:rsid w:val="001D02C2"/>
    <w:rsid w:val="001D0448"/>
    <w:rsid w:val="001D0791"/>
    <w:rsid w:val="001D0946"/>
    <w:rsid w:val="001D09B5"/>
    <w:rsid w:val="001D0B21"/>
    <w:rsid w:val="001D0F05"/>
    <w:rsid w:val="001D12AA"/>
    <w:rsid w:val="001D133B"/>
    <w:rsid w:val="001D1833"/>
    <w:rsid w:val="001D2517"/>
    <w:rsid w:val="001D2797"/>
    <w:rsid w:val="001D29D0"/>
    <w:rsid w:val="001D300A"/>
    <w:rsid w:val="001D329C"/>
    <w:rsid w:val="001D35CC"/>
    <w:rsid w:val="001D37F7"/>
    <w:rsid w:val="001D3817"/>
    <w:rsid w:val="001D42FC"/>
    <w:rsid w:val="001D4385"/>
    <w:rsid w:val="001D4B33"/>
    <w:rsid w:val="001D4BB0"/>
    <w:rsid w:val="001D4E1B"/>
    <w:rsid w:val="001D4F4F"/>
    <w:rsid w:val="001D54C7"/>
    <w:rsid w:val="001D5660"/>
    <w:rsid w:val="001D5856"/>
    <w:rsid w:val="001D5A11"/>
    <w:rsid w:val="001D5C5D"/>
    <w:rsid w:val="001D5E79"/>
    <w:rsid w:val="001D5E87"/>
    <w:rsid w:val="001D5F27"/>
    <w:rsid w:val="001D604E"/>
    <w:rsid w:val="001D683D"/>
    <w:rsid w:val="001D6A88"/>
    <w:rsid w:val="001D7031"/>
    <w:rsid w:val="001D7396"/>
    <w:rsid w:val="001D73F7"/>
    <w:rsid w:val="001D756D"/>
    <w:rsid w:val="001D765E"/>
    <w:rsid w:val="001D7C1F"/>
    <w:rsid w:val="001D7D14"/>
    <w:rsid w:val="001D7D3F"/>
    <w:rsid w:val="001E0372"/>
    <w:rsid w:val="001E06D0"/>
    <w:rsid w:val="001E07F9"/>
    <w:rsid w:val="001E0834"/>
    <w:rsid w:val="001E0ADB"/>
    <w:rsid w:val="001E0B68"/>
    <w:rsid w:val="001E0C75"/>
    <w:rsid w:val="001E0DD9"/>
    <w:rsid w:val="001E0FBF"/>
    <w:rsid w:val="001E1392"/>
    <w:rsid w:val="001E1525"/>
    <w:rsid w:val="001E1620"/>
    <w:rsid w:val="001E194D"/>
    <w:rsid w:val="001E1AF6"/>
    <w:rsid w:val="001E1BFA"/>
    <w:rsid w:val="001E20F8"/>
    <w:rsid w:val="001E21AC"/>
    <w:rsid w:val="001E243A"/>
    <w:rsid w:val="001E27CF"/>
    <w:rsid w:val="001E2F2B"/>
    <w:rsid w:val="001E3070"/>
    <w:rsid w:val="001E30F8"/>
    <w:rsid w:val="001E312E"/>
    <w:rsid w:val="001E3153"/>
    <w:rsid w:val="001E3594"/>
    <w:rsid w:val="001E3AA6"/>
    <w:rsid w:val="001E3EA1"/>
    <w:rsid w:val="001E41F3"/>
    <w:rsid w:val="001E442F"/>
    <w:rsid w:val="001E47B7"/>
    <w:rsid w:val="001E4D07"/>
    <w:rsid w:val="001E527E"/>
    <w:rsid w:val="001E53B8"/>
    <w:rsid w:val="001E5470"/>
    <w:rsid w:val="001E5561"/>
    <w:rsid w:val="001E55C9"/>
    <w:rsid w:val="001E5A18"/>
    <w:rsid w:val="001E5C28"/>
    <w:rsid w:val="001E5FF2"/>
    <w:rsid w:val="001E633D"/>
    <w:rsid w:val="001E6434"/>
    <w:rsid w:val="001E644B"/>
    <w:rsid w:val="001E70EA"/>
    <w:rsid w:val="001E7440"/>
    <w:rsid w:val="001E7626"/>
    <w:rsid w:val="001E7795"/>
    <w:rsid w:val="001E7E98"/>
    <w:rsid w:val="001F0011"/>
    <w:rsid w:val="001F03F0"/>
    <w:rsid w:val="001F05B6"/>
    <w:rsid w:val="001F09AB"/>
    <w:rsid w:val="001F0A6D"/>
    <w:rsid w:val="001F0CF5"/>
    <w:rsid w:val="001F168B"/>
    <w:rsid w:val="001F1702"/>
    <w:rsid w:val="001F1E42"/>
    <w:rsid w:val="001F1E80"/>
    <w:rsid w:val="001F1F9F"/>
    <w:rsid w:val="001F207A"/>
    <w:rsid w:val="001F240F"/>
    <w:rsid w:val="001F2630"/>
    <w:rsid w:val="001F2791"/>
    <w:rsid w:val="001F283D"/>
    <w:rsid w:val="001F2963"/>
    <w:rsid w:val="001F29E2"/>
    <w:rsid w:val="001F2E8D"/>
    <w:rsid w:val="001F3199"/>
    <w:rsid w:val="001F3457"/>
    <w:rsid w:val="001F35C4"/>
    <w:rsid w:val="001F38D4"/>
    <w:rsid w:val="001F3ADC"/>
    <w:rsid w:val="001F3C31"/>
    <w:rsid w:val="001F3F76"/>
    <w:rsid w:val="001F4287"/>
    <w:rsid w:val="001F428A"/>
    <w:rsid w:val="001F4355"/>
    <w:rsid w:val="001F4958"/>
    <w:rsid w:val="001F4FFB"/>
    <w:rsid w:val="001F52ED"/>
    <w:rsid w:val="001F5B85"/>
    <w:rsid w:val="001F5E65"/>
    <w:rsid w:val="001F5F45"/>
    <w:rsid w:val="001F6158"/>
    <w:rsid w:val="001F65F8"/>
    <w:rsid w:val="001F665B"/>
    <w:rsid w:val="001F66FC"/>
    <w:rsid w:val="001F671C"/>
    <w:rsid w:val="001F69F7"/>
    <w:rsid w:val="001F6CFD"/>
    <w:rsid w:val="001F6D0E"/>
    <w:rsid w:val="001F6D8F"/>
    <w:rsid w:val="001F71BB"/>
    <w:rsid w:val="001F736A"/>
    <w:rsid w:val="001F774F"/>
    <w:rsid w:val="001F7ACE"/>
    <w:rsid w:val="001F7B17"/>
    <w:rsid w:val="001F7D0F"/>
    <w:rsid w:val="001F7D9D"/>
    <w:rsid w:val="00200224"/>
    <w:rsid w:val="00200316"/>
    <w:rsid w:val="00200455"/>
    <w:rsid w:val="002006FA"/>
    <w:rsid w:val="00200B5C"/>
    <w:rsid w:val="00200EFA"/>
    <w:rsid w:val="002011CD"/>
    <w:rsid w:val="00201233"/>
    <w:rsid w:val="002014C5"/>
    <w:rsid w:val="00201563"/>
    <w:rsid w:val="00201677"/>
    <w:rsid w:val="002018A9"/>
    <w:rsid w:val="00201A28"/>
    <w:rsid w:val="00201F9D"/>
    <w:rsid w:val="002022B4"/>
    <w:rsid w:val="0020244B"/>
    <w:rsid w:val="0020246D"/>
    <w:rsid w:val="002026BC"/>
    <w:rsid w:val="00202884"/>
    <w:rsid w:val="00202A12"/>
    <w:rsid w:val="00202A8B"/>
    <w:rsid w:val="00202AAA"/>
    <w:rsid w:val="00202D0F"/>
    <w:rsid w:val="00202FC5"/>
    <w:rsid w:val="002035F8"/>
    <w:rsid w:val="00203772"/>
    <w:rsid w:val="0020385C"/>
    <w:rsid w:val="0020394F"/>
    <w:rsid w:val="00203AD5"/>
    <w:rsid w:val="00203AD8"/>
    <w:rsid w:val="00204481"/>
    <w:rsid w:val="00204698"/>
    <w:rsid w:val="002046A2"/>
    <w:rsid w:val="00204A6D"/>
    <w:rsid w:val="00204F24"/>
    <w:rsid w:val="00205CA0"/>
    <w:rsid w:val="00206BF8"/>
    <w:rsid w:val="00206E14"/>
    <w:rsid w:val="00207030"/>
    <w:rsid w:val="002072FC"/>
    <w:rsid w:val="0020794C"/>
    <w:rsid w:val="00207B54"/>
    <w:rsid w:val="00207BBD"/>
    <w:rsid w:val="00207BD1"/>
    <w:rsid w:val="0021009E"/>
    <w:rsid w:val="002102AE"/>
    <w:rsid w:val="00210627"/>
    <w:rsid w:val="00210796"/>
    <w:rsid w:val="00210B83"/>
    <w:rsid w:val="00210D92"/>
    <w:rsid w:val="00210DE6"/>
    <w:rsid w:val="00210E42"/>
    <w:rsid w:val="00210EE3"/>
    <w:rsid w:val="00211373"/>
    <w:rsid w:val="002118DB"/>
    <w:rsid w:val="00211901"/>
    <w:rsid w:val="00211A40"/>
    <w:rsid w:val="00211DFC"/>
    <w:rsid w:val="00211E34"/>
    <w:rsid w:val="002121F6"/>
    <w:rsid w:val="002124A2"/>
    <w:rsid w:val="0021290C"/>
    <w:rsid w:val="00212AA8"/>
    <w:rsid w:val="0021332D"/>
    <w:rsid w:val="0021397E"/>
    <w:rsid w:val="00213BF4"/>
    <w:rsid w:val="00213E38"/>
    <w:rsid w:val="00214168"/>
    <w:rsid w:val="002142CD"/>
    <w:rsid w:val="00214A02"/>
    <w:rsid w:val="00215726"/>
    <w:rsid w:val="00215C24"/>
    <w:rsid w:val="00215E73"/>
    <w:rsid w:val="00215E94"/>
    <w:rsid w:val="00215EF9"/>
    <w:rsid w:val="00215F3B"/>
    <w:rsid w:val="00216305"/>
    <w:rsid w:val="002164DF"/>
    <w:rsid w:val="0021659C"/>
    <w:rsid w:val="0021692E"/>
    <w:rsid w:val="00216940"/>
    <w:rsid w:val="00216B52"/>
    <w:rsid w:val="00217153"/>
    <w:rsid w:val="00217482"/>
    <w:rsid w:val="00217BB8"/>
    <w:rsid w:val="00217CAD"/>
    <w:rsid w:val="00220596"/>
    <w:rsid w:val="00220F9A"/>
    <w:rsid w:val="00221244"/>
    <w:rsid w:val="0022127E"/>
    <w:rsid w:val="002213EE"/>
    <w:rsid w:val="00221BFB"/>
    <w:rsid w:val="00221E5A"/>
    <w:rsid w:val="00221F1F"/>
    <w:rsid w:val="0022229D"/>
    <w:rsid w:val="002222B7"/>
    <w:rsid w:val="00222A02"/>
    <w:rsid w:val="00223032"/>
    <w:rsid w:val="00223283"/>
    <w:rsid w:val="002234DF"/>
    <w:rsid w:val="002235B0"/>
    <w:rsid w:val="00223C3A"/>
    <w:rsid w:val="00224ADF"/>
    <w:rsid w:val="00224B3B"/>
    <w:rsid w:val="00224BAF"/>
    <w:rsid w:val="00224BCD"/>
    <w:rsid w:val="00225207"/>
    <w:rsid w:val="00225222"/>
    <w:rsid w:val="0022565C"/>
    <w:rsid w:val="002258BB"/>
    <w:rsid w:val="00225B78"/>
    <w:rsid w:val="00225FDA"/>
    <w:rsid w:val="00226120"/>
    <w:rsid w:val="0022630A"/>
    <w:rsid w:val="002263B6"/>
    <w:rsid w:val="00226591"/>
    <w:rsid w:val="002268F1"/>
    <w:rsid w:val="0022742E"/>
    <w:rsid w:val="00227613"/>
    <w:rsid w:val="002278E4"/>
    <w:rsid w:val="002279A0"/>
    <w:rsid w:val="00230115"/>
    <w:rsid w:val="00230144"/>
    <w:rsid w:val="002309CF"/>
    <w:rsid w:val="00230AB0"/>
    <w:rsid w:val="00230C1A"/>
    <w:rsid w:val="00230C43"/>
    <w:rsid w:val="0023115B"/>
    <w:rsid w:val="0023118C"/>
    <w:rsid w:val="002313D8"/>
    <w:rsid w:val="00231467"/>
    <w:rsid w:val="00231470"/>
    <w:rsid w:val="00231503"/>
    <w:rsid w:val="0023185B"/>
    <w:rsid w:val="00231868"/>
    <w:rsid w:val="00231893"/>
    <w:rsid w:val="00231955"/>
    <w:rsid w:val="00232046"/>
    <w:rsid w:val="002321C5"/>
    <w:rsid w:val="0023279B"/>
    <w:rsid w:val="00232806"/>
    <w:rsid w:val="00232EB3"/>
    <w:rsid w:val="00233162"/>
    <w:rsid w:val="0023334C"/>
    <w:rsid w:val="0023361D"/>
    <w:rsid w:val="00233C4D"/>
    <w:rsid w:val="00233CFC"/>
    <w:rsid w:val="00234223"/>
    <w:rsid w:val="0023424C"/>
    <w:rsid w:val="002346F6"/>
    <w:rsid w:val="002347A2"/>
    <w:rsid w:val="00234A78"/>
    <w:rsid w:val="00234B30"/>
    <w:rsid w:val="00234B44"/>
    <w:rsid w:val="00234C6C"/>
    <w:rsid w:val="00234FBB"/>
    <w:rsid w:val="00235050"/>
    <w:rsid w:val="00235256"/>
    <w:rsid w:val="00235979"/>
    <w:rsid w:val="00235A1F"/>
    <w:rsid w:val="00235B1E"/>
    <w:rsid w:val="00235CAB"/>
    <w:rsid w:val="00236428"/>
    <w:rsid w:val="00236AAE"/>
    <w:rsid w:val="00237177"/>
    <w:rsid w:val="002371CB"/>
    <w:rsid w:val="002378ED"/>
    <w:rsid w:val="00237D12"/>
    <w:rsid w:val="00237E69"/>
    <w:rsid w:val="00240698"/>
    <w:rsid w:val="0024084D"/>
    <w:rsid w:val="00240C64"/>
    <w:rsid w:val="00240D3E"/>
    <w:rsid w:val="00240D65"/>
    <w:rsid w:val="00240D9F"/>
    <w:rsid w:val="00240EA0"/>
    <w:rsid w:val="00241024"/>
    <w:rsid w:val="002411BD"/>
    <w:rsid w:val="002413DA"/>
    <w:rsid w:val="00241570"/>
    <w:rsid w:val="0024163D"/>
    <w:rsid w:val="00241736"/>
    <w:rsid w:val="00241858"/>
    <w:rsid w:val="002418E5"/>
    <w:rsid w:val="00241A63"/>
    <w:rsid w:val="00241C8B"/>
    <w:rsid w:val="00241FA7"/>
    <w:rsid w:val="00242106"/>
    <w:rsid w:val="00242386"/>
    <w:rsid w:val="002423CC"/>
    <w:rsid w:val="002427C4"/>
    <w:rsid w:val="00242A79"/>
    <w:rsid w:val="00242B19"/>
    <w:rsid w:val="002434F4"/>
    <w:rsid w:val="0024368E"/>
    <w:rsid w:val="002436DC"/>
    <w:rsid w:val="00243A8D"/>
    <w:rsid w:val="00243C34"/>
    <w:rsid w:val="00243EE1"/>
    <w:rsid w:val="00243F0C"/>
    <w:rsid w:val="002446EB"/>
    <w:rsid w:val="00244D06"/>
    <w:rsid w:val="00244DBC"/>
    <w:rsid w:val="00244EDB"/>
    <w:rsid w:val="0024524D"/>
    <w:rsid w:val="002452F5"/>
    <w:rsid w:val="002456CA"/>
    <w:rsid w:val="00245885"/>
    <w:rsid w:val="00245888"/>
    <w:rsid w:val="00245E72"/>
    <w:rsid w:val="00245F07"/>
    <w:rsid w:val="002463DB"/>
    <w:rsid w:val="00246796"/>
    <w:rsid w:val="002467B6"/>
    <w:rsid w:val="002467C3"/>
    <w:rsid w:val="00246BD6"/>
    <w:rsid w:val="0024725A"/>
    <w:rsid w:val="00247A68"/>
    <w:rsid w:val="00247D0F"/>
    <w:rsid w:val="00247D84"/>
    <w:rsid w:val="00250632"/>
    <w:rsid w:val="00251382"/>
    <w:rsid w:val="002515B1"/>
    <w:rsid w:val="00251D93"/>
    <w:rsid w:val="002523B0"/>
    <w:rsid w:val="00252552"/>
    <w:rsid w:val="002527AD"/>
    <w:rsid w:val="0025298A"/>
    <w:rsid w:val="00252A82"/>
    <w:rsid w:val="00252E18"/>
    <w:rsid w:val="00253271"/>
    <w:rsid w:val="00253A3E"/>
    <w:rsid w:val="00253C3E"/>
    <w:rsid w:val="00253CCC"/>
    <w:rsid w:val="002543F5"/>
    <w:rsid w:val="002546EC"/>
    <w:rsid w:val="00254797"/>
    <w:rsid w:val="0025539C"/>
    <w:rsid w:val="00255974"/>
    <w:rsid w:val="00255A96"/>
    <w:rsid w:val="00255BED"/>
    <w:rsid w:val="00255EEC"/>
    <w:rsid w:val="00256135"/>
    <w:rsid w:val="002561B4"/>
    <w:rsid w:val="002564DF"/>
    <w:rsid w:val="002569DC"/>
    <w:rsid w:val="00256F49"/>
    <w:rsid w:val="00257025"/>
    <w:rsid w:val="00257308"/>
    <w:rsid w:val="002575B1"/>
    <w:rsid w:val="00257671"/>
    <w:rsid w:val="00257858"/>
    <w:rsid w:val="00257888"/>
    <w:rsid w:val="002579F3"/>
    <w:rsid w:val="0026004D"/>
    <w:rsid w:val="002600EB"/>
    <w:rsid w:val="002602C9"/>
    <w:rsid w:val="00260CBC"/>
    <w:rsid w:val="00260EFD"/>
    <w:rsid w:val="00260F40"/>
    <w:rsid w:val="0026123C"/>
    <w:rsid w:val="002612E5"/>
    <w:rsid w:val="00261A24"/>
    <w:rsid w:val="00261B30"/>
    <w:rsid w:val="00261C1A"/>
    <w:rsid w:val="00261C6E"/>
    <w:rsid w:val="002623F9"/>
    <w:rsid w:val="002626E7"/>
    <w:rsid w:val="002629BE"/>
    <w:rsid w:val="00262F54"/>
    <w:rsid w:val="00263157"/>
    <w:rsid w:val="0026315F"/>
    <w:rsid w:val="0026334E"/>
    <w:rsid w:val="0026391C"/>
    <w:rsid w:val="002640DD"/>
    <w:rsid w:val="0026470C"/>
    <w:rsid w:val="0026474C"/>
    <w:rsid w:val="00264885"/>
    <w:rsid w:val="00265064"/>
    <w:rsid w:val="0026563B"/>
    <w:rsid w:val="00265837"/>
    <w:rsid w:val="00265857"/>
    <w:rsid w:val="002658BF"/>
    <w:rsid w:val="00265AE8"/>
    <w:rsid w:val="00265EC5"/>
    <w:rsid w:val="00266288"/>
    <w:rsid w:val="00266387"/>
    <w:rsid w:val="0026677E"/>
    <w:rsid w:val="002668FB"/>
    <w:rsid w:val="00266975"/>
    <w:rsid w:val="00266C6E"/>
    <w:rsid w:val="00267154"/>
    <w:rsid w:val="002672AD"/>
    <w:rsid w:val="00267437"/>
    <w:rsid w:val="00267733"/>
    <w:rsid w:val="00267C52"/>
    <w:rsid w:val="00267C76"/>
    <w:rsid w:val="00270504"/>
    <w:rsid w:val="00270789"/>
    <w:rsid w:val="00270F52"/>
    <w:rsid w:val="00271127"/>
    <w:rsid w:val="0027125D"/>
    <w:rsid w:val="00271394"/>
    <w:rsid w:val="00271794"/>
    <w:rsid w:val="00271BE5"/>
    <w:rsid w:val="00271C40"/>
    <w:rsid w:val="00271DB4"/>
    <w:rsid w:val="00272799"/>
    <w:rsid w:val="00272A3D"/>
    <w:rsid w:val="00272BB6"/>
    <w:rsid w:val="00272DE5"/>
    <w:rsid w:val="002732A6"/>
    <w:rsid w:val="0027342A"/>
    <w:rsid w:val="00273633"/>
    <w:rsid w:val="0027376F"/>
    <w:rsid w:val="002737B6"/>
    <w:rsid w:val="00273C57"/>
    <w:rsid w:val="00273C59"/>
    <w:rsid w:val="00273FD8"/>
    <w:rsid w:val="00274800"/>
    <w:rsid w:val="002749A8"/>
    <w:rsid w:val="00274E37"/>
    <w:rsid w:val="002750B7"/>
    <w:rsid w:val="0027511C"/>
    <w:rsid w:val="0027515D"/>
    <w:rsid w:val="0027592F"/>
    <w:rsid w:val="00275D12"/>
    <w:rsid w:val="00276026"/>
    <w:rsid w:val="00276141"/>
    <w:rsid w:val="00276169"/>
    <w:rsid w:val="002761F9"/>
    <w:rsid w:val="00276330"/>
    <w:rsid w:val="002763D8"/>
    <w:rsid w:val="00276741"/>
    <w:rsid w:val="002767A5"/>
    <w:rsid w:val="0027688D"/>
    <w:rsid w:val="002768D4"/>
    <w:rsid w:val="00276EFA"/>
    <w:rsid w:val="002774D2"/>
    <w:rsid w:val="00277CFA"/>
    <w:rsid w:val="00280012"/>
    <w:rsid w:val="002800EC"/>
    <w:rsid w:val="00280438"/>
    <w:rsid w:val="002806C9"/>
    <w:rsid w:val="00280867"/>
    <w:rsid w:val="002809A8"/>
    <w:rsid w:val="00280F34"/>
    <w:rsid w:val="00281271"/>
    <w:rsid w:val="00281387"/>
    <w:rsid w:val="00281667"/>
    <w:rsid w:val="00281ABF"/>
    <w:rsid w:val="00281F7D"/>
    <w:rsid w:val="00282341"/>
    <w:rsid w:val="0028287C"/>
    <w:rsid w:val="002828C5"/>
    <w:rsid w:val="00282B0E"/>
    <w:rsid w:val="00282B6E"/>
    <w:rsid w:val="00282C94"/>
    <w:rsid w:val="00282D63"/>
    <w:rsid w:val="00282DE6"/>
    <w:rsid w:val="00283008"/>
    <w:rsid w:val="00283042"/>
    <w:rsid w:val="00283316"/>
    <w:rsid w:val="002835CF"/>
    <w:rsid w:val="00283691"/>
    <w:rsid w:val="00283789"/>
    <w:rsid w:val="0028382E"/>
    <w:rsid w:val="002844C2"/>
    <w:rsid w:val="00284BDD"/>
    <w:rsid w:val="00284CBD"/>
    <w:rsid w:val="00284E26"/>
    <w:rsid w:val="00284FEB"/>
    <w:rsid w:val="00285C4A"/>
    <w:rsid w:val="00285D1A"/>
    <w:rsid w:val="002860C4"/>
    <w:rsid w:val="0028612D"/>
    <w:rsid w:val="0028619B"/>
    <w:rsid w:val="00286362"/>
    <w:rsid w:val="00286843"/>
    <w:rsid w:val="002868D5"/>
    <w:rsid w:val="00286976"/>
    <w:rsid w:val="00286ACD"/>
    <w:rsid w:val="00286B1C"/>
    <w:rsid w:val="00287A05"/>
    <w:rsid w:val="00287F57"/>
    <w:rsid w:val="002900D1"/>
    <w:rsid w:val="002903BF"/>
    <w:rsid w:val="00290E79"/>
    <w:rsid w:val="00290F35"/>
    <w:rsid w:val="0029100A"/>
    <w:rsid w:val="00291668"/>
    <w:rsid w:val="00291B01"/>
    <w:rsid w:val="00291F8D"/>
    <w:rsid w:val="002920F4"/>
    <w:rsid w:val="0029211B"/>
    <w:rsid w:val="00292387"/>
    <w:rsid w:val="00292662"/>
    <w:rsid w:val="00292D9A"/>
    <w:rsid w:val="002931FD"/>
    <w:rsid w:val="0029381E"/>
    <w:rsid w:val="0029399C"/>
    <w:rsid w:val="00294A64"/>
    <w:rsid w:val="00294AD2"/>
    <w:rsid w:val="00294DCB"/>
    <w:rsid w:val="00294E0A"/>
    <w:rsid w:val="00294F36"/>
    <w:rsid w:val="0029505D"/>
    <w:rsid w:val="0029527C"/>
    <w:rsid w:val="002955EE"/>
    <w:rsid w:val="00295D90"/>
    <w:rsid w:val="0029605C"/>
    <w:rsid w:val="002960F5"/>
    <w:rsid w:val="002964AF"/>
    <w:rsid w:val="0029652B"/>
    <w:rsid w:val="0029680E"/>
    <w:rsid w:val="00296BA9"/>
    <w:rsid w:val="00297080"/>
    <w:rsid w:val="002970C4"/>
    <w:rsid w:val="00297236"/>
    <w:rsid w:val="0029731A"/>
    <w:rsid w:val="00297C6F"/>
    <w:rsid w:val="00297EA8"/>
    <w:rsid w:val="00297FFE"/>
    <w:rsid w:val="002A01CC"/>
    <w:rsid w:val="002A0347"/>
    <w:rsid w:val="002A05A0"/>
    <w:rsid w:val="002A0958"/>
    <w:rsid w:val="002A0BE8"/>
    <w:rsid w:val="002A13D5"/>
    <w:rsid w:val="002A15C0"/>
    <w:rsid w:val="002A1959"/>
    <w:rsid w:val="002A21D2"/>
    <w:rsid w:val="002A2469"/>
    <w:rsid w:val="002A275F"/>
    <w:rsid w:val="002A2F29"/>
    <w:rsid w:val="002A304D"/>
    <w:rsid w:val="002A30AC"/>
    <w:rsid w:val="002A3190"/>
    <w:rsid w:val="002A31C1"/>
    <w:rsid w:val="002A3593"/>
    <w:rsid w:val="002A35C6"/>
    <w:rsid w:val="002A38E0"/>
    <w:rsid w:val="002A3F27"/>
    <w:rsid w:val="002A3F50"/>
    <w:rsid w:val="002A3F9D"/>
    <w:rsid w:val="002A4688"/>
    <w:rsid w:val="002A4816"/>
    <w:rsid w:val="002A4B07"/>
    <w:rsid w:val="002A552F"/>
    <w:rsid w:val="002A55A0"/>
    <w:rsid w:val="002A58D6"/>
    <w:rsid w:val="002A5977"/>
    <w:rsid w:val="002A5CA2"/>
    <w:rsid w:val="002A5FC7"/>
    <w:rsid w:val="002A618A"/>
    <w:rsid w:val="002A63C1"/>
    <w:rsid w:val="002A653E"/>
    <w:rsid w:val="002A6B41"/>
    <w:rsid w:val="002A6B63"/>
    <w:rsid w:val="002A6E47"/>
    <w:rsid w:val="002A7346"/>
    <w:rsid w:val="002A740D"/>
    <w:rsid w:val="002A76EE"/>
    <w:rsid w:val="002A7D23"/>
    <w:rsid w:val="002A7ECB"/>
    <w:rsid w:val="002B01A7"/>
    <w:rsid w:val="002B0894"/>
    <w:rsid w:val="002B0C00"/>
    <w:rsid w:val="002B0F54"/>
    <w:rsid w:val="002B123D"/>
    <w:rsid w:val="002B127A"/>
    <w:rsid w:val="002B12D5"/>
    <w:rsid w:val="002B139E"/>
    <w:rsid w:val="002B13CA"/>
    <w:rsid w:val="002B18EC"/>
    <w:rsid w:val="002B198E"/>
    <w:rsid w:val="002B208E"/>
    <w:rsid w:val="002B20A4"/>
    <w:rsid w:val="002B222D"/>
    <w:rsid w:val="002B24B3"/>
    <w:rsid w:val="002B287F"/>
    <w:rsid w:val="002B2DE2"/>
    <w:rsid w:val="002B3117"/>
    <w:rsid w:val="002B345F"/>
    <w:rsid w:val="002B3625"/>
    <w:rsid w:val="002B37A0"/>
    <w:rsid w:val="002B3C45"/>
    <w:rsid w:val="002B3DB3"/>
    <w:rsid w:val="002B3E4D"/>
    <w:rsid w:val="002B4146"/>
    <w:rsid w:val="002B41CB"/>
    <w:rsid w:val="002B47CD"/>
    <w:rsid w:val="002B488D"/>
    <w:rsid w:val="002B4CC6"/>
    <w:rsid w:val="002B4F26"/>
    <w:rsid w:val="002B5283"/>
    <w:rsid w:val="002B5453"/>
    <w:rsid w:val="002B5741"/>
    <w:rsid w:val="002B5FEA"/>
    <w:rsid w:val="002B6672"/>
    <w:rsid w:val="002B6E9C"/>
    <w:rsid w:val="002B7166"/>
    <w:rsid w:val="002B733D"/>
    <w:rsid w:val="002B79AC"/>
    <w:rsid w:val="002B7E39"/>
    <w:rsid w:val="002C000D"/>
    <w:rsid w:val="002C0580"/>
    <w:rsid w:val="002C0C7C"/>
    <w:rsid w:val="002C0DD0"/>
    <w:rsid w:val="002C0F6D"/>
    <w:rsid w:val="002C174B"/>
    <w:rsid w:val="002C18F2"/>
    <w:rsid w:val="002C1AA2"/>
    <w:rsid w:val="002C1D36"/>
    <w:rsid w:val="002C1F80"/>
    <w:rsid w:val="002C2A0A"/>
    <w:rsid w:val="002C338F"/>
    <w:rsid w:val="002C33D0"/>
    <w:rsid w:val="002C3A6F"/>
    <w:rsid w:val="002C3DEE"/>
    <w:rsid w:val="002C3ECF"/>
    <w:rsid w:val="002C4096"/>
    <w:rsid w:val="002C41BE"/>
    <w:rsid w:val="002C4530"/>
    <w:rsid w:val="002C47BA"/>
    <w:rsid w:val="002C48ED"/>
    <w:rsid w:val="002C4A9F"/>
    <w:rsid w:val="002C4E50"/>
    <w:rsid w:val="002C4ED1"/>
    <w:rsid w:val="002C527A"/>
    <w:rsid w:val="002C5569"/>
    <w:rsid w:val="002C5A78"/>
    <w:rsid w:val="002C5C28"/>
    <w:rsid w:val="002C5D28"/>
    <w:rsid w:val="002C6342"/>
    <w:rsid w:val="002C692E"/>
    <w:rsid w:val="002C6986"/>
    <w:rsid w:val="002C77C4"/>
    <w:rsid w:val="002C7965"/>
    <w:rsid w:val="002C79AE"/>
    <w:rsid w:val="002C7C40"/>
    <w:rsid w:val="002C7EBE"/>
    <w:rsid w:val="002C7EE3"/>
    <w:rsid w:val="002D0436"/>
    <w:rsid w:val="002D04F9"/>
    <w:rsid w:val="002D06C4"/>
    <w:rsid w:val="002D074E"/>
    <w:rsid w:val="002D0CE4"/>
    <w:rsid w:val="002D0F10"/>
    <w:rsid w:val="002D1829"/>
    <w:rsid w:val="002D1ABC"/>
    <w:rsid w:val="002D1E8D"/>
    <w:rsid w:val="002D1FFD"/>
    <w:rsid w:val="002D20A7"/>
    <w:rsid w:val="002D2465"/>
    <w:rsid w:val="002D2763"/>
    <w:rsid w:val="002D2ABD"/>
    <w:rsid w:val="002D2BE6"/>
    <w:rsid w:val="002D2EA2"/>
    <w:rsid w:val="002D3111"/>
    <w:rsid w:val="002D31A3"/>
    <w:rsid w:val="002D340B"/>
    <w:rsid w:val="002D355E"/>
    <w:rsid w:val="002D3658"/>
    <w:rsid w:val="002D38F6"/>
    <w:rsid w:val="002D3C20"/>
    <w:rsid w:val="002D3D12"/>
    <w:rsid w:val="002D3E8F"/>
    <w:rsid w:val="002D4290"/>
    <w:rsid w:val="002D4B87"/>
    <w:rsid w:val="002D4C1D"/>
    <w:rsid w:val="002D4F5D"/>
    <w:rsid w:val="002D5080"/>
    <w:rsid w:val="002D5139"/>
    <w:rsid w:val="002D5191"/>
    <w:rsid w:val="002D5201"/>
    <w:rsid w:val="002D5B76"/>
    <w:rsid w:val="002D5D9D"/>
    <w:rsid w:val="002D5DF1"/>
    <w:rsid w:val="002D5F64"/>
    <w:rsid w:val="002D612F"/>
    <w:rsid w:val="002D617A"/>
    <w:rsid w:val="002D6289"/>
    <w:rsid w:val="002D62F1"/>
    <w:rsid w:val="002D65CA"/>
    <w:rsid w:val="002D687C"/>
    <w:rsid w:val="002D6FE0"/>
    <w:rsid w:val="002D72B4"/>
    <w:rsid w:val="002D75BF"/>
    <w:rsid w:val="002D7C44"/>
    <w:rsid w:val="002D7E3A"/>
    <w:rsid w:val="002E03DA"/>
    <w:rsid w:val="002E066F"/>
    <w:rsid w:val="002E071B"/>
    <w:rsid w:val="002E0E90"/>
    <w:rsid w:val="002E10C4"/>
    <w:rsid w:val="002E1780"/>
    <w:rsid w:val="002E1F88"/>
    <w:rsid w:val="002E25A2"/>
    <w:rsid w:val="002E282B"/>
    <w:rsid w:val="002E2A68"/>
    <w:rsid w:val="002E2F23"/>
    <w:rsid w:val="002E2F2C"/>
    <w:rsid w:val="002E35E1"/>
    <w:rsid w:val="002E36F4"/>
    <w:rsid w:val="002E3A0A"/>
    <w:rsid w:val="002E3A1D"/>
    <w:rsid w:val="002E3B46"/>
    <w:rsid w:val="002E3D14"/>
    <w:rsid w:val="002E3EAD"/>
    <w:rsid w:val="002E4579"/>
    <w:rsid w:val="002E4F26"/>
    <w:rsid w:val="002E530B"/>
    <w:rsid w:val="002E548B"/>
    <w:rsid w:val="002E58E4"/>
    <w:rsid w:val="002E596F"/>
    <w:rsid w:val="002E5B25"/>
    <w:rsid w:val="002E5C7B"/>
    <w:rsid w:val="002E5CA2"/>
    <w:rsid w:val="002E5E32"/>
    <w:rsid w:val="002E5E8F"/>
    <w:rsid w:val="002E61A2"/>
    <w:rsid w:val="002E6290"/>
    <w:rsid w:val="002E649D"/>
    <w:rsid w:val="002E6766"/>
    <w:rsid w:val="002E67A4"/>
    <w:rsid w:val="002E6A89"/>
    <w:rsid w:val="002E6D52"/>
    <w:rsid w:val="002E76DD"/>
    <w:rsid w:val="002E7A83"/>
    <w:rsid w:val="002E7E5F"/>
    <w:rsid w:val="002E7EAE"/>
    <w:rsid w:val="002F035A"/>
    <w:rsid w:val="002F0374"/>
    <w:rsid w:val="002F085C"/>
    <w:rsid w:val="002F0B3D"/>
    <w:rsid w:val="002F0D66"/>
    <w:rsid w:val="002F116E"/>
    <w:rsid w:val="002F1292"/>
    <w:rsid w:val="002F13FD"/>
    <w:rsid w:val="002F14F1"/>
    <w:rsid w:val="002F1584"/>
    <w:rsid w:val="002F1621"/>
    <w:rsid w:val="002F17DB"/>
    <w:rsid w:val="002F1938"/>
    <w:rsid w:val="002F1AC8"/>
    <w:rsid w:val="002F232D"/>
    <w:rsid w:val="002F25BA"/>
    <w:rsid w:val="002F330F"/>
    <w:rsid w:val="002F36EC"/>
    <w:rsid w:val="002F3804"/>
    <w:rsid w:val="002F38F4"/>
    <w:rsid w:val="002F3C64"/>
    <w:rsid w:val="002F3F90"/>
    <w:rsid w:val="002F417B"/>
    <w:rsid w:val="002F41CC"/>
    <w:rsid w:val="002F46CB"/>
    <w:rsid w:val="002F4CEA"/>
    <w:rsid w:val="002F4FB2"/>
    <w:rsid w:val="002F4FFB"/>
    <w:rsid w:val="002F51AB"/>
    <w:rsid w:val="002F5CA0"/>
    <w:rsid w:val="002F6121"/>
    <w:rsid w:val="002F639A"/>
    <w:rsid w:val="002F63E5"/>
    <w:rsid w:val="002F66F7"/>
    <w:rsid w:val="002F6868"/>
    <w:rsid w:val="002F6D19"/>
    <w:rsid w:val="002F6DCD"/>
    <w:rsid w:val="002F7027"/>
    <w:rsid w:val="002F70BC"/>
    <w:rsid w:val="002F71D1"/>
    <w:rsid w:val="002F773E"/>
    <w:rsid w:val="002F79E2"/>
    <w:rsid w:val="002F7C16"/>
    <w:rsid w:val="002F7EC1"/>
    <w:rsid w:val="00300380"/>
    <w:rsid w:val="00300DD2"/>
    <w:rsid w:val="00301046"/>
    <w:rsid w:val="0030107D"/>
    <w:rsid w:val="00301346"/>
    <w:rsid w:val="003016D6"/>
    <w:rsid w:val="00301C14"/>
    <w:rsid w:val="00301D5E"/>
    <w:rsid w:val="00301E34"/>
    <w:rsid w:val="00301EB7"/>
    <w:rsid w:val="00301FE0"/>
    <w:rsid w:val="00302244"/>
    <w:rsid w:val="00302535"/>
    <w:rsid w:val="00302572"/>
    <w:rsid w:val="003027F5"/>
    <w:rsid w:val="003029A5"/>
    <w:rsid w:val="0030315F"/>
    <w:rsid w:val="00303468"/>
    <w:rsid w:val="00303610"/>
    <w:rsid w:val="0030390B"/>
    <w:rsid w:val="00303923"/>
    <w:rsid w:val="003039CC"/>
    <w:rsid w:val="00303AF2"/>
    <w:rsid w:val="00303C81"/>
    <w:rsid w:val="00304225"/>
    <w:rsid w:val="003043EE"/>
    <w:rsid w:val="00304455"/>
    <w:rsid w:val="003044AB"/>
    <w:rsid w:val="003046D3"/>
    <w:rsid w:val="0030473F"/>
    <w:rsid w:val="00304F24"/>
    <w:rsid w:val="00305409"/>
    <w:rsid w:val="00305B30"/>
    <w:rsid w:val="00305BF3"/>
    <w:rsid w:val="00305C17"/>
    <w:rsid w:val="0030618F"/>
    <w:rsid w:val="00306916"/>
    <w:rsid w:val="00306E14"/>
    <w:rsid w:val="00306E95"/>
    <w:rsid w:val="00306F21"/>
    <w:rsid w:val="003070C7"/>
    <w:rsid w:val="003072FD"/>
    <w:rsid w:val="00307912"/>
    <w:rsid w:val="003079A2"/>
    <w:rsid w:val="003101B6"/>
    <w:rsid w:val="00310379"/>
    <w:rsid w:val="003103EA"/>
    <w:rsid w:val="00310B0F"/>
    <w:rsid w:val="00310B44"/>
    <w:rsid w:val="00310D9E"/>
    <w:rsid w:val="003110A8"/>
    <w:rsid w:val="00311B91"/>
    <w:rsid w:val="00311B9D"/>
    <w:rsid w:val="00311D09"/>
    <w:rsid w:val="0031220A"/>
    <w:rsid w:val="00312525"/>
    <w:rsid w:val="003126B1"/>
    <w:rsid w:val="0031286A"/>
    <w:rsid w:val="00312C7E"/>
    <w:rsid w:val="00312DCC"/>
    <w:rsid w:val="00312E0B"/>
    <w:rsid w:val="003131F5"/>
    <w:rsid w:val="003133D5"/>
    <w:rsid w:val="0031340C"/>
    <w:rsid w:val="00313720"/>
    <w:rsid w:val="00313B1A"/>
    <w:rsid w:val="00313D75"/>
    <w:rsid w:val="00313F64"/>
    <w:rsid w:val="00313FEB"/>
    <w:rsid w:val="003140A8"/>
    <w:rsid w:val="0031414C"/>
    <w:rsid w:val="003144AF"/>
    <w:rsid w:val="0031457D"/>
    <w:rsid w:val="003146BC"/>
    <w:rsid w:val="00314B3D"/>
    <w:rsid w:val="00314C66"/>
    <w:rsid w:val="00315745"/>
    <w:rsid w:val="00315E41"/>
    <w:rsid w:val="00316168"/>
    <w:rsid w:val="00316173"/>
    <w:rsid w:val="00316264"/>
    <w:rsid w:val="003164AD"/>
    <w:rsid w:val="00316518"/>
    <w:rsid w:val="003165D2"/>
    <w:rsid w:val="0031665F"/>
    <w:rsid w:val="0031666F"/>
    <w:rsid w:val="003168B7"/>
    <w:rsid w:val="003169DD"/>
    <w:rsid w:val="00316BD8"/>
    <w:rsid w:val="00316D34"/>
    <w:rsid w:val="003171F0"/>
    <w:rsid w:val="003172DC"/>
    <w:rsid w:val="0031751C"/>
    <w:rsid w:val="00317884"/>
    <w:rsid w:val="00317A98"/>
    <w:rsid w:val="00317B20"/>
    <w:rsid w:val="00317CA5"/>
    <w:rsid w:val="00320142"/>
    <w:rsid w:val="00320A71"/>
    <w:rsid w:val="00320E4B"/>
    <w:rsid w:val="00320E84"/>
    <w:rsid w:val="00320F80"/>
    <w:rsid w:val="00320F97"/>
    <w:rsid w:val="003211B4"/>
    <w:rsid w:val="00321594"/>
    <w:rsid w:val="00321A36"/>
    <w:rsid w:val="00321E23"/>
    <w:rsid w:val="00322623"/>
    <w:rsid w:val="0032285F"/>
    <w:rsid w:val="00322BB6"/>
    <w:rsid w:val="00323BBF"/>
    <w:rsid w:val="00323CB2"/>
    <w:rsid w:val="0032467B"/>
    <w:rsid w:val="00324F8F"/>
    <w:rsid w:val="003250BA"/>
    <w:rsid w:val="003251B1"/>
    <w:rsid w:val="003251EE"/>
    <w:rsid w:val="00325415"/>
    <w:rsid w:val="00325558"/>
    <w:rsid w:val="0032578D"/>
    <w:rsid w:val="00325A37"/>
    <w:rsid w:val="00325AE7"/>
    <w:rsid w:val="00325D2C"/>
    <w:rsid w:val="00325D8B"/>
    <w:rsid w:val="00325E24"/>
    <w:rsid w:val="003262B5"/>
    <w:rsid w:val="00326854"/>
    <w:rsid w:val="00326D1B"/>
    <w:rsid w:val="00327175"/>
    <w:rsid w:val="0032730D"/>
    <w:rsid w:val="00327742"/>
    <w:rsid w:val="003277C2"/>
    <w:rsid w:val="00327D89"/>
    <w:rsid w:val="00327FA6"/>
    <w:rsid w:val="00330646"/>
    <w:rsid w:val="0033086C"/>
    <w:rsid w:val="00330B36"/>
    <w:rsid w:val="00330CF5"/>
    <w:rsid w:val="00330FA1"/>
    <w:rsid w:val="00331883"/>
    <w:rsid w:val="00332131"/>
    <w:rsid w:val="003321BB"/>
    <w:rsid w:val="003325EE"/>
    <w:rsid w:val="00332C5E"/>
    <w:rsid w:val="00332D62"/>
    <w:rsid w:val="00332F42"/>
    <w:rsid w:val="003334DB"/>
    <w:rsid w:val="00333A1F"/>
    <w:rsid w:val="00333E7E"/>
    <w:rsid w:val="0033408E"/>
    <w:rsid w:val="00334A36"/>
    <w:rsid w:val="00334A60"/>
    <w:rsid w:val="00335349"/>
    <w:rsid w:val="003359AD"/>
    <w:rsid w:val="003359F9"/>
    <w:rsid w:val="00335F50"/>
    <w:rsid w:val="00336ADE"/>
    <w:rsid w:val="00336B70"/>
    <w:rsid w:val="00336DB3"/>
    <w:rsid w:val="0033704A"/>
    <w:rsid w:val="00337153"/>
    <w:rsid w:val="003373AB"/>
    <w:rsid w:val="0033741D"/>
    <w:rsid w:val="0033781C"/>
    <w:rsid w:val="003378FC"/>
    <w:rsid w:val="0034019E"/>
    <w:rsid w:val="0034022A"/>
    <w:rsid w:val="00340444"/>
    <w:rsid w:val="0034160F"/>
    <w:rsid w:val="003417A7"/>
    <w:rsid w:val="00341C22"/>
    <w:rsid w:val="00341EF0"/>
    <w:rsid w:val="00341EF5"/>
    <w:rsid w:val="003420D6"/>
    <w:rsid w:val="003422A5"/>
    <w:rsid w:val="00342CF3"/>
    <w:rsid w:val="00342D46"/>
    <w:rsid w:val="00343144"/>
    <w:rsid w:val="00343209"/>
    <w:rsid w:val="003437D6"/>
    <w:rsid w:val="0034380B"/>
    <w:rsid w:val="00343D2C"/>
    <w:rsid w:val="00344007"/>
    <w:rsid w:val="00344070"/>
    <w:rsid w:val="003440C2"/>
    <w:rsid w:val="0034416A"/>
    <w:rsid w:val="003449D5"/>
    <w:rsid w:val="0034534F"/>
    <w:rsid w:val="0034544E"/>
    <w:rsid w:val="003455A3"/>
    <w:rsid w:val="00345E34"/>
    <w:rsid w:val="00345EB8"/>
    <w:rsid w:val="00345EFB"/>
    <w:rsid w:val="00346290"/>
    <w:rsid w:val="003463C8"/>
    <w:rsid w:val="003464EB"/>
    <w:rsid w:val="00346847"/>
    <w:rsid w:val="003469E4"/>
    <w:rsid w:val="00346AA6"/>
    <w:rsid w:val="00346B5A"/>
    <w:rsid w:val="00346FD7"/>
    <w:rsid w:val="00347001"/>
    <w:rsid w:val="0034792B"/>
    <w:rsid w:val="0034794E"/>
    <w:rsid w:val="00347F16"/>
    <w:rsid w:val="003500C3"/>
    <w:rsid w:val="00350453"/>
    <w:rsid w:val="00350AE9"/>
    <w:rsid w:val="003511C5"/>
    <w:rsid w:val="003511E5"/>
    <w:rsid w:val="00351E96"/>
    <w:rsid w:val="00351F24"/>
    <w:rsid w:val="003520FB"/>
    <w:rsid w:val="00352401"/>
    <w:rsid w:val="003525D1"/>
    <w:rsid w:val="00352648"/>
    <w:rsid w:val="003529C4"/>
    <w:rsid w:val="00352B51"/>
    <w:rsid w:val="00352D7B"/>
    <w:rsid w:val="00353514"/>
    <w:rsid w:val="00353D4C"/>
    <w:rsid w:val="00353E78"/>
    <w:rsid w:val="00353E91"/>
    <w:rsid w:val="00354191"/>
    <w:rsid w:val="0035421A"/>
    <w:rsid w:val="0035429D"/>
    <w:rsid w:val="00354355"/>
    <w:rsid w:val="003543D4"/>
    <w:rsid w:val="0035462D"/>
    <w:rsid w:val="003549F0"/>
    <w:rsid w:val="00354B4D"/>
    <w:rsid w:val="00354C86"/>
    <w:rsid w:val="00354F59"/>
    <w:rsid w:val="00355250"/>
    <w:rsid w:val="0035549E"/>
    <w:rsid w:val="003558BC"/>
    <w:rsid w:val="00355A98"/>
    <w:rsid w:val="00355BC6"/>
    <w:rsid w:val="00356088"/>
    <w:rsid w:val="00356CD5"/>
    <w:rsid w:val="00356E75"/>
    <w:rsid w:val="00357082"/>
    <w:rsid w:val="003571CD"/>
    <w:rsid w:val="00357343"/>
    <w:rsid w:val="0035743E"/>
    <w:rsid w:val="003574E6"/>
    <w:rsid w:val="0035783B"/>
    <w:rsid w:val="00360487"/>
    <w:rsid w:val="003607EF"/>
    <w:rsid w:val="003609EF"/>
    <w:rsid w:val="00360E98"/>
    <w:rsid w:val="00360EDF"/>
    <w:rsid w:val="0036159E"/>
    <w:rsid w:val="00361AC6"/>
    <w:rsid w:val="00361C47"/>
    <w:rsid w:val="00361CA2"/>
    <w:rsid w:val="00361F5B"/>
    <w:rsid w:val="003620D7"/>
    <w:rsid w:val="0036229A"/>
    <w:rsid w:val="0036231A"/>
    <w:rsid w:val="0036276D"/>
    <w:rsid w:val="00362859"/>
    <w:rsid w:val="00362AC3"/>
    <w:rsid w:val="00362C17"/>
    <w:rsid w:val="00362FDB"/>
    <w:rsid w:val="0036313F"/>
    <w:rsid w:val="0036362D"/>
    <w:rsid w:val="00363789"/>
    <w:rsid w:val="00363881"/>
    <w:rsid w:val="00363ACB"/>
    <w:rsid w:val="00363C90"/>
    <w:rsid w:val="00363DB4"/>
    <w:rsid w:val="003641A3"/>
    <w:rsid w:val="00364221"/>
    <w:rsid w:val="00364516"/>
    <w:rsid w:val="00364753"/>
    <w:rsid w:val="00364C8A"/>
    <w:rsid w:val="00364DDD"/>
    <w:rsid w:val="00365015"/>
    <w:rsid w:val="0036537C"/>
    <w:rsid w:val="0036562E"/>
    <w:rsid w:val="003657C5"/>
    <w:rsid w:val="00365995"/>
    <w:rsid w:val="00366064"/>
    <w:rsid w:val="0036618B"/>
    <w:rsid w:val="00366253"/>
    <w:rsid w:val="00366AFB"/>
    <w:rsid w:val="00366BDE"/>
    <w:rsid w:val="00366CC2"/>
    <w:rsid w:val="003674D6"/>
    <w:rsid w:val="0036751E"/>
    <w:rsid w:val="00367DE0"/>
    <w:rsid w:val="00370241"/>
    <w:rsid w:val="00370656"/>
    <w:rsid w:val="00370753"/>
    <w:rsid w:val="00370B66"/>
    <w:rsid w:val="00370DBA"/>
    <w:rsid w:val="00370F21"/>
    <w:rsid w:val="0037154B"/>
    <w:rsid w:val="0037158C"/>
    <w:rsid w:val="00371925"/>
    <w:rsid w:val="00371B0C"/>
    <w:rsid w:val="00372142"/>
    <w:rsid w:val="003724F6"/>
    <w:rsid w:val="0037274F"/>
    <w:rsid w:val="00372798"/>
    <w:rsid w:val="00372B5E"/>
    <w:rsid w:val="00372FE2"/>
    <w:rsid w:val="00373526"/>
    <w:rsid w:val="00373A6A"/>
    <w:rsid w:val="00373ADB"/>
    <w:rsid w:val="00373D40"/>
    <w:rsid w:val="003744C2"/>
    <w:rsid w:val="00374521"/>
    <w:rsid w:val="003747E4"/>
    <w:rsid w:val="00374966"/>
    <w:rsid w:val="00374C2C"/>
    <w:rsid w:val="00374DD4"/>
    <w:rsid w:val="00375054"/>
    <w:rsid w:val="003751BA"/>
    <w:rsid w:val="00375287"/>
    <w:rsid w:val="003752A2"/>
    <w:rsid w:val="0037540C"/>
    <w:rsid w:val="00375666"/>
    <w:rsid w:val="003756A9"/>
    <w:rsid w:val="0037599B"/>
    <w:rsid w:val="00375C80"/>
    <w:rsid w:val="00375E04"/>
    <w:rsid w:val="00375E9F"/>
    <w:rsid w:val="00376096"/>
    <w:rsid w:val="003761BC"/>
    <w:rsid w:val="003761C0"/>
    <w:rsid w:val="0037622B"/>
    <w:rsid w:val="003764CA"/>
    <w:rsid w:val="00376568"/>
    <w:rsid w:val="0037684F"/>
    <w:rsid w:val="00376896"/>
    <w:rsid w:val="00376A5D"/>
    <w:rsid w:val="00376CC1"/>
    <w:rsid w:val="0037701A"/>
    <w:rsid w:val="003770CA"/>
    <w:rsid w:val="00377703"/>
    <w:rsid w:val="00377F15"/>
    <w:rsid w:val="00380142"/>
    <w:rsid w:val="003806E7"/>
    <w:rsid w:val="003807D8"/>
    <w:rsid w:val="00380B16"/>
    <w:rsid w:val="00380ECA"/>
    <w:rsid w:val="0038122D"/>
    <w:rsid w:val="003812A4"/>
    <w:rsid w:val="00381355"/>
    <w:rsid w:val="003817FC"/>
    <w:rsid w:val="003819F7"/>
    <w:rsid w:val="00381C3A"/>
    <w:rsid w:val="00381C90"/>
    <w:rsid w:val="00381DBF"/>
    <w:rsid w:val="00381EF2"/>
    <w:rsid w:val="00381FA6"/>
    <w:rsid w:val="00382A3A"/>
    <w:rsid w:val="00382A74"/>
    <w:rsid w:val="00382E3D"/>
    <w:rsid w:val="003831C7"/>
    <w:rsid w:val="0038355C"/>
    <w:rsid w:val="003835F8"/>
    <w:rsid w:val="00383661"/>
    <w:rsid w:val="00383EE6"/>
    <w:rsid w:val="00383F37"/>
    <w:rsid w:val="00384082"/>
    <w:rsid w:val="003844F0"/>
    <w:rsid w:val="00384632"/>
    <w:rsid w:val="003848F7"/>
    <w:rsid w:val="00384921"/>
    <w:rsid w:val="0038496C"/>
    <w:rsid w:val="00384FF7"/>
    <w:rsid w:val="00385716"/>
    <w:rsid w:val="00385819"/>
    <w:rsid w:val="00385B0C"/>
    <w:rsid w:val="003861D3"/>
    <w:rsid w:val="003867C0"/>
    <w:rsid w:val="00386A0A"/>
    <w:rsid w:val="00386A8F"/>
    <w:rsid w:val="00386B65"/>
    <w:rsid w:val="00386DE2"/>
    <w:rsid w:val="00386DED"/>
    <w:rsid w:val="00386E2F"/>
    <w:rsid w:val="00387044"/>
    <w:rsid w:val="0038733B"/>
    <w:rsid w:val="003875B7"/>
    <w:rsid w:val="003878BD"/>
    <w:rsid w:val="00387A20"/>
    <w:rsid w:val="00387B46"/>
    <w:rsid w:val="00387BB7"/>
    <w:rsid w:val="00387CB9"/>
    <w:rsid w:val="00387D8D"/>
    <w:rsid w:val="00387E29"/>
    <w:rsid w:val="00387EF9"/>
    <w:rsid w:val="003903B5"/>
    <w:rsid w:val="003905FE"/>
    <w:rsid w:val="003913D3"/>
    <w:rsid w:val="00391656"/>
    <w:rsid w:val="00391778"/>
    <w:rsid w:val="00391D89"/>
    <w:rsid w:val="00392320"/>
    <w:rsid w:val="00392CDF"/>
    <w:rsid w:val="00392FA9"/>
    <w:rsid w:val="00393091"/>
    <w:rsid w:val="003931AF"/>
    <w:rsid w:val="003931DA"/>
    <w:rsid w:val="003932D3"/>
    <w:rsid w:val="00393752"/>
    <w:rsid w:val="00393D31"/>
    <w:rsid w:val="00393D56"/>
    <w:rsid w:val="00394026"/>
    <w:rsid w:val="00394282"/>
    <w:rsid w:val="0039438F"/>
    <w:rsid w:val="00394714"/>
    <w:rsid w:val="003949E3"/>
    <w:rsid w:val="00394AFA"/>
    <w:rsid w:val="00394B2D"/>
    <w:rsid w:val="00394DBE"/>
    <w:rsid w:val="00394F9B"/>
    <w:rsid w:val="003957AA"/>
    <w:rsid w:val="00395894"/>
    <w:rsid w:val="003958A6"/>
    <w:rsid w:val="00395AF0"/>
    <w:rsid w:val="00395C6F"/>
    <w:rsid w:val="0039604A"/>
    <w:rsid w:val="0039637A"/>
    <w:rsid w:val="003964A2"/>
    <w:rsid w:val="003965E2"/>
    <w:rsid w:val="00396730"/>
    <w:rsid w:val="00396793"/>
    <w:rsid w:val="00396963"/>
    <w:rsid w:val="00396A71"/>
    <w:rsid w:val="00396A88"/>
    <w:rsid w:val="00396D5C"/>
    <w:rsid w:val="003974FD"/>
    <w:rsid w:val="0039763D"/>
    <w:rsid w:val="00397DD9"/>
    <w:rsid w:val="00397E6B"/>
    <w:rsid w:val="00397F74"/>
    <w:rsid w:val="003A01F3"/>
    <w:rsid w:val="003A0240"/>
    <w:rsid w:val="003A0251"/>
    <w:rsid w:val="003A0260"/>
    <w:rsid w:val="003A04EF"/>
    <w:rsid w:val="003A05DE"/>
    <w:rsid w:val="003A08CF"/>
    <w:rsid w:val="003A0BF6"/>
    <w:rsid w:val="003A0E98"/>
    <w:rsid w:val="003A0FE5"/>
    <w:rsid w:val="003A10ED"/>
    <w:rsid w:val="003A1156"/>
    <w:rsid w:val="003A1A7F"/>
    <w:rsid w:val="003A1CEC"/>
    <w:rsid w:val="003A1DA8"/>
    <w:rsid w:val="003A1F5F"/>
    <w:rsid w:val="003A2266"/>
    <w:rsid w:val="003A23FB"/>
    <w:rsid w:val="003A24BC"/>
    <w:rsid w:val="003A26AA"/>
    <w:rsid w:val="003A2880"/>
    <w:rsid w:val="003A289F"/>
    <w:rsid w:val="003A29BA"/>
    <w:rsid w:val="003A2A0E"/>
    <w:rsid w:val="003A2B39"/>
    <w:rsid w:val="003A2BA8"/>
    <w:rsid w:val="003A2D11"/>
    <w:rsid w:val="003A2DBC"/>
    <w:rsid w:val="003A3615"/>
    <w:rsid w:val="003A3C55"/>
    <w:rsid w:val="003A3CF5"/>
    <w:rsid w:val="003A4422"/>
    <w:rsid w:val="003A4840"/>
    <w:rsid w:val="003A5701"/>
    <w:rsid w:val="003A59A7"/>
    <w:rsid w:val="003A5D94"/>
    <w:rsid w:val="003A69E8"/>
    <w:rsid w:val="003A6A69"/>
    <w:rsid w:val="003A6C1A"/>
    <w:rsid w:val="003A76C8"/>
    <w:rsid w:val="003A77EF"/>
    <w:rsid w:val="003A79EA"/>
    <w:rsid w:val="003A7B1D"/>
    <w:rsid w:val="003A7C03"/>
    <w:rsid w:val="003A7DE9"/>
    <w:rsid w:val="003B0109"/>
    <w:rsid w:val="003B0300"/>
    <w:rsid w:val="003B0323"/>
    <w:rsid w:val="003B0365"/>
    <w:rsid w:val="003B0452"/>
    <w:rsid w:val="003B0B04"/>
    <w:rsid w:val="003B0C4B"/>
    <w:rsid w:val="003B0E11"/>
    <w:rsid w:val="003B0EB8"/>
    <w:rsid w:val="003B0F90"/>
    <w:rsid w:val="003B118A"/>
    <w:rsid w:val="003B1201"/>
    <w:rsid w:val="003B1216"/>
    <w:rsid w:val="003B159A"/>
    <w:rsid w:val="003B1A19"/>
    <w:rsid w:val="003B1A51"/>
    <w:rsid w:val="003B1C13"/>
    <w:rsid w:val="003B1D01"/>
    <w:rsid w:val="003B297A"/>
    <w:rsid w:val="003B2E10"/>
    <w:rsid w:val="003B3236"/>
    <w:rsid w:val="003B32F9"/>
    <w:rsid w:val="003B3333"/>
    <w:rsid w:val="003B35E6"/>
    <w:rsid w:val="003B3BA5"/>
    <w:rsid w:val="003B3BE3"/>
    <w:rsid w:val="003B3C80"/>
    <w:rsid w:val="003B409E"/>
    <w:rsid w:val="003B4564"/>
    <w:rsid w:val="003B4775"/>
    <w:rsid w:val="003B47A0"/>
    <w:rsid w:val="003B4A92"/>
    <w:rsid w:val="003B4B88"/>
    <w:rsid w:val="003B5B02"/>
    <w:rsid w:val="003B5CDB"/>
    <w:rsid w:val="003B66E5"/>
    <w:rsid w:val="003B68BB"/>
    <w:rsid w:val="003B6CBA"/>
    <w:rsid w:val="003B7147"/>
    <w:rsid w:val="003B7771"/>
    <w:rsid w:val="003B7C72"/>
    <w:rsid w:val="003B7DA0"/>
    <w:rsid w:val="003B7E75"/>
    <w:rsid w:val="003B7F99"/>
    <w:rsid w:val="003C0103"/>
    <w:rsid w:val="003C0527"/>
    <w:rsid w:val="003C05FB"/>
    <w:rsid w:val="003C0BE2"/>
    <w:rsid w:val="003C0D13"/>
    <w:rsid w:val="003C0EC1"/>
    <w:rsid w:val="003C100C"/>
    <w:rsid w:val="003C1064"/>
    <w:rsid w:val="003C1079"/>
    <w:rsid w:val="003C13F0"/>
    <w:rsid w:val="003C18D0"/>
    <w:rsid w:val="003C1C65"/>
    <w:rsid w:val="003C2504"/>
    <w:rsid w:val="003C271F"/>
    <w:rsid w:val="003C291A"/>
    <w:rsid w:val="003C29C4"/>
    <w:rsid w:val="003C2AA1"/>
    <w:rsid w:val="003C3380"/>
    <w:rsid w:val="003C3971"/>
    <w:rsid w:val="003C3DAA"/>
    <w:rsid w:val="003C3DE3"/>
    <w:rsid w:val="003C3EAD"/>
    <w:rsid w:val="003C4036"/>
    <w:rsid w:val="003C4051"/>
    <w:rsid w:val="003C4087"/>
    <w:rsid w:val="003C4107"/>
    <w:rsid w:val="003C4109"/>
    <w:rsid w:val="003C4421"/>
    <w:rsid w:val="003C461D"/>
    <w:rsid w:val="003C4AF6"/>
    <w:rsid w:val="003C4D06"/>
    <w:rsid w:val="003C52A6"/>
    <w:rsid w:val="003C54E4"/>
    <w:rsid w:val="003C5B02"/>
    <w:rsid w:val="003C5CC0"/>
    <w:rsid w:val="003C5D34"/>
    <w:rsid w:val="003C5EC8"/>
    <w:rsid w:val="003C6790"/>
    <w:rsid w:val="003C6942"/>
    <w:rsid w:val="003C6C19"/>
    <w:rsid w:val="003C6C7A"/>
    <w:rsid w:val="003C6D08"/>
    <w:rsid w:val="003C6DC0"/>
    <w:rsid w:val="003C72FD"/>
    <w:rsid w:val="003C742F"/>
    <w:rsid w:val="003C75B3"/>
    <w:rsid w:val="003C7D3C"/>
    <w:rsid w:val="003D071F"/>
    <w:rsid w:val="003D0E03"/>
    <w:rsid w:val="003D0F61"/>
    <w:rsid w:val="003D0F6E"/>
    <w:rsid w:val="003D114F"/>
    <w:rsid w:val="003D17D7"/>
    <w:rsid w:val="003D1824"/>
    <w:rsid w:val="003D18AD"/>
    <w:rsid w:val="003D1A79"/>
    <w:rsid w:val="003D1F28"/>
    <w:rsid w:val="003D20B0"/>
    <w:rsid w:val="003D21D6"/>
    <w:rsid w:val="003D2265"/>
    <w:rsid w:val="003D249C"/>
    <w:rsid w:val="003D26C9"/>
    <w:rsid w:val="003D2716"/>
    <w:rsid w:val="003D2A07"/>
    <w:rsid w:val="003D2EFE"/>
    <w:rsid w:val="003D2F09"/>
    <w:rsid w:val="003D3D4C"/>
    <w:rsid w:val="003D3DAD"/>
    <w:rsid w:val="003D41BE"/>
    <w:rsid w:val="003D471A"/>
    <w:rsid w:val="003D475F"/>
    <w:rsid w:val="003D4CA1"/>
    <w:rsid w:val="003D4F45"/>
    <w:rsid w:val="003D511D"/>
    <w:rsid w:val="003D51A3"/>
    <w:rsid w:val="003D54B3"/>
    <w:rsid w:val="003D562D"/>
    <w:rsid w:val="003D593A"/>
    <w:rsid w:val="003D59F8"/>
    <w:rsid w:val="003D6404"/>
    <w:rsid w:val="003D65F9"/>
    <w:rsid w:val="003D6867"/>
    <w:rsid w:val="003D6DD5"/>
    <w:rsid w:val="003D6E58"/>
    <w:rsid w:val="003D6EED"/>
    <w:rsid w:val="003D775D"/>
    <w:rsid w:val="003D7763"/>
    <w:rsid w:val="003D7832"/>
    <w:rsid w:val="003D7DD3"/>
    <w:rsid w:val="003D7F83"/>
    <w:rsid w:val="003E0167"/>
    <w:rsid w:val="003E01C1"/>
    <w:rsid w:val="003E02BA"/>
    <w:rsid w:val="003E0733"/>
    <w:rsid w:val="003E0A53"/>
    <w:rsid w:val="003E11D3"/>
    <w:rsid w:val="003E12A1"/>
    <w:rsid w:val="003E12E4"/>
    <w:rsid w:val="003E18F4"/>
    <w:rsid w:val="003E1A36"/>
    <w:rsid w:val="003E1D6A"/>
    <w:rsid w:val="003E1DA6"/>
    <w:rsid w:val="003E241F"/>
    <w:rsid w:val="003E2617"/>
    <w:rsid w:val="003E2EAC"/>
    <w:rsid w:val="003E2FB6"/>
    <w:rsid w:val="003E3154"/>
    <w:rsid w:val="003E362E"/>
    <w:rsid w:val="003E384B"/>
    <w:rsid w:val="003E3C2B"/>
    <w:rsid w:val="003E3DE1"/>
    <w:rsid w:val="003E3FDC"/>
    <w:rsid w:val="003E4131"/>
    <w:rsid w:val="003E44DB"/>
    <w:rsid w:val="003E4673"/>
    <w:rsid w:val="003E4A5A"/>
    <w:rsid w:val="003E4C97"/>
    <w:rsid w:val="003E5068"/>
    <w:rsid w:val="003E543D"/>
    <w:rsid w:val="003E5807"/>
    <w:rsid w:val="003E5891"/>
    <w:rsid w:val="003E59C7"/>
    <w:rsid w:val="003E5B6F"/>
    <w:rsid w:val="003E5C2B"/>
    <w:rsid w:val="003E5E94"/>
    <w:rsid w:val="003E5F94"/>
    <w:rsid w:val="003E6059"/>
    <w:rsid w:val="003E64BA"/>
    <w:rsid w:val="003E6953"/>
    <w:rsid w:val="003E6D78"/>
    <w:rsid w:val="003E6F61"/>
    <w:rsid w:val="003E713F"/>
    <w:rsid w:val="003E7913"/>
    <w:rsid w:val="003F0124"/>
    <w:rsid w:val="003F03BD"/>
    <w:rsid w:val="003F0684"/>
    <w:rsid w:val="003F0CE2"/>
    <w:rsid w:val="003F0F9B"/>
    <w:rsid w:val="003F1288"/>
    <w:rsid w:val="003F128C"/>
    <w:rsid w:val="003F132A"/>
    <w:rsid w:val="003F141F"/>
    <w:rsid w:val="003F1432"/>
    <w:rsid w:val="003F1A73"/>
    <w:rsid w:val="003F1B25"/>
    <w:rsid w:val="003F1D66"/>
    <w:rsid w:val="003F1DD0"/>
    <w:rsid w:val="003F1F99"/>
    <w:rsid w:val="003F2147"/>
    <w:rsid w:val="003F2298"/>
    <w:rsid w:val="003F2307"/>
    <w:rsid w:val="003F23A3"/>
    <w:rsid w:val="003F272D"/>
    <w:rsid w:val="003F2974"/>
    <w:rsid w:val="003F2BD9"/>
    <w:rsid w:val="003F2E53"/>
    <w:rsid w:val="003F2EA6"/>
    <w:rsid w:val="003F300C"/>
    <w:rsid w:val="003F31D9"/>
    <w:rsid w:val="003F368B"/>
    <w:rsid w:val="003F3892"/>
    <w:rsid w:val="003F38A6"/>
    <w:rsid w:val="003F3F51"/>
    <w:rsid w:val="003F44E8"/>
    <w:rsid w:val="003F4601"/>
    <w:rsid w:val="003F5911"/>
    <w:rsid w:val="003F5A8C"/>
    <w:rsid w:val="003F5F11"/>
    <w:rsid w:val="003F5FFE"/>
    <w:rsid w:val="003F6006"/>
    <w:rsid w:val="003F60E2"/>
    <w:rsid w:val="003F6104"/>
    <w:rsid w:val="003F681D"/>
    <w:rsid w:val="003F6931"/>
    <w:rsid w:val="003F6F9F"/>
    <w:rsid w:val="003F70C1"/>
    <w:rsid w:val="003F7236"/>
    <w:rsid w:val="003F7328"/>
    <w:rsid w:val="003F7595"/>
    <w:rsid w:val="003F7614"/>
    <w:rsid w:val="003F7899"/>
    <w:rsid w:val="003F7A2B"/>
    <w:rsid w:val="00400059"/>
    <w:rsid w:val="00400136"/>
    <w:rsid w:val="00400490"/>
    <w:rsid w:val="004008AC"/>
    <w:rsid w:val="00400A81"/>
    <w:rsid w:val="00400B6A"/>
    <w:rsid w:val="00400FD7"/>
    <w:rsid w:val="00401698"/>
    <w:rsid w:val="0040198E"/>
    <w:rsid w:val="004019B5"/>
    <w:rsid w:val="00401DAE"/>
    <w:rsid w:val="0040245F"/>
    <w:rsid w:val="004025F5"/>
    <w:rsid w:val="0040269B"/>
    <w:rsid w:val="004028A5"/>
    <w:rsid w:val="0040343A"/>
    <w:rsid w:val="004039A8"/>
    <w:rsid w:val="00403A02"/>
    <w:rsid w:val="00403A99"/>
    <w:rsid w:val="004050D0"/>
    <w:rsid w:val="00405130"/>
    <w:rsid w:val="004053CE"/>
    <w:rsid w:val="004053DE"/>
    <w:rsid w:val="00405495"/>
    <w:rsid w:val="0040565F"/>
    <w:rsid w:val="00405B80"/>
    <w:rsid w:val="00405EE0"/>
    <w:rsid w:val="00406014"/>
    <w:rsid w:val="004060AD"/>
    <w:rsid w:val="00406335"/>
    <w:rsid w:val="004064B3"/>
    <w:rsid w:val="00406556"/>
    <w:rsid w:val="004065CE"/>
    <w:rsid w:val="00406733"/>
    <w:rsid w:val="004068DB"/>
    <w:rsid w:val="00406C69"/>
    <w:rsid w:val="004073B2"/>
    <w:rsid w:val="00410371"/>
    <w:rsid w:val="0041040F"/>
    <w:rsid w:val="0041082D"/>
    <w:rsid w:val="00410B5C"/>
    <w:rsid w:val="00410B99"/>
    <w:rsid w:val="00410C20"/>
    <w:rsid w:val="00411091"/>
    <w:rsid w:val="00411920"/>
    <w:rsid w:val="00411C2B"/>
    <w:rsid w:val="00411C38"/>
    <w:rsid w:val="00412444"/>
    <w:rsid w:val="004124B1"/>
    <w:rsid w:val="004125D1"/>
    <w:rsid w:val="00412B01"/>
    <w:rsid w:val="00413075"/>
    <w:rsid w:val="004130DC"/>
    <w:rsid w:val="00413418"/>
    <w:rsid w:val="00413A89"/>
    <w:rsid w:val="00413BC3"/>
    <w:rsid w:val="00414660"/>
    <w:rsid w:val="00414713"/>
    <w:rsid w:val="004148CB"/>
    <w:rsid w:val="00414A36"/>
    <w:rsid w:val="00414A57"/>
    <w:rsid w:val="00414D7F"/>
    <w:rsid w:val="0041530A"/>
    <w:rsid w:val="004155DB"/>
    <w:rsid w:val="00415F33"/>
    <w:rsid w:val="0041614D"/>
    <w:rsid w:val="0041622E"/>
    <w:rsid w:val="004165FF"/>
    <w:rsid w:val="00416BD0"/>
    <w:rsid w:val="0041714A"/>
    <w:rsid w:val="0041773F"/>
    <w:rsid w:val="004178DA"/>
    <w:rsid w:val="00420054"/>
    <w:rsid w:val="00420141"/>
    <w:rsid w:val="00420300"/>
    <w:rsid w:val="004209FD"/>
    <w:rsid w:val="00420BAA"/>
    <w:rsid w:val="00420C0A"/>
    <w:rsid w:val="00420C9F"/>
    <w:rsid w:val="00420F60"/>
    <w:rsid w:val="00421081"/>
    <w:rsid w:val="00421351"/>
    <w:rsid w:val="004216C7"/>
    <w:rsid w:val="004219B6"/>
    <w:rsid w:val="00421A29"/>
    <w:rsid w:val="00422288"/>
    <w:rsid w:val="0042291C"/>
    <w:rsid w:val="00422B2C"/>
    <w:rsid w:val="00422D0D"/>
    <w:rsid w:val="00423012"/>
    <w:rsid w:val="00423419"/>
    <w:rsid w:val="00423743"/>
    <w:rsid w:val="00423797"/>
    <w:rsid w:val="004238AA"/>
    <w:rsid w:val="004238D9"/>
    <w:rsid w:val="00423B1F"/>
    <w:rsid w:val="00423FD9"/>
    <w:rsid w:val="00423FDF"/>
    <w:rsid w:val="004240A6"/>
    <w:rsid w:val="004242F1"/>
    <w:rsid w:val="00424CD8"/>
    <w:rsid w:val="00424E91"/>
    <w:rsid w:val="00425498"/>
    <w:rsid w:val="004255C9"/>
    <w:rsid w:val="00425933"/>
    <w:rsid w:val="00425B34"/>
    <w:rsid w:val="00425F65"/>
    <w:rsid w:val="00426557"/>
    <w:rsid w:val="0042656A"/>
    <w:rsid w:val="0042682F"/>
    <w:rsid w:val="00426D97"/>
    <w:rsid w:val="00426DB1"/>
    <w:rsid w:val="0042708A"/>
    <w:rsid w:val="00427153"/>
    <w:rsid w:val="00427382"/>
    <w:rsid w:val="00427530"/>
    <w:rsid w:val="004300C4"/>
    <w:rsid w:val="00430179"/>
    <w:rsid w:val="00430562"/>
    <w:rsid w:val="004305E3"/>
    <w:rsid w:val="004307CD"/>
    <w:rsid w:val="00430906"/>
    <w:rsid w:val="004309B9"/>
    <w:rsid w:val="00430AF6"/>
    <w:rsid w:val="00430C52"/>
    <w:rsid w:val="00430FC8"/>
    <w:rsid w:val="00431488"/>
    <w:rsid w:val="004314B0"/>
    <w:rsid w:val="004314B3"/>
    <w:rsid w:val="0043174C"/>
    <w:rsid w:val="0043189F"/>
    <w:rsid w:val="004322BE"/>
    <w:rsid w:val="0043230F"/>
    <w:rsid w:val="0043261F"/>
    <w:rsid w:val="00432C5F"/>
    <w:rsid w:val="00432D09"/>
    <w:rsid w:val="0043353F"/>
    <w:rsid w:val="00433A79"/>
    <w:rsid w:val="00433D34"/>
    <w:rsid w:val="00433D74"/>
    <w:rsid w:val="00434EBD"/>
    <w:rsid w:val="00434F83"/>
    <w:rsid w:val="00435080"/>
    <w:rsid w:val="004354DD"/>
    <w:rsid w:val="00435653"/>
    <w:rsid w:val="00435A5E"/>
    <w:rsid w:val="00435B5B"/>
    <w:rsid w:val="004360DE"/>
    <w:rsid w:val="00436223"/>
    <w:rsid w:val="00436675"/>
    <w:rsid w:val="00436693"/>
    <w:rsid w:val="00436715"/>
    <w:rsid w:val="004369CB"/>
    <w:rsid w:val="00436B08"/>
    <w:rsid w:val="00436D35"/>
    <w:rsid w:val="00436E0F"/>
    <w:rsid w:val="0043708C"/>
    <w:rsid w:val="004370CD"/>
    <w:rsid w:val="00437470"/>
    <w:rsid w:val="00437C4D"/>
    <w:rsid w:val="004401A4"/>
    <w:rsid w:val="004404AC"/>
    <w:rsid w:val="00440A95"/>
    <w:rsid w:val="00440C34"/>
    <w:rsid w:val="00440CF2"/>
    <w:rsid w:val="00440EE8"/>
    <w:rsid w:val="004416CD"/>
    <w:rsid w:val="0044194E"/>
    <w:rsid w:val="00441A51"/>
    <w:rsid w:val="00441A69"/>
    <w:rsid w:val="004428C9"/>
    <w:rsid w:val="00442B6C"/>
    <w:rsid w:val="00442DB3"/>
    <w:rsid w:val="004430C5"/>
    <w:rsid w:val="0044317C"/>
    <w:rsid w:val="004434D3"/>
    <w:rsid w:val="00443B03"/>
    <w:rsid w:val="00443F13"/>
    <w:rsid w:val="0044428E"/>
    <w:rsid w:val="00444356"/>
    <w:rsid w:val="00444358"/>
    <w:rsid w:val="00444518"/>
    <w:rsid w:val="004445C8"/>
    <w:rsid w:val="004445D0"/>
    <w:rsid w:val="0044493A"/>
    <w:rsid w:val="004449FE"/>
    <w:rsid w:val="00445018"/>
    <w:rsid w:val="0044547B"/>
    <w:rsid w:val="00445BEA"/>
    <w:rsid w:val="0044602A"/>
    <w:rsid w:val="00446098"/>
    <w:rsid w:val="00446701"/>
    <w:rsid w:val="004470A9"/>
    <w:rsid w:val="0044712E"/>
    <w:rsid w:val="00447472"/>
    <w:rsid w:val="004474AF"/>
    <w:rsid w:val="00447621"/>
    <w:rsid w:val="00447723"/>
    <w:rsid w:val="00447755"/>
    <w:rsid w:val="004479A9"/>
    <w:rsid w:val="00447DFC"/>
    <w:rsid w:val="00447E60"/>
    <w:rsid w:val="004502B5"/>
    <w:rsid w:val="004506D2"/>
    <w:rsid w:val="0045079C"/>
    <w:rsid w:val="0045084F"/>
    <w:rsid w:val="004509B2"/>
    <w:rsid w:val="00450E36"/>
    <w:rsid w:val="00450E4C"/>
    <w:rsid w:val="004511FF"/>
    <w:rsid w:val="0045163B"/>
    <w:rsid w:val="00451BC4"/>
    <w:rsid w:val="00451C19"/>
    <w:rsid w:val="00451C52"/>
    <w:rsid w:val="00451CE1"/>
    <w:rsid w:val="00451FC1"/>
    <w:rsid w:val="00451FD2"/>
    <w:rsid w:val="004520B2"/>
    <w:rsid w:val="00452207"/>
    <w:rsid w:val="00452B2D"/>
    <w:rsid w:val="00452C0A"/>
    <w:rsid w:val="00452E1C"/>
    <w:rsid w:val="00452EAB"/>
    <w:rsid w:val="00452F42"/>
    <w:rsid w:val="00452FF2"/>
    <w:rsid w:val="004535C7"/>
    <w:rsid w:val="00453806"/>
    <w:rsid w:val="00453B63"/>
    <w:rsid w:val="00453D45"/>
    <w:rsid w:val="00453E4B"/>
    <w:rsid w:val="0045411F"/>
    <w:rsid w:val="00454684"/>
    <w:rsid w:val="00454689"/>
    <w:rsid w:val="004549BC"/>
    <w:rsid w:val="00454EB8"/>
    <w:rsid w:val="00454F23"/>
    <w:rsid w:val="0045526A"/>
    <w:rsid w:val="0045526B"/>
    <w:rsid w:val="004553FD"/>
    <w:rsid w:val="00455631"/>
    <w:rsid w:val="00455B47"/>
    <w:rsid w:val="00455F6D"/>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57ECE"/>
    <w:rsid w:val="00460047"/>
    <w:rsid w:val="0046018A"/>
    <w:rsid w:val="004602FF"/>
    <w:rsid w:val="00460662"/>
    <w:rsid w:val="00460879"/>
    <w:rsid w:val="00460ADB"/>
    <w:rsid w:val="00460B15"/>
    <w:rsid w:val="00460D58"/>
    <w:rsid w:val="004610DF"/>
    <w:rsid w:val="004610EA"/>
    <w:rsid w:val="0046115D"/>
    <w:rsid w:val="004611CD"/>
    <w:rsid w:val="0046139E"/>
    <w:rsid w:val="0046142F"/>
    <w:rsid w:val="004618AA"/>
    <w:rsid w:val="00461AAD"/>
    <w:rsid w:val="00461FAF"/>
    <w:rsid w:val="0046233A"/>
    <w:rsid w:val="00462740"/>
    <w:rsid w:val="00462FB1"/>
    <w:rsid w:val="00462FBE"/>
    <w:rsid w:val="00462FC2"/>
    <w:rsid w:val="004632AF"/>
    <w:rsid w:val="0046341B"/>
    <w:rsid w:val="00463575"/>
    <w:rsid w:val="0046366C"/>
    <w:rsid w:val="00463B48"/>
    <w:rsid w:val="004643EC"/>
    <w:rsid w:val="00464863"/>
    <w:rsid w:val="0046497D"/>
    <w:rsid w:val="00464BB3"/>
    <w:rsid w:val="00464E55"/>
    <w:rsid w:val="004658F2"/>
    <w:rsid w:val="00465CAC"/>
    <w:rsid w:val="00465F2B"/>
    <w:rsid w:val="004660EE"/>
    <w:rsid w:val="004660F8"/>
    <w:rsid w:val="004666C8"/>
    <w:rsid w:val="00466829"/>
    <w:rsid w:val="004678D3"/>
    <w:rsid w:val="00467DB0"/>
    <w:rsid w:val="00467DF0"/>
    <w:rsid w:val="00467E90"/>
    <w:rsid w:val="0047061C"/>
    <w:rsid w:val="00470752"/>
    <w:rsid w:val="00470DB8"/>
    <w:rsid w:val="004713E0"/>
    <w:rsid w:val="00471512"/>
    <w:rsid w:val="004717B3"/>
    <w:rsid w:val="00471E91"/>
    <w:rsid w:val="004721F3"/>
    <w:rsid w:val="00472211"/>
    <w:rsid w:val="00472262"/>
    <w:rsid w:val="00472719"/>
    <w:rsid w:val="00472E50"/>
    <w:rsid w:val="00472F60"/>
    <w:rsid w:val="004730B9"/>
    <w:rsid w:val="0047376D"/>
    <w:rsid w:val="00473996"/>
    <w:rsid w:val="00473A03"/>
    <w:rsid w:val="00473A21"/>
    <w:rsid w:val="0047418F"/>
    <w:rsid w:val="004742E2"/>
    <w:rsid w:val="004743DF"/>
    <w:rsid w:val="004744DF"/>
    <w:rsid w:val="004746D3"/>
    <w:rsid w:val="0047473A"/>
    <w:rsid w:val="004747C7"/>
    <w:rsid w:val="004747DE"/>
    <w:rsid w:val="00474C07"/>
    <w:rsid w:val="00474E5B"/>
    <w:rsid w:val="00474F56"/>
    <w:rsid w:val="0047549A"/>
    <w:rsid w:val="00475672"/>
    <w:rsid w:val="00475A70"/>
    <w:rsid w:val="00475B6D"/>
    <w:rsid w:val="00475BBA"/>
    <w:rsid w:val="00475F00"/>
    <w:rsid w:val="00475F1A"/>
    <w:rsid w:val="0047633D"/>
    <w:rsid w:val="00476E60"/>
    <w:rsid w:val="00476FCB"/>
    <w:rsid w:val="00477014"/>
    <w:rsid w:val="0047711A"/>
    <w:rsid w:val="004776A6"/>
    <w:rsid w:val="00477CF2"/>
    <w:rsid w:val="004801B4"/>
    <w:rsid w:val="004804E1"/>
    <w:rsid w:val="00480718"/>
    <w:rsid w:val="00480B3B"/>
    <w:rsid w:val="00480CE4"/>
    <w:rsid w:val="00481215"/>
    <w:rsid w:val="004815DE"/>
    <w:rsid w:val="0048193F"/>
    <w:rsid w:val="004819D1"/>
    <w:rsid w:val="00481F6C"/>
    <w:rsid w:val="00481F81"/>
    <w:rsid w:val="004820A3"/>
    <w:rsid w:val="00482312"/>
    <w:rsid w:val="00482597"/>
    <w:rsid w:val="004825A7"/>
    <w:rsid w:val="00482A54"/>
    <w:rsid w:val="00482E7C"/>
    <w:rsid w:val="00483509"/>
    <w:rsid w:val="0048355E"/>
    <w:rsid w:val="004835AB"/>
    <w:rsid w:val="004837FA"/>
    <w:rsid w:val="00484037"/>
    <w:rsid w:val="004843C7"/>
    <w:rsid w:val="004845D7"/>
    <w:rsid w:val="004846B3"/>
    <w:rsid w:val="00484E40"/>
    <w:rsid w:val="00485068"/>
    <w:rsid w:val="00485593"/>
    <w:rsid w:val="00485E70"/>
    <w:rsid w:val="00485FD7"/>
    <w:rsid w:val="004861A8"/>
    <w:rsid w:val="00486489"/>
    <w:rsid w:val="004864A7"/>
    <w:rsid w:val="00486594"/>
    <w:rsid w:val="004865AE"/>
    <w:rsid w:val="004868B4"/>
    <w:rsid w:val="00486912"/>
    <w:rsid w:val="00486D81"/>
    <w:rsid w:val="0048720C"/>
    <w:rsid w:val="0048738F"/>
    <w:rsid w:val="00487793"/>
    <w:rsid w:val="004879CC"/>
    <w:rsid w:val="00487BAA"/>
    <w:rsid w:val="00487E13"/>
    <w:rsid w:val="00487E6A"/>
    <w:rsid w:val="00490082"/>
    <w:rsid w:val="004903AC"/>
    <w:rsid w:val="00490588"/>
    <w:rsid w:val="004905B2"/>
    <w:rsid w:val="00490774"/>
    <w:rsid w:val="004907FE"/>
    <w:rsid w:val="004909B6"/>
    <w:rsid w:val="00490B93"/>
    <w:rsid w:val="00490D2A"/>
    <w:rsid w:val="00490DCA"/>
    <w:rsid w:val="00490E31"/>
    <w:rsid w:val="004917D4"/>
    <w:rsid w:val="00491A73"/>
    <w:rsid w:val="00491BA4"/>
    <w:rsid w:val="00491D4E"/>
    <w:rsid w:val="004924BB"/>
    <w:rsid w:val="0049261C"/>
    <w:rsid w:val="00492995"/>
    <w:rsid w:val="00492AF0"/>
    <w:rsid w:val="00492C1E"/>
    <w:rsid w:val="00493603"/>
    <w:rsid w:val="00493E6B"/>
    <w:rsid w:val="004944CA"/>
    <w:rsid w:val="0049460A"/>
    <w:rsid w:val="0049491A"/>
    <w:rsid w:val="00494DE6"/>
    <w:rsid w:val="00494F20"/>
    <w:rsid w:val="00494F73"/>
    <w:rsid w:val="00495535"/>
    <w:rsid w:val="004958D7"/>
    <w:rsid w:val="0049591C"/>
    <w:rsid w:val="00495A40"/>
    <w:rsid w:val="00495A78"/>
    <w:rsid w:val="00495C95"/>
    <w:rsid w:val="004962B5"/>
    <w:rsid w:val="00496755"/>
    <w:rsid w:val="00496A3E"/>
    <w:rsid w:val="00496B55"/>
    <w:rsid w:val="00496BCB"/>
    <w:rsid w:val="00496C82"/>
    <w:rsid w:val="00496E16"/>
    <w:rsid w:val="00496EB3"/>
    <w:rsid w:val="00497059"/>
    <w:rsid w:val="00497569"/>
    <w:rsid w:val="00497C1D"/>
    <w:rsid w:val="00497F88"/>
    <w:rsid w:val="004A05C2"/>
    <w:rsid w:val="004A06C4"/>
    <w:rsid w:val="004A0EC3"/>
    <w:rsid w:val="004A119B"/>
    <w:rsid w:val="004A13E4"/>
    <w:rsid w:val="004A2129"/>
    <w:rsid w:val="004A252B"/>
    <w:rsid w:val="004A28D0"/>
    <w:rsid w:val="004A28E1"/>
    <w:rsid w:val="004A3655"/>
    <w:rsid w:val="004A3C4A"/>
    <w:rsid w:val="004A3E8E"/>
    <w:rsid w:val="004A40AB"/>
    <w:rsid w:val="004A421C"/>
    <w:rsid w:val="004A430D"/>
    <w:rsid w:val="004A4437"/>
    <w:rsid w:val="004A4673"/>
    <w:rsid w:val="004A4962"/>
    <w:rsid w:val="004A4B56"/>
    <w:rsid w:val="004A4CA3"/>
    <w:rsid w:val="004A5294"/>
    <w:rsid w:val="004A536A"/>
    <w:rsid w:val="004A548B"/>
    <w:rsid w:val="004A5AEA"/>
    <w:rsid w:val="004A5C7C"/>
    <w:rsid w:val="004A5D49"/>
    <w:rsid w:val="004A6109"/>
    <w:rsid w:val="004A61AF"/>
    <w:rsid w:val="004A6670"/>
    <w:rsid w:val="004A6A39"/>
    <w:rsid w:val="004A6B4F"/>
    <w:rsid w:val="004A6CC0"/>
    <w:rsid w:val="004A7206"/>
    <w:rsid w:val="004A74F6"/>
    <w:rsid w:val="004A760D"/>
    <w:rsid w:val="004A76DE"/>
    <w:rsid w:val="004A76EE"/>
    <w:rsid w:val="004A772D"/>
    <w:rsid w:val="004A7C86"/>
    <w:rsid w:val="004B0051"/>
    <w:rsid w:val="004B0132"/>
    <w:rsid w:val="004B033D"/>
    <w:rsid w:val="004B0D5F"/>
    <w:rsid w:val="004B165F"/>
    <w:rsid w:val="004B17B8"/>
    <w:rsid w:val="004B1C7C"/>
    <w:rsid w:val="004B1D68"/>
    <w:rsid w:val="004B20C9"/>
    <w:rsid w:val="004B2137"/>
    <w:rsid w:val="004B278A"/>
    <w:rsid w:val="004B2853"/>
    <w:rsid w:val="004B29F4"/>
    <w:rsid w:val="004B2C7F"/>
    <w:rsid w:val="004B35FA"/>
    <w:rsid w:val="004B3954"/>
    <w:rsid w:val="004B3BDE"/>
    <w:rsid w:val="004B3C5C"/>
    <w:rsid w:val="004B3CE7"/>
    <w:rsid w:val="004B3E02"/>
    <w:rsid w:val="004B3F8E"/>
    <w:rsid w:val="004B4071"/>
    <w:rsid w:val="004B43B3"/>
    <w:rsid w:val="004B4557"/>
    <w:rsid w:val="004B466E"/>
    <w:rsid w:val="004B5177"/>
    <w:rsid w:val="004B54F3"/>
    <w:rsid w:val="004B5BA4"/>
    <w:rsid w:val="004B5C13"/>
    <w:rsid w:val="004B5F1F"/>
    <w:rsid w:val="004B5FA2"/>
    <w:rsid w:val="004B657C"/>
    <w:rsid w:val="004B662D"/>
    <w:rsid w:val="004B676C"/>
    <w:rsid w:val="004B6917"/>
    <w:rsid w:val="004B6C1B"/>
    <w:rsid w:val="004B6CCA"/>
    <w:rsid w:val="004B71F4"/>
    <w:rsid w:val="004B7237"/>
    <w:rsid w:val="004B742D"/>
    <w:rsid w:val="004B74B3"/>
    <w:rsid w:val="004B75B7"/>
    <w:rsid w:val="004B799B"/>
    <w:rsid w:val="004B79CD"/>
    <w:rsid w:val="004B7DA9"/>
    <w:rsid w:val="004B7FC4"/>
    <w:rsid w:val="004C01D1"/>
    <w:rsid w:val="004C062D"/>
    <w:rsid w:val="004C1032"/>
    <w:rsid w:val="004C1163"/>
    <w:rsid w:val="004C1842"/>
    <w:rsid w:val="004C1ABF"/>
    <w:rsid w:val="004C1AD1"/>
    <w:rsid w:val="004C1C90"/>
    <w:rsid w:val="004C1F1F"/>
    <w:rsid w:val="004C2667"/>
    <w:rsid w:val="004C27A0"/>
    <w:rsid w:val="004C2A7F"/>
    <w:rsid w:val="004C2BB6"/>
    <w:rsid w:val="004C32FD"/>
    <w:rsid w:val="004C34C2"/>
    <w:rsid w:val="004C3958"/>
    <w:rsid w:val="004C3B57"/>
    <w:rsid w:val="004C3BF0"/>
    <w:rsid w:val="004C3E78"/>
    <w:rsid w:val="004C400D"/>
    <w:rsid w:val="004C402F"/>
    <w:rsid w:val="004C4260"/>
    <w:rsid w:val="004C42C3"/>
    <w:rsid w:val="004C45F4"/>
    <w:rsid w:val="004C4837"/>
    <w:rsid w:val="004C4EEB"/>
    <w:rsid w:val="004C4F0A"/>
    <w:rsid w:val="004C4F88"/>
    <w:rsid w:val="004C51AF"/>
    <w:rsid w:val="004C6184"/>
    <w:rsid w:val="004C6627"/>
    <w:rsid w:val="004C6C78"/>
    <w:rsid w:val="004C6D62"/>
    <w:rsid w:val="004C7060"/>
    <w:rsid w:val="004C72E9"/>
    <w:rsid w:val="004C7C4C"/>
    <w:rsid w:val="004C7C53"/>
    <w:rsid w:val="004C7C72"/>
    <w:rsid w:val="004C7E61"/>
    <w:rsid w:val="004C7E83"/>
    <w:rsid w:val="004D0255"/>
    <w:rsid w:val="004D04B2"/>
    <w:rsid w:val="004D0563"/>
    <w:rsid w:val="004D0618"/>
    <w:rsid w:val="004D0853"/>
    <w:rsid w:val="004D085B"/>
    <w:rsid w:val="004D0BBA"/>
    <w:rsid w:val="004D0D84"/>
    <w:rsid w:val="004D0E6A"/>
    <w:rsid w:val="004D11D4"/>
    <w:rsid w:val="004D11F7"/>
    <w:rsid w:val="004D13E5"/>
    <w:rsid w:val="004D185A"/>
    <w:rsid w:val="004D1AC8"/>
    <w:rsid w:val="004D1D26"/>
    <w:rsid w:val="004D1F1C"/>
    <w:rsid w:val="004D2085"/>
    <w:rsid w:val="004D20CC"/>
    <w:rsid w:val="004D280C"/>
    <w:rsid w:val="004D2B04"/>
    <w:rsid w:val="004D2D27"/>
    <w:rsid w:val="004D31F8"/>
    <w:rsid w:val="004D325C"/>
    <w:rsid w:val="004D3578"/>
    <w:rsid w:val="004D3D3E"/>
    <w:rsid w:val="004D3E59"/>
    <w:rsid w:val="004D3F23"/>
    <w:rsid w:val="004D3F9B"/>
    <w:rsid w:val="004D41ED"/>
    <w:rsid w:val="004D44C0"/>
    <w:rsid w:val="004D4B60"/>
    <w:rsid w:val="004D4E33"/>
    <w:rsid w:val="004D547F"/>
    <w:rsid w:val="004D5741"/>
    <w:rsid w:val="004D5912"/>
    <w:rsid w:val="004D5B47"/>
    <w:rsid w:val="004D5F7B"/>
    <w:rsid w:val="004D6332"/>
    <w:rsid w:val="004D660C"/>
    <w:rsid w:val="004D6A32"/>
    <w:rsid w:val="004D6B33"/>
    <w:rsid w:val="004D6D72"/>
    <w:rsid w:val="004D77D9"/>
    <w:rsid w:val="004D7F79"/>
    <w:rsid w:val="004E010F"/>
    <w:rsid w:val="004E025D"/>
    <w:rsid w:val="004E03D8"/>
    <w:rsid w:val="004E057B"/>
    <w:rsid w:val="004E06F6"/>
    <w:rsid w:val="004E08EE"/>
    <w:rsid w:val="004E0C7A"/>
    <w:rsid w:val="004E1101"/>
    <w:rsid w:val="004E1433"/>
    <w:rsid w:val="004E16B4"/>
    <w:rsid w:val="004E17FA"/>
    <w:rsid w:val="004E194E"/>
    <w:rsid w:val="004E1E6F"/>
    <w:rsid w:val="004E213A"/>
    <w:rsid w:val="004E2351"/>
    <w:rsid w:val="004E2519"/>
    <w:rsid w:val="004E29F9"/>
    <w:rsid w:val="004E2B20"/>
    <w:rsid w:val="004E2C72"/>
    <w:rsid w:val="004E2D5E"/>
    <w:rsid w:val="004E2DE4"/>
    <w:rsid w:val="004E33D9"/>
    <w:rsid w:val="004E37F4"/>
    <w:rsid w:val="004E3C8D"/>
    <w:rsid w:val="004E3CAD"/>
    <w:rsid w:val="004E3EA1"/>
    <w:rsid w:val="004E4076"/>
    <w:rsid w:val="004E40C7"/>
    <w:rsid w:val="004E40D8"/>
    <w:rsid w:val="004E43AE"/>
    <w:rsid w:val="004E4465"/>
    <w:rsid w:val="004E4673"/>
    <w:rsid w:val="004E4A17"/>
    <w:rsid w:val="004E50DA"/>
    <w:rsid w:val="004E5218"/>
    <w:rsid w:val="004E5637"/>
    <w:rsid w:val="004E57A5"/>
    <w:rsid w:val="004E5C46"/>
    <w:rsid w:val="004E6127"/>
    <w:rsid w:val="004E6415"/>
    <w:rsid w:val="004E682C"/>
    <w:rsid w:val="004E69F3"/>
    <w:rsid w:val="004E6A0A"/>
    <w:rsid w:val="004E6AD5"/>
    <w:rsid w:val="004E6B12"/>
    <w:rsid w:val="004E7394"/>
    <w:rsid w:val="004E74CC"/>
    <w:rsid w:val="004E778F"/>
    <w:rsid w:val="004E7DAF"/>
    <w:rsid w:val="004E7E0A"/>
    <w:rsid w:val="004E7FB9"/>
    <w:rsid w:val="004F0579"/>
    <w:rsid w:val="004F07B4"/>
    <w:rsid w:val="004F0E61"/>
    <w:rsid w:val="004F0F11"/>
    <w:rsid w:val="004F17E1"/>
    <w:rsid w:val="004F1D65"/>
    <w:rsid w:val="004F1DBD"/>
    <w:rsid w:val="004F1F85"/>
    <w:rsid w:val="004F210F"/>
    <w:rsid w:val="004F2125"/>
    <w:rsid w:val="004F24D3"/>
    <w:rsid w:val="004F26E6"/>
    <w:rsid w:val="004F295D"/>
    <w:rsid w:val="004F2DF6"/>
    <w:rsid w:val="004F2ECC"/>
    <w:rsid w:val="004F32CD"/>
    <w:rsid w:val="004F3584"/>
    <w:rsid w:val="004F3899"/>
    <w:rsid w:val="004F3AC3"/>
    <w:rsid w:val="004F3BC4"/>
    <w:rsid w:val="004F3DBD"/>
    <w:rsid w:val="004F408D"/>
    <w:rsid w:val="004F4584"/>
    <w:rsid w:val="004F46B0"/>
    <w:rsid w:val="004F47E0"/>
    <w:rsid w:val="004F4F21"/>
    <w:rsid w:val="004F4FFA"/>
    <w:rsid w:val="004F535B"/>
    <w:rsid w:val="004F5476"/>
    <w:rsid w:val="004F5853"/>
    <w:rsid w:val="004F5A30"/>
    <w:rsid w:val="004F5A39"/>
    <w:rsid w:val="004F5FF0"/>
    <w:rsid w:val="004F6082"/>
    <w:rsid w:val="004F60B7"/>
    <w:rsid w:val="004F6B9F"/>
    <w:rsid w:val="004F70D8"/>
    <w:rsid w:val="004F70FE"/>
    <w:rsid w:val="004F7217"/>
    <w:rsid w:val="004F72EB"/>
    <w:rsid w:val="004F7526"/>
    <w:rsid w:val="004F7535"/>
    <w:rsid w:val="004F789E"/>
    <w:rsid w:val="004F79EB"/>
    <w:rsid w:val="004F7A38"/>
    <w:rsid w:val="004F7B00"/>
    <w:rsid w:val="004F7B0C"/>
    <w:rsid w:val="004F7D1A"/>
    <w:rsid w:val="004F7E94"/>
    <w:rsid w:val="0050005F"/>
    <w:rsid w:val="0050035D"/>
    <w:rsid w:val="00500EEE"/>
    <w:rsid w:val="00500F42"/>
    <w:rsid w:val="00500F61"/>
    <w:rsid w:val="00501021"/>
    <w:rsid w:val="00501370"/>
    <w:rsid w:val="00501761"/>
    <w:rsid w:val="00501768"/>
    <w:rsid w:val="0050191D"/>
    <w:rsid w:val="00502B5E"/>
    <w:rsid w:val="00502CD7"/>
    <w:rsid w:val="00503156"/>
    <w:rsid w:val="00503619"/>
    <w:rsid w:val="00503DE4"/>
    <w:rsid w:val="005044B0"/>
    <w:rsid w:val="005049A8"/>
    <w:rsid w:val="005049D2"/>
    <w:rsid w:val="005049EE"/>
    <w:rsid w:val="00504C7C"/>
    <w:rsid w:val="00504E98"/>
    <w:rsid w:val="005051A8"/>
    <w:rsid w:val="00505293"/>
    <w:rsid w:val="00505479"/>
    <w:rsid w:val="005056AC"/>
    <w:rsid w:val="00506181"/>
    <w:rsid w:val="00506521"/>
    <w:rsid w:val="00506714"/>
    <w:rsid w:val="00506DAC"/>
    <w:rsid w:val="00507736"/>
    <w:rsid w:val="00507A15"/>
    <w:rsid w:val="00507DB4"/>
    <w:rsid w:val="005102EF"/>
    <w:rsid w:val="0051102B"/>
    <w:rsid w:val="00511055"/>
    <w:rsid w:val="005111E2"/>
    <w:rsid w:val="00511838"/>
    <w:rsid w:val="005118EF"/>
    <w:rsid w:val="00511ADC"/>
    <w:rsid w:val="00511BBF"/>
    <w:rsid w:val="0051203C"/>
    <w:rsid w:val="00512376"/>
    <w:rsid w:val="00512440"/>
    <w:rsid w:val="00512580"/>
    <w:rsid w:val="0051265D"/>
    <w:rsid w:val="00512A60"/>
    <w:rsid w:val="00512B13"/>
    <w:rsid w:val="00512D5F"/>
    <w:rsid w:val="00512F65"/>
    <w:rsid w:val="005130E5"/>
    <w:rsid w:val="00513329"/>
    <w:rsid w:val="00513354"/>
    <w:rsid w:val="0051336A"/>
    <w:rsid w:val="00513A78"/>
    <w:rsid w:val="00513ACE"/>
    <w:rsid w:val="00514130"/>
    <w:rsid w:val="005147BF"/>
    <w:rsid w:val="005147DB"/>
    <w:rsid w:val="0051483F"/>
    <w:rsid w:val="00514D8F"/>
    <w:rsid w:val="00514DC2"/>
    <w:rsid w:val="0051526C"/>
    <w:rsid w:val="005153AC"/>
    <w:rsid w:val="005153DD"/>
    <w:rsid w:val="0051580D"/>
    <w:rsid w:val="00515C53"/>
    <w:rsid w:val="00515DB6"/>
    <w:rsid w:val="005161AB"/>
    <w:rsid w:val="005165F8"/>
    <w:rsid w:val="00516D49"/>
    <w:rsid w:val="0051771F"/>
    <w:rsid w:val="00517842"/>
    <w:rsid w:val="00517A33"/>
    <w:rsid w:val="005202F9"/>
    <w:rsid w:val="00520596"/>
    <w:rsid w:val="00520E84"/>
    <w:rsid w:val="00521795"/>
    <w:rsid w:val="00521B34"/>
    <w:rsid w:val="00521BB2"/>
    <w:rsid w:val="00521E39"/>
    <w:rsid w:val="0052237C"/>
    <w:rsid w:val="00522CF6"/>
    <w:rsid w:val="00522FA4"/>
    <w:rsid w:val="00523700"/>
    <w:rsid w:val="00523792"/>
    <w:rsid w:val="00523D7C"/>
    <w:rsid w:val="005241ED"/>
    <w:rsid w:val="0052427F"/>
    <w:rsid w:val="0052477E"/>
    <w:rsid w:val="0052494B"/>
    <w:rsid w:val="00524FA3"/>
    <w:rsid w:val="005251D2"/>
    <w:rsid w:val="005256A7"/>
    <w:rsid w:val="00525B68"/>
    <w:rsid w:val="0052653C"/>
    <w:rsid w:val="0052677D"/>
    <w:rsid w:val="00526801"/>
    <w:rsid w:val="00526873"/>
    <w:rsid w:val="00526C9C"/>
    <w:rsid w:val="00526FA0"/>
    <w:rsid w:val="00527503"/>
    <w:rsid w:val="00527A43"/>
    <w:rsid w:val="00530118"/>
    <w:rsid w:val="00530259"/>
    <w:rsid w:val="00530474"/>
    <w:rsid w:val="005306CC"/>
    <w:rsid w:val="005309E8"/>
    <w:rsid w:val="00530C48"/>
    <w:rsid w:val="00530E2F"/>
    <w:rsid w:val="00530E88"/>
    <w:rsid w:val="00530F49"/>
    <w:rsid w:val="00531663"/>
    <w:rsid w:val="00531974"/>
    <w:rsid w:val="00531A7F"/>
    <w:rsid w:val="00531BE6"/>
    <w:rsid w:val="00532139"/>
    <w:rsid w:val="00532AAF"/>
    <w:rsid w:val="00532EAF"/>
    <w:rsid w:val="00532F41"/>
    <w:rsid w:val="00533821"/>
    <w:rsid w:val="00533A24"/>
    <w:rsid w:val="00534278"/>
    <w:rsid w:val="005345CA"/>
    <w:rsid w:val="0053476B"/>
    <w:rsid w:val="00534D72"/>
    <w:rsid w:val="00534E5C"/>
    <w:rsid w:val="00535529"/>
    <w:rsid w:val="00535557"/>
    <w:rsid w:val="00535736"/>
    <w:rsid w:val="005357C4"/>
    <w:rsid w:val="00535E38"/>
    <w:rsid w:val="00535E97"/>
    <w:rsid w:val="0053635D"/>
    <w:rsid w:val="00536482"/>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42B"/>
    <w:rsid w:val="0054073D"/>
    <w:rsid w:val="005407CE"/>
    <w:rsid w:val="00540941"/>
    <w:rsid w:val="00541138"/>
    <w:rsid w:val="00541175"/>
    <w:rsid w:val="005412A1"/>
    <w:rsid w:val="005413C4"/>
    <w:rsid w:val="00541C6F"/>
    <w:rsid w:val="00541FAF"/>
    <w:rsid w:val="0054202C"/>
    <w:rsid w:val="00542042"/>
    <w:rsid w:val="005424C4"/>
    <w:rsid w:val="0054270E"/>
    <w:rsid w:val="00542899"/>
    <w:rsid w:val="00542A57"/>
    <w:rsid w:val="00542B55"/>
    <w:rsid w:val="00542B7D"/>
    <w:rsid w:val="00542C97"/>
    <w:rsid w:val="00542D12"/>
    <w:rsid w:val="00542D40"/>
    <w:rsid w:val="00543054"/>
    <w:rsid w:val="00543134"/>
    <w:rsid w:val="0054331D"/>
    <w:rsid w:val="00543BDF"/>
    <w:rsid w:val="00543D26"/>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358"/>
    <w:rsid w:val="005463FF"/>
    <w:rsid w:val="00546434"/>
    <w:rsid w:val="00546521"/>
    <w:rsid w:val="005467D1"/>
    <w:rsid w:val="005468AB"/>
    <w:rsid w:val="005469BD"/>
    <w:rsid w:val="00546A15"/>
    <w:rsid w:val="00546B26"/>
    <w:rsid w:val="00546C58"/>
    <w:rsid w:val="00546DB3"/>
    <w:rsid w:val="00547111"/>
    <w:rsid w:val="00547190"/>
    <w:rsid w:val="00547599"/>
    <w:rsid w:val="005478A3"/>
    <w:rsid w:val="00550202"/>
    <w:rsid w:val="005503FD"/>
    <w:rsid w:val="00550625"/>
    <w:rsid w:val="00550677"/>
    <w:rsid w:val="00550ABA"/>
    <w:rsid w:val="00550DF2"/>
    <w:rsid w:val="00550F20"/>
    <w:rsid w:val="0055189B"/>
    <w:rsid w:val="00551BB2"/>
    <w:rsid w:val="00551D21"/>
    <w:rsid w:val="00552190"/>
    <w:rsid w:val="005521A9"/>
    <w:rsid w:val="005521FB"/>
    <w:rsid w:val="00552715"/>
    <w:rsid w:val="00552E60"/>
    <w:rsid w:val="00552E79"/>
    <w:rsid w:val="00552EC2"/>
    <w:rsid w:val="0055305C"/>
    <w:rsid w:val="00553100"/>
    <w:rsid w:val="00553416"/>
    <w:rsid w:val="005537D7"/>
    <w:rsid w:val="00553A35"/>
    <w:rsid w:val="00553F8F"/>
    <w:rsid w:val="005540BB"/>
    <w:rsid w:val="0055412D"/>
    <w:rsid w:val="0055436B"/>
    <w:rsid w:val="0055475F"/>
    <w:rsid w:val="00554767"/>
    <w:rsid w:val="00554796"/>
    <w:rsid w:val="00554957"/>
    <w:rsid w:val="00554B32"/>
    <w:rsid w:val="00554D6F"/>
    <w:rsid w:val="00554EBE"/>
    <w:rsid w:val="00554FEC"/>
    <w:rsid w:val="00555108"/>
    <w:rsid w:val="0055555B"/>
    <w:rsid w:val="005558F2"/>
    <w:rsid w:val="00555932"/>
    <w:rsid w:val="00555CE6"/>
    <w:rsid w:val="00555FFF"/>
    <w:rsid w:val="00556034"/>
    <w:rsid w:val="005560CF"/>
    <w:rsid w:val="005561A6"/>
    <w:rsid w:val="0055635F"/>
    <w:rsid w:val="0055660D"/>
    <w:rsid w:val="00556619"/>
    <w:rsid w:val="005567F2"/>
    <w:rsid w:val="005569B9"/>
    <w:rsid w:val="00556B51"/>
    <w:rsid w:val="00556BEF"/>
    <w:rsid w:val="00557171"/>
    <w:rsid w:val="005578B8"/>
    <w:rsid w:val="00557BB7"/>
    <w:rsid w:val="00557C49"/>
    <w:rsid w:val="005603A6"/>
    <w:rsid w:val="00560676"/>
    <w:rsid w:val="00560DFD"/>
    <w:rsid w:val="00560F98"/>
    <w:rsid w:val="005611F8"/>
    <w:rsid w:val="00561387"/>
    <w:rsid w:val="0056184F"/>
    <w:rsid w:val="005619BE"/>
    <w:rsid w:val="00562385"/>
    <w:rsid w:val="0056251C"/>
    <w:rsid w:val="00562A4B"/>
    <w:rsid w:val="00562E83"/>
    <w:rsid w:val="00562EDF"/>
    <w:rsid w:val="005632A4"/>
    <w:rsid w:val="0056366B"/>
    <w:rsid w:val="0056369B"/>
    <w:rsid w:val="005638B1"/>
    <w:rsid w:val="00563E44"/>
    <w:rsid w:val="00563FD1"/>
    <w:rsid w:val="00564289"/>
    <w:rsid w:val="005643A0"/>
    <w:rsid w:val="005643DF"/>
    <w:rsid w:val="0056442B"/>
    <w:rsid w:val="00564615"/>
    <w:rsid w:val="00564866"/>
    <w:rsid w:val="0056497A"/>
    <w:rsid w:val="00564CFD"/>
    <w:rsid w:val="00564E2A"/>
    <w:rsid w:val="00564EF0"/>
    <w:rsid w:val="00565087"/>
    <w:rsid w:val="00565200"/>
    <w:rsid w:val="0056538C"/>
    <w:rsid w:val="0056558B"/>
    <w:rsid w:val="005655DB"/>
    <w:rsid w:val="00565684"/>
    <w:rsid w:val="005658F1"/>
    <w:rsid w:val="005659DE"/>
    <w:rsid w:val="00565DF7"/>
    <w:rsid w:val="00566A50"/>
    <w:rsid w:val="00566CBF"/>
    <w:rsid w:val="00566FC6"/>
    <w:rsid w:val="0056720D"/>
    <w:rsid w:val="0056761F"/>
    <w:rsid w:val="005677B0"/>
    <w:rsid w:val="0056789E"/>
    <w:rsid w:val="005679A9"/>
    <w:rsid w:val="005679EC"/>
    <w:rsid w:val="005701B4"/>
    <w:rsid w:val="0057028F"/>
    <w:rsid w:val="00570387"/>
    <w:rsid w:val="005709A8"/>
    <w:rsid w:val="005718FE"/>
    <w:rsid w:val="00572139"/>
    <w:rsid w:val="00572216"/>
    <w:rsid w:val="005724A1"/>
    <w:rsid w:val="005724F0"/>
    <w:rsid w:val="0057283C"/>
    <w:rsid w:val="00572D29"/>
    <w:rsid w:val="00573764"/>
    <w:rsid w:val="00573A2F"/>
    <w:rsid w:val="00573C33"/>
    <w:rsid w:val="00573D11"/>
    <w:rsid w:val="00573E24"/>
    <w:rsid w:val="005741A2"/>
    <w:rsid w:val="005743D7"/>
    <w:rsid w:val="00574446"/>
    <w:rsid w:val="005744BF"/>
    <w:rsid w:val="00574550"/>
    <w:rsid w:val="005746FB"/>
    <w:rsid w:val="00574804"/>
    <w:rsid w:val="00574DC2"/>
    <w:rsid w:val="00574DDD"/>
    <w:rsid w:val="00574F44"/>
    <w:rsid w:val="005752EF"/>
    <w:rsid w:val="00575625"/>
    <w:rsid w:val="005756D7"/>
    <w:rsid w:val="00575B7B"/>
    <w:rsid w:val="00575D59"/>
    <w:rsid w:val="00575E4B"/>
    <w:rsid w:val="005762C0"/>
    <w:rsid w:val="0057654B"/>
    <w:rsid w:val="00576758"/>
    <w:rsid w:val="005768EB"/>
    <w:rsid w:val="005769E6"/>
    <w:rsid w:val="00576C57"/>
    <w:rsid w:val="00576F73"/>
    <w:rsid w:val="005772A1"/>
    <w:rsid w:val="00577324"/>
    <w:rsid w:val="005775D7"/>
    <w:rsid w:val="00577980"/>
    <w:rsid w:val="00577A1D"/>
    <w:rsid w:val="00577B7D"/>
    <w:rsid w:val="00577DED"/>
    <w:rsid w:val="00580618"/>
    <w:rsid w:val="00580776"/>
    <w:rsid w:val="00580A72"/>
    <w:rsid w:val="00580A7E"/>
    <w:rsid w:val="00580EEB"/>
    <w:rsid w:val="00580FEC"/>
    <w:rsid w:val="0058165C"/>
    <w:rsid w:val="00581D9F"/>
    <w:rsid w:val="00581E23"/>
    <w:rsid w:val="00581EBE"/>
    <w:rsid w:val="005821F2"/>
    <w:rsid w:val="00582426"/>
    <w:rsid w:val="00582AB5"/>
    <w:rsid w:val="00582D4A"/>
    <w:rsid w:val="00582DF5"/>
    <w:rsid w:val="005830C5"/>
    <w:rsid w:val="005830CD"/>
    <w:rsid w:val="00583814"/>
    <w:rsid w:val="005839CC"/>
    <w:rsid w:val="00583B15"/>
    <w:rsid w:val="00583BE8"/>
    <w:rsid w:val="00584776"/>
    <w:rsid w:val="00584BD0"/>
    <w:rsid w:val="00584F3C"/>
    <w:rsid w:val="005853E3"/>
    <w:rsid w:val="00585550"/>
    <w:rsid w:val="00585761"/>
    <w:rsid w:val="00585C59"/>
    <w:rsid w:val="00585D3B"/>
    <w:rsid w:val="00585F03"/>
    <w:rsid w:val="0058647A"/>
    <w:rsid w:val="00586BD5"/>
    <w:rsid w:val="00586E8B"/>
    <w:rsid w:val="00587021"/>
    <w:rsid w:val="00587066"/>
    <w:rsid w:val="00587309"/>
    <w:rsid w:val="0058751A"/>
    <w:rsid w:val="00587691"/>
    <w:rsid w:val="00587919"/>
    <w:rsid w:val="00587A9A"/>
    <w:rsid w:val="00587BC7"/>
    <w:rsid w:val="00587C06"/>
    <w:rsid w:val="00587C1E"/>
    <w:rsid w:val="00587D92"/>
    <w:rsid w:val="00587FD8"/>
    <w:rsid w:val="0059012A"/>
    <w:rsid w:val="0059115D"/>
    <w:rsid w:val="00591390"/>
    <w:rsid w:val="005918A4"/>
    <w:rsid w:val="005919E5"/>
    <w:rsid w:val="005919FC"/>
    <w:rsid w:val="00592217"/>
    <w:rsid w:val="0059221B"/>
    <w:rsid w:val="005922C1"/>
    <w:rsid w:val="00592637"/>
    <w:rsid w:val="005927DD"/>
    <w:rsid w:val="0059296D"/>
    <w:rsid w:val="00592D74"/>
    <w:rsid w:val="00593172"/>
    <w:rsid w:val="0059348D"/>
    <w:rsid w:val="0059395E"/>
    <w:rsid w:val="00593B8B"/>
    <w:rsid w:val="00594006"/>
    <w:rsid w:val="005945DF"/>
    <w:rsid w:val="0059492A"/>
    <w:rsid w:val="00594BEC"/>
    <w:rsid w:val="0059506F"/>
    <w:rsid w:val="005950D3"/>
    <w:rsid w:val="0059515A"/>
    <w:rsid w:val="0059545F"/>
    <w:rsid w:val="005957F8"/>
    <w:rsid w:val="005959F9"/>
    <w:rsid w:val="00595BFB"/>
    <w:rsid w:val="005964BA"/>
    <w:rsid w:val="00596CFE"/>
    <w:rsid w:val="00597317"/>
    <w:rsid w:val="005975C3"/>
    <w:rsid w:val="00597A3E"/>
    <w:rsid w:val="00597F58"/>
    <w:rsid w:val="005A00C8"/>
    <w:rsid w:val="005A0340"/>
    <w:rsid w:val="005A0778"/>
    <w:rsid w:val="005A0C82"/>
    <w:rsid w:val="005A1135"/>
    <w:rsid w:val="005A14E9"/>
    <w:rsid w:val="005A157F"/>
    <w:rsid w:val="005A1880"/>
    <w:rsid w:val="005A1B5F"/>
    <w:rsid w:val="005A21DF"/>
    <w:rsid w:val="005A2233"/>
    <w:rsid w:val="005A294A"/>
    <w:rsid w:val="005A2B3F"/>
    <w:rsid w:val="005A2FB5"/>
    <w:rsid w:val="005A341B"/>
    <w:rsid w:val="005A360C"/>
    <w:rsid w:val="005A376D"/>
    <w:rsid w:val="005A3937"/>
    <w:rsid w:val="005A3F46"/>
    <w:rsid w:val="005A4839"/>
    <w:rsid w:val="005A4F9B"/>
    <w:rsid w:val="005A54E7"/>
    <w:rsid w:val="005A58C2"/>
    <w:rsid w:val="005A590C"/>
    <w:rsid w:val="005A5D6B"/>
    <w:rsid w:val="005A5E36"/>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B22"/>
    <w:rsid w:val="005B0DF5"/>
    <w:rsid w:val="005B176B"/>
    <w:rsid w:val="005B1853"/>
    <w:rsid w:val="005B1887"/>
    <w:rsid w:val="005B1A6E"/>
    <w:rsid w:val="005B1C4B"/>
    <w:rsid w:val="005B1E32"/>
    <w:rsid w:val="005B20E7"/>
    <w:rsid w:val="005B22E0"/>
    <w:rsid w:val="005B2805"/>
    <w:rsid w:val="005B2868"/>
    <w:rsid w:val="005B29C6"/>
    <w:rsid w:val="005B2F9B"/>
    <w:rsid w:val="005B3090"/>
    <w:rsid w:val="005B37F5"/>
    <w:rsid w:val="005B3848"/>
    <w:rsid w:val="005B40F3"/>
    <w:rsid w:val="005B42FC"/>
    <w:rsid w:val="005B453F"/>
    <w:rsid w:val="005B459C"/>
    <w:rsid w:val="005B45F9"/>
    <w:rsid w:val="005B474B"/>
    <w:rsid w:val="005B4760"/>
    <w:rsid w:val="005B5317"/>
    <w:rsid w:val="005B5912"/>
    <w:rsid w:val="005B5CAE"/>
    <w:rsid w:val="005B5CF9"/>
    <w:rsid w:val="005B5FCF"/>
    <w:rsid w:val="005B61FB"/>
    <w:rsid w:val="005B636F"/>
    <w:rsid w:val="005B64F3"/>
    <w:rsid w:val="005B682E"/>
    <w:rsid w:val="005B6EB6"/>
    <w:rsid w:val="005B6FBE"/>
    <w:rsid w:val="005B75F2"/>
    <w:rsid w:val="005B765C"/>
    <w:rsid w:val="005B79D1"/>
    <w:rsid w:val="005B7A33"/>
    <w:rsid w:val="005B7C9D"/>
    <w:rsid w:val="005C0244"/>
    <w:rsid w:val="005C1093"/>
    <w:rsid w:val="005C13E2"/>
    <w:rsid w:val="005C1535"/>
    <w:rsid w:val="005C200F"/>
    <w:rsid w:val="005C21BD"/>
    <w:rsid w:val="005C29DA"/>
    <w:rsid w:val="005C3527"/>
    <w:rsid w:val="005C3C11"/>
    <w:rsid w:val="005C3D9A"/>
    <w:rsid w:val="005C3DEF"/>
    <w:rsid w:val="005C3FA8"/>
    <w:rsid w:val="005C42AD"/>
    <w:rsid w:val="005C454E"/>
    <w:rsid w:val="005C4B7E"/>
    <w:rsid w:val="005C4BA4"/>
    <w:rsid w:val="005C4CF5"/>
    <w:rsid w:val="005C4E31"/>
    <w:rsid w:val="005C4E53"/>
    <w:rsid w:val="005C5064"/>
    <w:rsid w:val="005C5124"/>
    <w:rsid w:val="005C5169"/>
    <w:rsid w:val="005C51B1"/>
    <w:rsid w:val="005C558D"/>
    <w:rsid w:val="005C583A"/>
    <w:rsid w:val="005C5B27"/>
    <w:rsid w:val="005C5BD3"/>
    <w:rsid w:val="005C5F8B"/>
    <w:rsid w:val="005C63B9"/>
    <w:rsid w:val="005C650E"/>
    <w:rsid w:val="005C6528"/>
    <w:rsid w:val="005C6552"/>
    <w:rsid w:val="005C6625"/>
    <w:rsid w:val="005C6921"/>
    <w:rsid w:val="005C6DB2"/>
    <w:rsid w:val="005C6DCB"/>
    <w:rsid w:val="005C6E0D"/>
    <w:rsid w:val="005C7414"/>
    <w:rsid w:val="005C7532"/>
    <w:rsid w:val="005C758E"/>
    <w:rsid w:val="005C760B"/>
    <w:rsid w:val="005C76A5"/>
    <w:rsid w:val="005C792C"/>
    <w:rsid w:val="005C7A6A"/>
    <w:rsid w:val="005D026A"/>
    <w:rsid w:val="005D065E"/>
    <w:rsid w:val="005D0770"/>
    <w:rsid w:val="005D0C53"/>
    <w:rsid w:val="005D0D1D"/>
    <w:rsid w:val="005D0F06"/>
    <w:rsid w:val="005D0FD7"/>
    <w:rsid w:val="005D1471"/>
    <w:rsid w:val="005D1580"/>
    <w:rsid w:val="005D17A2"/>
    <w:rsid w:val="005D17BB"/>
    <w:rsid w:val="005D1C67"/>
    <w:rsid w:val="005D1F39"/>
    <w:rsid w:val="005D1F8A"/>
    <w:rsid w:val="005D2091"/>
    <w:rsid w:val="005D2292"/>
    <w:rsid w:val="005D2377"/>
    <w:rsid w:val="005D266A"/>
    <w:rsid w:val="005D2882"/>
    <w:rsid w:val="005D2A77"/>
    <w:rsid w:val="005D2AE0"/>
    <w:rsid w:val="005D2E01"/>
    <w:rsid w:val="005D2EFE"/>
    <w:rsid w:val="005D334D"/>
    <w:rsid w:val="005D376B"/>
    <w:rsid w:val="005D3E72"/>
    <w:rsid w:val="005D40BE"/>
    <w:rsid w:val="005D40F2"/>
    <w:rsid w:val="005D4786"/>
    <w:rsid w:val="005D47E9"/>
    <w:rsid w:val="005D4ADF"/>
    <w:rsid w:val="005D4BF7"/>
    <w:rsid w:val="005D4E24"/>
    <w:rsid w:val="005D54FC"/>
    <w:rsid w:val="005D5753"/>
    <w:rsid w:val="005D6159"/>
    <w:rsid w:val="005D62AF"/>
    <w:rsid w:val="005D63DF"/>
    <w:rsid w:val="005D675A"/>
    <w:rsid w:val="005D697C"/>
    <w:rsid w:val="005D6C9D"/>
    <w:rsid w:val="005D7440"/>
    <w:rsid w:val="005D74BF"/>
    <w:rsid w:val="005D79D1"/>
    <w:rsid w:val="005D7B14"/>
    <w:rsid w:val="005D7B5F"/>
    <w:rsid w:val="005D7C67"/>
    <w:rsid w:val="005D7F47"/>
    <w:rsid w:val="005E0303"/>
    <w:rsid w:val="005E086F"/>
    <w:rsid w:val="005E0D2A"/>
    <w:rsid w:val="005E0EC8"/>
    <w:rsid w:val="005E0F4A"/>
    <w:rsid w:val="005E0F78"/>
    <w:rsid w:val="005E0FB2"/>
    <w:rsid w:val="005E195D"/>
    <w:rsid w:val="005E1BA5"/>
    <w:rsid w:val="005E1E1D"/>
    <w:rsid w:val="005E1E56"/>
    <w:rsid w:val="005E1F73"/>
    <w:rsid w:val="005E2233"/>
    <w:rsid w:val="005E230D"/>
    <w:rsid w:val="005E23DB"/>
    <w:rsid w:val="005E2747"/>
    <w:rsid w:val="005E2BC7"/>
    <w:rsid w:val="005E2C44"/>
    <w:rsid w:val="005E3228"/>
    <w:rsid w:val="005E33F0"/>
    <w:rsid w:val="005E34AA"/>
    <w:rsid w:val="005E3ACD"/>
    <w:rsid w:val="005E3F9B"/>
    <w:rsid w:val="005E4109"/>
    <w:rsid w:val="005E46D4"/>
    <w:rsid w:val="005E4834"/>
    <w:rsid w:val="005E536F"/>
    <w:rsid w:val="005E5612"/>
    <w:rsid w:val="005E56ED"/>
    <w:rsid w:val="005E574F"/>
    <w:rsid w:val="005E5A98"/>
    <w:rsid w:val="005E5D7D"/>
    <w:rsid w:val="005E63B7"/>
    <w:rsid w:val="005E7100"/>
    <w:rsid w:val="005E7324"/>
    <w:rsid w:val="005E74B0"/>
    <w:rsid w:val="005E795D"/>
    <w:rsid w:val="005F076A"/>
    <w:rsid w:val="005F09FB"/>
    <w:rsid w:val="005F0DBA"/>
    <w:rsid w:val="005F0F79"/>
    <w:rsid w:val="005F0FB3"/>
    <w:rsid w:val="005F11B8"/>
    <w:rsid w:val="005F1372"/>
    <w:rsid w:val="005F1593"/>
    <w:rsid w:val="005F208D"/>
    <w:rsid w:val="005F24EE"/>
    <w:rsid w:val="005F274E"/>
    <w:rsid w:val="005F282F"/>
    <w:rsid w:val="005F2904"/>
    <w:rsid w:val="005F2AA2"/>
    <w:rsid w:val="005F2EA3"/>
    <w:rsid w:val="005F306D"/>
    <w:rsid w:val="005F3235"/>
    <w:rsid w:val="005F33A3"/>
    <w:rsid w:val="005F3874"/>
    <w:rsid w:val="005F3ACD"/>
    <w:rsid w:val="005F3D28"/>
    <w:rsid w:val="005F3E76"/>
    <w:rsid w:val="005F41A9"/>
    <w:rsid w:val="005F47D3"/>
    <w:rsid w:val="005F4B85"/>
    <w:rsid w:val="005F4CA6"/>
    <w:rsid w:val="005F5085"/>
    <w:rsid w:val="005F5086"/>
    <w:rsid w:val="005F5300"/>
    <w:rsid w:val="005F55C3"/>
    <w:rsid w:val="005F560D"/>
    <w:rsid w:val="005F5643"/>
    <w:rsid w:val="005F5995"/>
    <w:rsid w:val="005F59D2"/>
    <w:rsid w:val="005F5B42"/>
    <w:rsid w:val="005F5BD4"/>
    <w:rsid w:val="005F6030"/>
    <w:rsid w:val="005F63E0"/>
    <w:rsid w:val="005F6531"/>
    <w:rsid w:val="005F6601"/>
    <w:rsid w:val="005F687D"/>
    <w:rsid w:val="005F70EE"/>
    <w:rsid w:val="005F7664"/>
    <w:rsid w:val="005F79E9"/>
    <w:rsid w:val="005F7FB4"/>
    <w:rsid w:val="00600647"/>
    <w:rsid w:val="0060077C"/>
    <w:rsid w:val="006007B8"/>
    <w:rsid w:val="00600B95"/>
    <w:rsid w:val="00600DD5"/>
    <w:rsid w:val="00600E18"/>
    <w:rsid w:val="00601248"/>
    <w:rsid w:val="00601419"/>
    <w:rsid w:val="006014D7"/>
    <w:rsid w:val="00601E0E"/>
    <w:rsid w:val="00601EDA"/>
    <w:rsid w:val="00601F43"/>
    <w:rsid w:val="0060200E"/>
    <w:rsid w:val="006021E9"/>
    <w:rsid w:val="006026A7"/>
    <w:rsid w:val="00602975"/>
    <w:rsid w:val="00602A22"/>
    <w:rsid w:val="00603019"/>
    <w:rsid w:val="00603168"/>
    <w:rsid w:val="0060325B"/>
    <w:rsid w:val="00603562"/>
    <w:rsid w:val="006036F8"/>
    <w:rsid w:val="006038E4"/>
    <w:rsid w:val="00603BEC"/>
    <w:rsid w:val="00603E80"/>
    <w:rsid w:val="0060408F"/>
    <w:rsid w:val="006043C0"/>
    <w:rsid w:val="00604430"/>
    <w:rsid w:val="00604498"/>
    <w:rsid w:val="006046DE"/>
    <w:rsid w:val="00604FA4"/>
    <w:rsid w:val="00605473"/>
    <w:rsid w:val="006057AB"/>
    <w:rsid w:val="00605941"/>
    <w:rsid w:val="006063B7"/>
    <w:rsid w:val="0060660B"/>
    <w:rsid w:val="006068C0"/>
    <w:rsid w:val="00606952"/>
    <w:rsid w:val="006069F6"/>
    <w:rsid w:val="00606E3C"/>
    <w:rsid w:val="00607148"/>
    <w:rsid w:val="006072B6"/>
    <w:rsid w:val="00607304"/>
    <w:rsid w:val="00607544"/>
    <w:rsid w:val="006075D4"/>
    <w:rsid w:val="006078F7"/>
    <w:rsid w:val="00607933"/>
    <w:rsid w:val="00607ACE"/>
    <w:rsid w:val="00607BE4"/>
    <w:rsid w:val="006100BB"/>
    <w:rsid w:val="00610B4E"/>
    <w:rsid w:val="00610CE7"/>
    <w:rsid w:val="00610D6F"/>
    <w:rsid w:val="00610DCD"/>
    <w:rsid w:val="006113D3"/>
    <w:rsid w:val="0061144C"/>
    <w:rsid w:val="006116CA"/>
    <w:rsid w:val="006116CF"/>
    <w:rsid w:val="006118FE"/>
    <w:rsid w:val="00611A17"/>
    <w:rsid w:val="00611B03"/>
    <w:rsid w:val="00611BEA"/>
    <w:rsid w:val="00611C90"/>
    <w:rsid w:val="0061237B"/>
    <w:rsid w:val="0061254F"/>
    <w:rsid w:val="0061264F"/>
    <w:rsid w:val="006126D5"/>
    <w:rsid w:val="00612EC5"/>
    <w:rsid w:val="00613232"/>
    <w:rsid w:val="00613294"/>
    <w:rsid w:val="006132B4"/>
    <w:rsid w:val="00613361"/>
    <w:rsid w:val="006134D5"/>
    <w:rsid w:val="006136CC"/>
    <w:rsid w:val="00613965"/>
    <w:rsid w:val="00613B72"/>
    <w:rsid w:val="00613F9C"/>
    <w:rsid w:val="00614125"/>
    <w:rsid w:val="0061431C"/>
    <w:rsid w:val="00614478"/>
    <w:rsid w:val="00614677"/>
    <w:rsid w:val="00614781"/>
    <w:rsid w:val="00614806"/>
    <w:rsid w:val="00614C50"/>
    <w:rsid w:val="00614D84"/>
    <w:rsid w:val="00614E72"/>
    <w:rsid w:val="00614EF2"/>
    <w:rsid w:val="00614FDF"/>
    <w:rsid w:val="006151E3"/>
    <w:rsid w:val="00615484"/>
    <w:rsid w:val="0061549B"/>
    <w:rsid w:val="0061575F"/>
    <w:rsid w:val="00615E04"/>
    <w:rsid w:val="00615F71"/>
    <w:rsid w:val="00616831"/>
    <w:rsid w:val="00616B6C"/>
    <w:rsid w:val="00616C48"/>
    <w:rsid w:val="00616E0A"/>
    <w:rsid w:val="0061716C"/>
    <w:rsid w:val="006171DA"/>
    <w:rsid w:val="00617242"/>
    <w:rsid w:val="00617438"/>
    <w:rsid w:val="0061787D"/>
    <w:rsid w:val="00617A11"/>
    <w:rsid w:val="00617C2A"/>
    <w:rsid w:val="006204D3"/>
    <w:rsid w:val="00620502"/>
    <w:rsid w:val="00620672"/>
    <w:rsid w:val="0062074F"/>
    <w:rsid w:val="00620ACC"/>
    <w:rsid w:val="00620D48"/>
    <w:rsid w:val="00621188"/>
    <w:rsid w:val="006214E5"/>
    <w:rsid w:val="00621649"/>
    <w:rsid w:val="006219F4"/>
    <w:rsid w:val="00621B14"/>
    <w:rsid w:val="00621C23"/>
    <w:rsid w:val="00621DE9"/>
    <w:rsid w:val="006224FB"/>
    <w:rsid w:val="00622619"/>
    <w:rsid w:val="0062293E"/>
    <w:rsid w:val="00622961"/>
    <w:rsid w:val="006230AA"/>
    <w:rsid w:val="00623110"/>
    <w:rsid w:val="006232D7"/>
    <w:rsid w:val="00623395"/>
    <w:rsid w:val="006233F4"/>
    <w:rsid w:val="006235A1"/>
    <w:rsid w:val="006239B0"/>
    <w:rsid w:val="00623A24"/>
    <w:rsid w:val="00623A63"/>
    <w:rsid w:val="0062408D"/>
    <w:rsid w:val="0062436E"/>
    <w:rsid w:val="0062452D"/>
    <w:rsid w:val="006249AA"/>
    <w:rsid w:val="00624D93"/>
    <w:rsid w:val="00624EA1"/>
    <w:rsid w:val="006252F3"/>
    <w:rsid w:val="00625795"/>
    <w:rsid w:val="006257ED"/>
    <w:rsid w:val="00625BC0"/>
    <w:rsid w:val="00625CF6"/>
    <w:rsid w:val="00626840"/>
    <w:rsid w:val="006269C7"/>
    <w:rsid w:val="00626C51"/>
    <w:rsid w:val="00626CF1"/>
    <w:rsid w:val="00626F7E"/>
    <w:rsid w:val="00627125"/>
    <w:rsid w:val="00627366"/>
    <w:rsid w:val="0062772A"/>
    <w:rsid w:val="006310C0"/>
    <w:rsid w:val="006310EF"/>
    <w:rsid w:val="00631376"/>
    <w:rsid w:val="00631453"/>
    <w:rsid w:val="00631567"/>
    <w:rsid w:val="00631C3C"/>
    <w:rsid w:val="00631D6B"/>
    <w:rsid w:val="00631E21"/>
    <w:rsid w:val="00632133"/>
    <w:rsid w:val="00632255"/>
    <w:rsid w:val="00632926"/>
    <w:rsid w:val="0063294B"/>
    <w:rsid w:val="00632A18"/>
    <w:rsid w:val="00632CF9"/>
    <w:rsid w:val="00632D90"/>
    <w:rsid w:val="006336D6"/>
    <w:rsid w:val="00633802"/>
    <w:rsid w:val="00633805"/>
    <w:rsid w:val="006339F0"/>
    <w:rsid w:val="00633A2B"/>
    <w:rsid w:val="00633A8C"/>
    <w:rsid w:val="00633BBC"/>
    <w:rsid w:val="00633C54"/>
    <w:rsid w:val="00633D3B"/>
    <w:rsid w:val="00633DBB"/>
    <w:rsid w:val="00633E5A"/>
    <w:rsid w:val="00634106"/>
    <w:rsid w:val="0063426B"/>
    <w:rsid w:val="0063426C"/>
    <w:rsid w:val="006343E0"/>
    <w:rsid w:val="00634414"/>
    <w:rsid w:val="00634867"/>
    <w:rsid w:val="00634981"/>
    <w:rsid w:val="00634C4A"/>
    <w:rsid w:val="00634DA3"/>
    <w:rsid w:val="00635657"/>
    <w:rsid w:val="00635B3E"/>
    <w:rsid w:val="00635F83"/>
    <w:rsid w:val="0063695E"/>
    <w:rsid w:val="00636E10"/>
    <w:rsid w:val="00636EF5"/>
    <w:rsid w:val="00636FF1"/>
    <w:rsid w:val="00637020"/>
    <w:rsid w:val="00637260"/>
    <w:rsid w:val="00637497"/>
    <w:rsid w:val="00637586"/>
    <w:rsid w:val="0063790B"/>
    <w:rsid w:val="00637B51"/>
    <w:rsid w:val="006402C6"/>
    <w:rsid w:val="00640386"/>
    <w:rsid w:val="0064055B"/>
    <w:rsid w:val="006406DD"/>
    <w:rsid w:val="00640DF1"/>
    <w:rsid w:val="00641419"/>
    <w:rsid w:val="006415A4"/>
    <w:rsid w:val="00641A9A"/>
    <w:rsid w:val="00641AA2"/>
    <w:rsid w:val="00641D06"/>
    <w:rsid w:val="0064218B"/>
    <w:rsid w:val="00642675"/>
    <w:rsid w:val="00642951"/>
    <w:rsid w:val="00642AAC"/>
    <w:rsid w:val="00642B9D"/>
    <w:rsid w:val="00642E87"/>
    <w:rsid w:val="00643530"/>
    <w:rsid w:val="006439DC"/>
    <w:rsid w:val="006440B1"/>
    <w:rsid w:val="006441A0"/>
    <w:rsid w:val="006441C6"/>
    <w:rsid w:val="00644575"/>
    <w:rsid w:val="006446B0"/>
    <w:rsid w:val="0064487D"/>
    <w:rsid w:val="00644E79"/>
    <w:rsid w:val="00645603"/>
    <w:rsid w:val="00645A06"/>
    <w:rsid w:val="00645B27"/>
    <w:rsid w:val="00645C7F"/>
    <w:rsid w:val="00645E3C"/>
    <w:rsid w:val="00645FC3"/>
    <w:rsid w:val="0064612C"/>
    <w:rsid w:val="00646346"/>
    <w:rsid w:val="0064671B"/>
    <w:rsid w:val="00646939"/>
    <w:rsid w:val="0064695D"/>
    <w:rsid w:val="00646D7B"/>
    <w:rsid w:val="00647336"/>
    <w:rsid w:val="006474A2"/>
    <w:rsid w:val="006474A9"/>
    <w:rsid w:val="00647E96"/>
    <w:rsid w:val="006502B5"/>
    <w:rsid w:val="0065055B"/>
    <w:rsid w:val="006508B8"/>
    <w:rsid w:val="006509C0"/>
    <w:rsid w:val="00650A04"/>
    <w:rsid w:val="00650B56"/>
    <w:rsid w:val="00650B92"/>
    <w:rsid w:val="00650F4C"/>
    <w:rsid w:val="0065121F"/>
    <w:rsid w:val="0065163B"/>
    <w:rsid w:val="006516AF"/>
    <w:rsid w:val="006519D7"/>
    <w:rsid w:val="00651EAF"/>
    <w:rsid w:val="00651FC5"/>
    <w:rsid w:val="006525F4"/>
    <w:rsid w:val="0065260A"/>
    <w:rsid w:val="00652A6A"/>
    <w:rsid w:val="00652FB5"/>
    <w:rsid w:val="0065336B"/>
    <w:rsid w:val="0065338C"/>
    <w:rsid w:val="006535B0"/>
    <w:rsid w:val="00653901"/>
    <w:rsid w:val="00653A25"/>
    <w:rsid w:val="00653D8D"/>
    <w:rsid w:val="0065411A"/>
    <w:rsid w:val="006541E9"/>
    <w:rsid w:val="00654637"/>
    <w:rsid w:val="00654705"/>
    <w:rsid w:val="00654DA2"/>
    <w:rsid w:val="00654DFD"/>
    <w:rsid w:val="00654E33"/>
    <w:rsid w:val="00654F86"/>
    <w:rsid w:val="0065506D"/>
    <w:rsid w:val="006553FB"/>
    <w:rsid w:val="006556AE"/>
    <w:rsid w:val="006559C3"/>
    <w:rsid w:val="006559ED"/>
    <w:rsid w:val="006562C0"/>
    <w:rsid w:val="00656CCE"/>
    <w:rsid w:val="00656F4B"/>
    <w:rsid w:val="0065724E"/>
    <w:rsid w:val="00657409"/>
    <w:rsid w:val="006574C0"/>
    <w:rsid w:val="00657671"/>
    <w:rsid w:val="00657764"/>
    <w:rsid w:val="00657EB6"/>
    <w:rsid w:val="00657F57"/>
    <w:rsid w:val="00660249"/>
    <w:rsid w:val="006604E9"/>
    <w:rsid w:val="00660858"/>
    <w:rsid w:val="0066085C"/>
    <w:rsid w:val="0066094D"/>
    <w:rsid w:val="00660B3B"/>
    <w:rsid w:val="00660EE4"/>
    <w:rsid w:val="00660F39"/>
    <w:rsid w:val="006615B2"/>
    <w:rsid w:val="00662153"/>
    <w:rsid w:val="00662241"/>
    <w:rsid w:val="006624AD"/>
    <w:rsid w:val="0066272C"/>
    <w:rsid w:val="00662940"/>
    <w:rsid w:val="00662948"/>
    <w:rsid w:val="00662E4C"/>
    <w:rsid w:val="00663354"/>
    <w:rsid w:val="00663A6F"/>
    <w:rsid w:val="00663ABE"/>
    <w:rsid w:val="00664355"/>
    <w:rsid w:val="0066440E"/>
    <w:rsid w:val="006648CF"/>
    <w:rsid w:val="00664F78"/>
    <w:rsid w:val="0066529A"/>
    <w:rsid w:val="0066550C"/>
    <w:rsid w:val="006656C1"/>
    <w:rsid w:val="00665790"/>
    <w:rsid w:val="00665A86"/>
    <w:rsid w:val="00665CF6"/>
    <w:rsid w:val="006663D4"/>
    <w:rsid w:val="00666520"/>
    <w:rsid w:val="00666930"/>
    <w:rsid w:val="00666A1C"/>
    <w:rsid w:val="00666DA4"/>
    <w:rsid w:val="00666ECB"/>
    <w:rsid w:val="00667151"/>
    <w:rsid w:val="006672B0"/>
    <w:rsid w:val="00667475"/>
    <w:rsid w:val="00667585"/>
    <w:rsid w:val="00667A1B"/>
    <w:rsid w:val="00667BF4"/>
    <w:rsid w:val="00670042"/>
    <w:rsid w:val="006706BD"/>
    <w:rsid w:val="0067075F"/>
    <w:rsid w:val="006707B6"/>
    <w:rsid w:val="00671041"/>
    <w:rsid w:val="006712EC"/>
    <w:rsid w:val="00671579"/>
    <w:rsid w:val="006715D6"/>
    <w:rsid w:val="006717DA"/>
    <w:rsid w:val="00671D4B"/>
    <w:rsid w:val="00671D57"/>
    <w:rsid w:val="00672B6C"/>
    <w:rsid w:val="00672D48"/>
    <w:rsid w:val="00672D73"/>
    <w:rsid w:val="00672D8F"/>
    <w:rsid w:val="00672FF3"/>
    <w:rsid w:val="006733D9"/>
    <w:rsid w:val="006733FE"/>
    <w:rsid w:val="00673430"/>
    <w:rsid w:val="006736A8"/>
    <w:rsid w:val="006739E8"/>
    <w:rsid w:val="00673BED"/>
    <w:rsid w:val="00673F52"/>
    <w:rsid w:val="0067415D"/>
    <w:rsid w:val="00674808"/>
    <w:rsid w:val="006749B5"/>
    <w:rsid w:val="00674B4B"/>
    <w:rsid w:val="00674E9C"/>
    <w:rsid w:val="00674FA3"/>
    <w:rsid w:val="0067544C"/>
    <w:rsid w:val="006755E0"/>
    <w:rsid w:val="0067582E"/>
    <w:rsid w:val="00676B2E"/>
    <w:rsid w:val="00676B9B"/>
    <w:rsid w:val="00677085"/>
    <w:rsid w:val="006772A6"/>
    <w:rsid w:val="0067745A"/>
    <w:rsid w:val="006777F8"/>
    <w:rsid w:val="00677B52"/>
    <w:rsid w:val="00677E73"/>
    <w:rsid w:val="00677EBA"/>
    <w:rsid w:val="00677F3F"/>
    <w:rsid w:val="00680382"/>
    <w:rsid w:val="00680C8A"/>
    <w:rsid w:val="00680EB5"/>
    <w:rsid w:val="00680EB7"/>
    <w:rsid w:val="0068103A"/>
    <w:rsid w:val="0068118A"/>
    <w:rsid w:val="006811AE"/>
    <w:rsid w:val="00681236"/>
    <w:rsid w:val="00681CB7"/>
    <w:rsid w:val="006823E8"/>
    <w:rsid w:val="006823ED"/>
    <w:rsid w:val="006826F6"/>
    <w:rsid w:val="00682F1B"/>
    <w:rsid w:val="0068377A"/>
    <w:rsid w:val="006837EA"/>
    <w:rsid w:val="006838B3"/>
    <w:rsid w:val="00683BA6"/>
    <w:rsid w:val="00683D36"/>
    <w:rsid w:val="00683DE4"/>
    <w:rsid w:val="00683F5C"/>
    <w:rsid w:val="0068404B"/>
    <w:rsid w:val="0068461E"/>
    <w:rsid w:val="00684949"/>
    <w:rsid w:val="00684C3A"/>
    <w:rsid w:val="00684E04"/>
    <w:rsid w:val="00684FF9"/>
    <w:rsid w:val="006853C5"/>
    <w:rsid w:val="0068569C"/>
    <w:rsid w:val="0068592E"/>
    <w:rsid w:val="00685C62"/>
    <w:rsid w:val="00686004"/>
    <w:rsid w:val="006861A8"/>
    <w:rsid w:val="006868EB"/>
    <w:rsid w:val="0068699B"/>
    <w:rsid w:val="00686DC9"/>
    <w:rsid w:val="00687364"/>
    <w:rsid w:val="006873AE"/>
    <w:rsid w:val="00687702"/>
    <w:rsid w:val="00687AFB"/>
    <w:rsid w:val="00687E50"/>
    <w:rsid w:val="0069010A"/>
    <w:rsid w:val="0069029B"/>
    <w:rsid w:val="00690399"/>
    <w:rsid w:val="00690790"/>
    <w:rsid w:val="00690A1E"/>
    <w:rsid w:val="00690EA8"/>
    <w:rsid w:val="0069129A"/>
    <w:rsid w:val="006913FA"/>
    <w:rsid w:val="00692225"/>
    <w:rsid w:val="00692390"/>
    <w:rsid w:val="00692834"/>
    <w:rsid w:val="00692906"/>
    <w:rsid w:val="006929EC"/>
    <w:rsid w:val="00692B08"/>
    <w:rsid w:val="00692C8D"/>
    <w:rsid w:val="00692CA1"/>
    <w:rsid w:val="00692E8B"/>
    <w:rsid w:val="006931DA"/>
    <w:rsid w:val="00693348"/>
    <w:rsid w:val="00693A1C"/>
    <w:rsid w:val="00693AA8"/>
    <w:rsid w:val="006940E8"/>
    <w:rsid w:val="00694706"/>
    <w:rsid w:val="0069479B"/>
    <w:rsid w:val="00694824"/>
    <w:rsid w:val="00694856"/>
    <w:rsid w:val="00694E0A"/>
    <w:rsid w:val="006953E8"/>
    <w:rsid w:val="00695679"/>
    <w:rsid w:val="00695808"/>
    <w:rsid w:val="00695E94"/>
    <w:rsid w:val="00695FF8"/>
    <w:rsid w:val="006960ED"/>
    <w:rsid w:val="0069629B"/>
    <w:rsid w:val="0069638D"/>
    <w:rsid w:val="00696498"/>
    <w:rsid w:val="00696542"/>
    <w:rsid w:val="006966A5"/>
    <w:rsid w:val="006966AD"/>
    <w:rsid w:val="00696AD4"/>
    <w:rsid w:val="00696BBB"/>
    <w:rsid w:val="0069708C"/>
    <w:rsid w:val="006970E0"/>
    <w:rsid w:val="006971A8"/>
    <w:rsid w:val="00697A24"/>
    <w:rsid w:val="00697FCB"/>
    <w:rsid w:val="006A01E4"/>
    <w:rsid w:val="006A05FB"/>
    <w:rsid w:val="006A06CB"/>
    <w:rsid w:val="006A1124"/>
    <w:rsid w:val="006A129A"/>
    <w:rsid w:val="006A1403"/>
    <w:rsid w:val="006A1506"/>
    <w:rsid w:val="006A1B76"/>
    <w:rsid w:val="006A1D0D"/>
    <w:rsid w:val="006A1D90"/>
    <w:rsid w:val="006A1E6A"/>
    <w:rsid w:val="006A2560"/>
    <w:rsid w:val="006A25AB"/>
    <w:rsid w:val="006A27DF"/>
    <w:rsid w:val="006A2C36"/>
    <w:rsid w:val="006A2D87"/>
    <w:rsid w:val="006A2DE0"/>
    <w:rsid w:val="006A34A4"/>
    <w:rsid w:val="006A380E"/>
    <w:rsid w:val="006A381D"/>
    <w:rsid w:val="006A3949"/>
    <w:rsid w:val="006A3C9D"/>
    <w:rsid w:val="006A4939"/>
    <w:rsid w:val="006A4E4B"/>
    <w:rsid w:val="006A4E76"/>
    <w:rsid w:val="006A5D25"/>
    <w:rsid w:val="006A5D5D"/>
    <w:rsid w:val="006A5DCC"/>
    <w:rsid w:val="006A5F45"/>
    <w:rsid w:val="006A6032"/>
    <w:rsid w:val="006A614C"/>
    <w:rsid w:val="006A6205"/>
    <w:rsid w:val="006A6CE6"/>
    <w:rsid w:val="006A6DF6"/>
    <w:rsid w:val="006A6E01"/>
    <w:rsid w:val="006A7824"/>
    <w:rsid w:val="006A7871"/>
    <w:rsid w:val="006A7B22"/>
    <w:rsid w:val="006B015D"/>
    <w:rsid w:val="006B0171"/>
    <w:rsid w:val="006B04E5"/>
    <w:rsid w:val="006B09B6"/>
    <w:rsid w:val="006B09C0"/>
    <w:rsid w:val="006B0DE8"/>
    <w:rsid w:val="006B1007"/>
    <w:rsid w:val="006B10BF"/>
    <w:rsid w:val="006B16CB"/>
    <w:rsid w:val="006B17A6"/>
    <w:rsid w:val="006B1AFB"/>
    <w:rsid w:val="006B1DDE"/>
    <w:rsid w:val="006B2053"/>
    <w:rsid w:val="006B2AC3"/>
    <w:rsid w:val="006B3213"/>
    <w:rsid w:val="006B3748"/>
    <w:rsid w:val="006B3A54"/>
    <w:rsid w:val="006B3DF2"/>
    <w:rsid w:val="006B40B7"/>
    <w:rsid w:val="006B40EB"/>
    <w:rsid w:val="006B42F4"/>
    <w:rsid w:val="006B447E"/>
    <w:rsid w:val="006B460E"/>
    <w:rsid w:val="006B46FB"/>
    <w:rsid w:val="006B4D01"/>
    <w:rsid w:val="006B4E65"/>
    <w:rsid w:val="006B559A"/>
    <w:rsid w:val="006B56D7"/>
    <w:rsid w:val="006B578A"/>
    <w:rsid w:val="006B59BA"/>
    <w:rsid w:val="006B5AEC"/>
    <w:rsid w:val="006B5B5D"/>
    <w:rsid w:val="006B5DED"/>
    <w:rsid w:val="006B6031"/>
    <w:rsid w:val="006B67C4"/>
    <w:rsid w:val="006B6B82"/>
    <w:rsid w:val="006B6D58"/>
    <w:rsid w:val="006B6F48"/>
    <w:rsid w:val="006B6F6E"/>
    <w:rsid w:val="006B6F76"/>
    <w:rsid w:val="006B700B"/>
    <w:rsid w:val="006B75A5"/>
    <w:rsid w:val="006B78C9"/>
    <w:rsid w:val="006B78F6"/>
    <w:rsid w:val="006B7E62"/>
    <w:rsid w:val="006B7F1C"/>
    <w:rsid w:val="006C0301"/>
    <w:rsid w:val="006C037C"/>
    <w:rsid w:val="006C0381"/>
    <w:rsid w:val="006C062B"/>
    <w:rsid w:val="006C09B4"/>
    <w:rsid w:val="006C09F8"/>
    <w:rsid w:val="006C0D81"/>
    <w:rsid w:val="006C1079"/>
    <w:rsid w:val="006C10C9"/>
    <w:rsid w:val="006C12BE"/>
    <w:rsid w:val="006C1D9D"/>
    <w:rsid w:val="006C2372"/>
    <w:rsid w:val="006C3236"/>
    <w:rsid w:val="006C332A"/>
    <w:rsid w:val="006C3863"/>
    <w:rsid w:val="006C3B3A"/>
    <w:rsid w:val="006C3B4F"/>
    <w:rsid w:val="006C3B86"/>
    <w:rsid w:val="006C4090"/>
    <w:rsid w:val="006C445C"/>
    <w:rsid w:val="006C453B"/>
    <w:rsid w:val="006C4585"/>
    <w:rsid w:val="006C4996"/>
    <w:rsid w:val="006C4F1D"/>
    <w:rsid w:val="006C4F5A"/>
    <w:rsid w:val="006C505D"/>
    <w:rsid w:val="006C53F2"/>
    <w:rsid w:val="006C5423"/>
    <w:rsid w:val="006C550F"/>
    <w:rsid w:val="006C580E"/>
    <w:rsid w:val="006C6189"/>
    <w:rsid w:val="006C62FA"/>
    <w:rsid w:val="006C6721"/>
    <w:rsid w:val="006C698A"/>
    <w:rsid w:val="006C7164"/>
    <w:rsid w:val="006C74E4"/>
    <w:rsid w:val="006C7750"/>
    <w:rsid w:val="006C7981"/>
    <w:rsid w:val="006D06BF"/>
    <w:rsid w:val="006D0724"/>
    <w:rsid w:val="006D07C4"/>
    <w:rsid w:val="006D1937"/>
    <w:rsid w:val="006D1A3F"/>
    <w:rsid w:val="006D1DB2"/>
    <w:rsid w:val="006D209D"/>
    <w:rsid w:val="006D2262"/>
    <w:rsid w:val="006D242C"/>
    <w:rsid w:val="006D24DA"/>
    <w:rsid w:val="006D24EF"/>
    <w:rsid w:val="006D2DED"/>
    <w:rsid w:val="006D2F5E"/>
    <w:rsid w:val="006D3163"/>
    <w:rsid w:val="006D357F"/>
    <w:rsid w:val="006D35D4"/>
    <w:rsid w:val="006D38B6"/>
    <w:rsid w:val="006D3A5D"/>
    <w:rsid w:val="006D3B39"/>
    <w:rsid w:val="006D3BF1"/>
    <w:rsid w:val="006D3CEC"/>
    <w:rsid w:val="006D3F0D"/>
    <w:rsid w:val="006D4450"/>
    <w:rsid w:val="006D47A1"/>
    <w:rsid w:val="006D4F75"/>
    <w:rsid w:val="006D4FA1"/>
    <w:rsid w:val="006D4FC5"/>
    <w:rsid w:val="006D554A"/>
    <w:rsid w:val="006D59BD"/>
    <w:rsid w:val="006D5AAE"/>
    <w:rsid w:val="006D5D30"/>
    <w:rsid w:val="006D63CD"/>
    <w:rsid w:val="006D6DC6"/>
    <w:rsid w:val="006D74B9"/>
    <w:rsid w:val="006D7B92"/>
    <w:rsid w:val="006D7EA7"/>
    <w:rsid w:val="006D7F77"/>
    <w:rsid w:val="006E0607"/>
    <w:rsid w:val="006E0D68"/>
    <w:rsid w:val="006E0E4B"/>
    <w:rsid w:val="006E0F5D"/>
    <w:rsid w:val="006E1136"/>
    <w:rsid w:val="006E1232"/>
    <w:rsid w:val="006E12B0"/>
    <w:rsid w:val="006E16AA"/>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47"/>
    <w:rsid w:val="006E36DF"/>
    <w:rsid w:val="006E3CEB"/>
    <w:rsid w:val="006E3F92"/>
    <w:rsid w:val="006E448D"/>
    <w:rsid w:val="006E4623"/>
    <w:rsid w:val="006E49FF"/>
    <w:rsid w:val="006E4A37"/>
    <w:rsid w:val="006E4A92"/>
    <w:rsid w:val="006E4CD6"/>
    <w:rsid w:val="006E4DE4"/>
    <w:rsid w:val="006E4E1D"/>
    <w:rsid w:val="006E50DE"/>
    <w:rsid w:val="006E5956"/>
    <w:rsid w:val="006E59F3"/>
    <w:rsid w:val="006E5C0F"/>
    <w:rsid w:val="006E5CDC"/>
    <w:rsid w:val="006E5EB2"/>
    <w:rsid w:val="006E6C38"/>
    <w:rsid w:val="006E6E73"/>
    <w:rsid w:val="006E70AB"/>
    <w:rsid w:val="006E7519"/>
    <w:rsid w:val="006E7AA4"/>
    <w:rsid w:val="006F00D7"/>
    <w:rsid w:val="006F0804"/>
    <w:rsid w:val="006F083E"/>
    <w:rsid w:val="006F0AFD"/>
    <w:rsid w:val="006F1378"/>
    <w:rsid w:val="006F13B3"/>
    <w:rsid w:val="006F1488"/>
    <w:rsid w:val="006F18F2"/>
    <w:rsid w:val="006F1A5C"/>
    <w:rsid w:val="006F1D4B"/>
    <w:rsid w:val="006F1F3D"/>
    <w:rsid w:val="006F2064"/>
    <w:rsid w:val="006F2254"/>
    <w:rsid w:val="006F2477"/>
    <w:rsid w:val="006F257B"/>
    <w:rsid w:val="006F28D5"/>
    <w:rsid w:val="006F2FB7"/>
    <w:rsid w:val="006F3074"/>
    <w:rsid w:val="006F30CE"/>
    <w:rsid w:val="006F3B6C"/>
    <w:rsid w:val="006F3DCB"/>
    <w:rsid w:val="006F3E13"/>
    <w:rsid w:val="006F4430"/>
    <w:rsid w:val="006F45CC"/>
    <w:rsid w:val="006F46A8"/>
    <w:rsid w:val="006F4758"/>
    <w:rsid w:val="006F4ABD"/>
    <w:rsid w:val="006F4C85"/>
    <w:rsid w:val="006F4DD4"/>
    <w:rsid w:val="006F51C2"/>
    <w:rsid w:val="006F51E7"/>
    <w:rsid w:val="006F56F9"/>
    <w:rsid w:val="006F570B"/>
    <w:rsid w:val="006F576B"/>
    <w:rsid w:val="006F5976"/>
    <w:rsid w:val="006F5A1E"/>
    <w:rsid w:val="006F5AA3"/>
    <w:rsid w:val="006F5B0E"/>
    <w:rsid w:val="006F5BFB"/>
    <w:rsid w:val="006F601A"/>
    <w:rsid w:val="006F6741"/>
    <w:rsid w:val="006F6A2D"/>
    <w:rsid w:val="006F6A70"/>
    <w:rsid w:val="006F7198"/>
    <w:rsid w:val="006F77FC"/>
    <w:rsid w:val="006F7825"/>
    <w:rsid w:val="006F7C05"/>
    <w:rsid w:val="006F7D52"/>
    <w:rsid w:val="006F7EBD"/>
    <w:rsid w:val="006F7FC9"/>
    <w:rsid w:val="0070000E"/>
    <w:rsid w:val="0070006B"/>
    <w:rsid w:val="00700136"/>
    <w:rsid w:val="007002F8"/>
    <w:rsid w:val="0070032F"/>
    <w:rsid w:val="0070064A"/>
    <w:rsid w:val="007007B2"/>
    <w:rsid w:val="007007C2"/>
    <w:rsid w:val="00700970"/>
    <w:rsid w:val="00700ACE"/>
    <w:rsid w:val="00700BB3"/>
    <w:rsid w:val="00700D7D"/>
    <w:rsid w:val="007010F5"/>
    <w:rsid w:val="007013E5"/>
    <w:rsid w:val="007015A7"/>
    <w:rsid w:val="00701709"/>
    <w:rsid w:val="00701A18"/>
    <w:rsid w:val="00701A86"/>
    <w:rsid w:val="00702014"/>
    <w:rsid w:val="0070204A"/>
    <w:rsid w:val="00702089"/>
    <w:rsid w:val="007022BF"/>
    <w:rsid w:val="00702390"/>
    <w:rsid w:val="007025A0"/>
    <w:rsid w:val="0070265A"/>
    <w:rsid w:val="00702C81"/>
    <w:rsid w:val="007032CD"/>
    <w:rsid w:val="0070354C"/>
    <w:rsid w:val="00703F3B"/>
    <w:rsid w:val="007047A2"/>
    <w:rsid w:val="007047BC"/>
    <w:rsid w:val="007047F0"/>
    <w:rsid w:val="00704B74"/>
    <w:rsid w:val="00704DE1"/>
    <w:rsid w:val="00704E4D"/>
    <w:rsid w:val="00704E53"/>
    <w:rsid w:val="007050AB"/>
    <w:rsid w:val="007052B0"/>
    <w:rsid w:val="0070538C"/>
    <w:rsid w:val="0070568F"/>
    <w:rsid w:val="007058DE"/>
    <w:rsid w:val="00705B36"/>
    <w:rsid w:val="00705FB1"/>
    <w:rsid w:val="0070619F"/>
    <w:rsid w:val="00706D38"/>
    <w:rsid w:val="00706FBC"/>
    <w:rsid w:val="00707104"/>
    <w:rsid w:val="007071D3"/>
    <w:rsid w:val="0070769E"/>
    <w:rsid w:val="007077F1"/>
    <w:rsid w:val="00707B94"/>
    <w:rsid w:val="00707DA5"/>
    <w:rsid w:val="00707F19"/>
    <w:rsid w:val="00707F79"/>
    <w:rsid w:val="00707FA4"/>
    <w:rsid w:val="00710895"/>
    <w:rsid w:val="00710D34"/>
    <w:rsid w:val="00710F36"/>
    <w:rsid w:val="00710F69"/>
    <w:rsid w:val="00710FC7"/>
    <w:rsid w:val="007111DB"/>
    <w:rsid w:val="00711253"/>
    <w:rsid w:val="007116C7"/>
    <w:rsid w:val="00711EE4"/>
    <w:rsid w:val="00712038"/>
    <w:rsid w:val="007126C6"/>
    <w:rsid w:val="007129F4"/>
    <w:rsid w:val="00712B2F"/>
    <w:rsid w:val="00713123"/>
    <w:rsid w:val="00713184"/>
    <w:rsid w:val="0071363E"/>
    <w:rsid w:val="00713A24"/>
    <w:rsid w:val="00713AD7"/>
    <w:rsid w:val="00713C82"/>
    <w:rsid w:val="007142A7"/>
    <w:rsid w:val="00714D61"/>
    <w:rsid w:val="00714E8F"/>
    <w:rsid w:val="007151DA"/>
    <w:rsid w:val="00715278"/>
    <w:rsid w:val="0071536E"/>
    <w:rsid w:val="00715459"/>
    <w:rsid w:val="00715574"/>
    <w:rsid w:val="00715600"/>
    <w:rsid w:val="00715633"/>
    <w:rsid w:val="00715752"/>
    <w:rsid w:val="00715BB8"/>
    <w:rsid w:val="00715DA9"/>
    <w:rsid w:val="00715E3D"/>
    <w:rsid w:val="007164C6"/>
    <w:rsid w:val="00716566"/>
    <w:rsid w:val="0071679A"/>
    <w:rsid w:val="00716A2D"/>
    <w:rsid w:val="00716A51"/>
    <w:rsid w:val="00716D1D"/>
    <w:rsid w:val="00716E51"/>
    <w:rsid w:val="00716F8B"/>
    <w:rsid w:val="007173B7"/>
    <w:rsid w:val="00717502"/>
    <w:rsid w:val="007177D3"/>
    <w:rsid w:val="007177E4"/>
    <w:rsid w:val="0071784B"/>
    <w:rsid w:val="0071796B"/>
    <w:rsid w:val="00717A7B"/>
    <w:rsid w:val="00717FB7"/>
    <w:rsid w:val="007200A2"/>
    <w:rsid w:val="007201D1"/>
    <w:rsid w:val="00720BB4"/>
    <w:rsid w:val="00720ED5"/>
    <w:rsid w:val="007211E5"/>
    <w:rsid w:val="007211EB"/>
    <w:rsid w:val="0072146F"/>
    <w:rsid w:val="00721C2A"/>
    <w:rsid w:val="00721E15"/>
    <w:rsid w:val="00721E3F"/>
    <w:rsid w:val="00721E62"/>
    <w:rsid w:val="0072243E"/>
    <w:rsid w:val="00722499"/>
    <w:rsid w:val="0072293C"/>
    <w:rsid w:val="00722CEF"/>
    <w:rsid w:val="00722F3E"/>
    <w:rsid w:val="00722F89"/>
    <w:rsid w:val="0072363E"/>
    <w:rsid w:val="0072393B"/>
    <w:rsid w:val="00723C07"/>
    <w:rsid w:val="00723F09"/>
    <w:rsid w:val="00723F15"/>
    <w:rsid w:val="007240C2"/>
    <w:rsid w:val="0072414F"/>
    <w:rsid w:val="007244A3"/>
    <w:rsid w:val="007244F3"/>
    <w:rsid w:val="00724836"/>
    <w:rsid w:val="00724EEC"/>
    <w:rsid w:val="0072501F"/>
    <w:rsid w:val="007253E1"/>
    <w:rsid w:val="00725468"/>
    <w:rsid w:val="00725FCC"/>
    <w:rsid w:val="00726053"/>
    <w:rsid w:val="00726C27"/>
    <w:rsid w:val="00726E29"/>
    <w:rsid w:val="007270F7"/>
    <w:rsid w:val="0072736E"/>
    <w:rsid w:val="007277BE"/>
    <w:rsid w:val="007279FE"/>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1BFA"/>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4E07"/>
    <w:rsid w:val="00734E81"/>
    <w:rsid w:val="007352F9"/>
    <w:rsid w:val="007356B7"/>
    <w:rsid w:val="00735710"/>
    <w:rsid w:val="00735799"/>
    <w:rsid w:val="00735A9B"/>
    <w:rsid w:val="00735E33"/>
    <w:rsid w:val="00735E51"/>
    <w:rsid w:val="0073635F"/>
    <w:rsid w:val="007369F6"/>
    <w:rsid w:val="00736EE8"/>
    <w:rsid w:val="0073714B"/>
    <w:rsid w:val="0073776E"/>
    <w:rsid w:val="0073797F"/>
    <w:rsid w:val="00737AC0"/>
    <w:rsid w:val="00737AD3"/>
    <w:rsid w:val="00737F95"/>
    <w:rsid w:val="00737FF8"/>
    <w:rsid w:val="00740152"/>
    <w:rsid w:val="00740396"/>
    <w:rsid w:val="00740C8D"/>
    <w:rsid w:val="00740DA8"/>
    <w:rsid w:val="00740FDE"/>
    <w:rsid w:val="0074128C"/>
    <w:rsid w:val="007412E0"/>
    <w:rsid w:val="00741A91"/>
    <w:rsid w:val="00741FC0"/>
    <w:rsid w:val="007426BE"/>
    <w:rsid w:val="00742EBC"/>
    <w:rsid w:val="0074330C"/>
    <w:rsid w:val="00743B12"/>
    <w:rsid w:val="00743B27"/>
    <w:rsid w:val="00743E99"/>
    <w:rsid w:val="00743E9C"/>
    <w:rsid w:val="0074442C"/>
    <w:rsid w:val="0074461F"/>
    <w:rsid w:val="007446AA"/>
    <w:rsid w:val="00744894"/>
    <w:rsid w:val="007448FF"/>
    <w:rsid w:val="00744CEE"/>
    <w:rsid w:val="00744E76"/>
    <w:rsid w:val="00745083"/>
    <w:rsid w:val="007453B1"/>
    <w:rsid w:val="00745461"/>
    <w:rsid w:val="00745573"/>
    <w:rsid w:val="00745596"/>
    <w:rsid w:val="0074560F"/>
    <w:rsid w:val="007456F5"/>
    <w:rsid w:val="007458C5"/>
    <w:rsid w:val="00745B19"/>
    <w:rsid w:val="00745CDF"/>
    <w:rsid w:val="00746173"/>
    <w:rsid w:val="007462AB"/>
    <w:rsid w:val="007464FD"/>
    <w:rsid w:val="00746A63"/>
    <w:rsid w:val="00746BFF"/>
    <w:rsid w:val="00746D58"/>
    <w:rsid w:val="00746EED"/>
    <w:rsid w:val="00747205"/>
    <w:rsid w:val="00747342"/>
    <w:rsid w:val="00747554"/>
    <w:rsid w:val="00747865"/>
    <w:rsid w:val="007478FB"/>
    <w:rsid w:val="00747EEA"/>
    <w:rsid w:val="0075037B"/>
    <w:rsid w:val="007504DD"/>
    <w:rsid w:val="0075059C"/>
    <w:rsid w:val="0075097E"/>
    <w:rsid w:val="0075098E"/>
    <w:rsid w:val="00750B14"/>
    <w:rsid w:val="00750D41"/>
    <w:rsid w:val="0075115C"/>
    <w:rsid w:val="00751333"/>
    <w:rsid w:val="00751403"/>
    <w:rsid w:val="00751419"/>
    <w:rsid w:val="00751563"/>
    <w:rsid w:val="0075160F"/>
    <w:rsid w:val="007517C8"/>
    <w:rsid w:val="007517E2"/>
    <w:rsid w:val="00751D7D"/>
    <w:rsid w:val="0075204A"/>
    <w:rsid w:val="00752123"/>
    <w:rsid w:val="00752257"/>
    <w:rsid w:val="0075230F"/>
    <w:rsid w:val="00752322"/>
    <w:rsid w:val="007527A2"/>
    <w:rsid w:val="00752951"/>
    <w:rsid w:val="00752A36"/>
    <w:rsid w:val="00752A8F"/>
    <w:rsid w:val="00752E07"/>
    <w:rsid w:val="00752ED5"/>
    <w:rsid w:val="007530BD"/>
    <w:rsid w:val="00753413"/>
    <w:rsid w:val="00753676"/>
    <w:rsid w:val="00753978"/>
    <w:rsid w:val="007539B9"/>
    <w:rsid w:val="007539E5"/>
    <w:rsid w:val="00753CC7"/>
    <w:rsid w:val="00753F82"/>
    <w:rsid w:val="0075456C"/>
    <w:rsid w:val="00755060"/>
    <w:rsid w:val="00755608"/>
    <w:rsid w:val="00755D75"/>
    <w:rsid w:val="00755DF4"/>
    <w:rsid w:val="00755EA8"/>
    <w:rsid w:val="00755F1B"/>
    <w:rsid w:val="0075693F"/>
    <w:rsid w:val="00756E01"/>
    <w:rsid w:val="00756F95"/>
    <w:rsid w:val="00757044"/>
    <w:rsid w:val="00757334"/>
    <w:rsid w:val="00757350"/>
    <w:rsid w:val="007603A2"/>
    <w:rsid w:val="00760504"/>
    <w:rsid w:val="0076085E"/>
    <w:rsid w:val="00760B3C"/>
    <w:rsid w:val="00760D40"/>
    <w:rsid w:val="00760D64"/>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E6F"/>
    <w:rsid w:val="00763F8F"/>
    <w:rsid w:val="007647E4"/>
    <w:rsid w:val="007649EF"/>
    <w:rsid w:val="00764C79"/>
    <w:rsid w:val="00764FDA"/>
    <w:rsid w:val="007654B9"/>
    <w:rsid w:val="007655DC"/>
    <w:rsid w:val="0076565B"/>
    <w:rsid w:val="00765823"/>
    <w:rsid w:val="00765904"/>
    <w:rsid w:val="007659E4"/>
    <w:rsid w:val="00765DA8"/>
    <w:rsid w:val="00765DC8"/>
    <w:rsid w:val="00765EE2"/>
    <w:rsid w:val="0076628D"/>
    <w:rsid w:val="00766818"/>
    <w:rsid w:val="00766CCC"/>
    <w:rsid w:val="0076739A"/>
    <w:rsid w:val="00767455"/>
    <w:rsid w:val="00767BC9"/>
    <w:rsid w:val="007703A5"/>
    <w:rsid w:val="007705F4"/>
    <w:rsid w:val="00770CAF"/>
    <w:rsid w:val="00770E52"/>
    <w:rsid w:val="00770F44"/>
    <w:rsid w:val="00771223"/>
    <w:rsid w:val="007712F3"/>
    <w:rsid w:val="00771326"/>
    <w:rsid w:val="00771501"/>
    <w:rsid w:val="0077185C"/>
    <w:rsid w:val="007718A6"/>
    <w:rsid w:val="00771ADC"/>
    <w:rsid w:val="00771B7A"/>
    <w:rsid w:val="00771CC1"/>
    <w:rsid w:val="00771ED9"/>
    <w:rsid w:val="00772182"/>
    <w:rsid w:val="0077225C"/>
    <w:rsid w:val="00772635"/>
    <w:rsid w:val="007728B6"/>
    <w:rsid w:val="00772CF9"/>
    <w:rsid w:val="00772DB8"/>
    <w:rsid w:val="0077324F"/>
    <w:rsid w:val="00773424"/>
    <w:rsid w:val="007735CD"/>
    <w:rsid w:val="00773775"/>
    <w:rsid w:val="00773B3F"/>
    <w:rsid w:val="007740D3"/>
    <w:rsid w:val="00774334"/>
    <w:rsid w:val="0077453B"/>
    <w:rsid w:val="00774C28"/>
    <w:rsid w:val="00774C99"/>
    <w:rsid w:val="00774CC9"/>
    <w:rsid w:val="00774CEA"/>
    <w:rsid w:val="00774F61"/>
    <w:rsid w:val="00775393"/>
    <w:rsid w:val="007753A5"/>
    <w:rsid w:val="00775638"/>
    <w:rsid w:val="00775A18"/>
    <w:rsid w:val="00775C99"/>
    <w:rsid w:val="00775D36"/>
    <w:rsid w:val="00775E03"/>
    <w:rsid w:val="007768AB"/>
    <w:rsid w:val="00776BD8"/>
    <w:rsid w:val="00776C52"/>
    <w:rsid w:val="00776D37"/>
    <w:rsid w:val="0077751A"/>
    <w:rsid w:val="00777633"/>
    <w:rsid w:val="007777FA"/>
    <w:rsid w:val="007778A4"/>
    <w:rsid w:val="0077793F"/>
    <w:rsid w:val="007779AF"/>
    <w:rsid w:val="007779C0"/>
    <w:rsid w:val="00780201"/>
    <w:rsid w:val="00780410"/>
    <w:rsid w:val="007806BB"/>
    <w:rsid w:val="00780C43"/>
    <w:rsid w:val="00780F7F"/>
    <w:rsid w:val="00780FDE"/>
    <w:rsid w:val="00781912"/>
    <w:rsid w:val="00781965"/>
    <w:rsid w:val="00781DD8"/>
    <w:rsid w:val="00781E9F"/>
    <w:rsid w:val="00781F0F"/>
    <w:rsid w:val="007821A4"/>
    <w:rsid w:val="00782EC2"/>
    <w:rsid w:val="00783751"/>
    <w:rsid w:val="00783A4E"/>
    <w:rsid w:val="00783AAA"/>
    <w:rsid w:val="007841F1"/>
    <w:rsid w:val="0078421B"/>
    <w:rsid w:val="00784771"/>
    <w:rsid w:val="007849CF"/>
    <w:rsid w:val="00784D03"/>
    <w:rsid w:val="00785081"/>
    <w:rsid w:val="0078533B"/>
    <w:rsid w:val="007854F8"/>
    <w:rsid w:val="00785EDE"/>
    <w:rsid w:val="00785F2B"/>
    <w:rsid w:val="00785F3C"/>
    <w:rsid w:val="00785FDF"/>
    <w:rsid w:val="00786AD9"/>
    <w:rsid w:val="00786C6D"/>
    <w:rsid w:val="00786DD7"/>
    <w:rsid w:val="007873BE"/>
    <w:rsid w:val="00787577"/>
    <w:rsid w:val="007879FF"/>
    <w:rsid w:val="00787B40"/>
    <w:rsid w:val="00787C98"/>
    <w:rsid w:val="007907B4"/>
    <w:rsid w:val="00790E5C"/>
    <w:rsid w:val="00790E8A"/>
    <w:rsid w:val="00791156"/>
    <w:rsid w:val="00791242"/>
    <w:rsid w:val="007912AB"/>
    <w:rsid w:val="007918DD"/>
    <w:rsid w:val="00791B4D"/>
    <w:rsid w:val="00792342"/>
    <w:rsid w:val="007925F9"/>
    <w:rsid w:val="00792645"/>
    <w:rsid w:val="007928D1"/>
    <w:rsid w:val="007929EE"/>
    <w:rsid w:val="00792B5C"/>
    <w:rsid w:val="00792C9F"/>
    <w:rsid w:val="00792D4A"/>
    <w:rsid w:val="00792E7B"/>
    <w:rsid w:val="00793138"/>
    <w:rsid w:val="00793276"/>
    <w:rsid w:val="0079350D"/>
    <w:rsid w:val="00793727"/>
    <w:rsid w:val="00794161"/>
    <w:rsid w:val="007941E4"/>
    <w:rsid w:val="0079422D"/>
    <w:rsid w:val="007942E1"/>
    <w:rsid w:val="0079439A"/>
    <w:rsid w:val="00794AA1"/>
    <w:rsid w:val="00794D0F"/>
    <w:rsid w:val="0079520E"/>
    <w:rsid w:val="0079546F"/>
    <w:rsid w:val="0079547A"/>
    <w:rsid w:val="00796884"/>
    <w:rsid w:val="007969C0"/>
    <w:rsid w:val="00796C29"/>
    <w:rsid w:val="00797346"/>
    <w:rsid w:val="00797396"/>
    <w:rsid w:val="00797614"/>
    <w:rsid w:val="007977A8"/>
    <w:rsid w:val="00797838"/>
    <w:rsid w:val="00797950"/>
    <w:rsid w:val="007979E9"/>
    <w:rsid w:val="00797AF6"/>
    <w:rsid w:val="007A0863"/>
    <w:rsid w:val="007A0A5C"/>
    <w:rsid w:val="007A0DE5"/>
    <w:rsid w:val="007A0F9E"/>
    <w:rsid w:val="007A1323"/>
    <w:rsid w:val="007A1384"/>
    <w:rsid w:val="007A1403"/>
    <w:rsid w:val="007A1A5C"/>
    <w:rsid w:val="007A1B82"/>
    <w:rsid w:val="007A1C8C"/>
    <w:rsid w:val="007A1D08"/>
    <w:rsid w:val="007A209B"/>
    <w:rsid w:val="007A2152"/>
    <w:rsid w:val="007A22B6"/>
    <w:rsid w:val="007A2478"/>
    <w:rsid w:val="007A29D9"/>
    <w:rsid w:val="007A2B5C"/>
    <w:rsid w:val="007A2DA2"/>
    <w:rsid w:val="007A2F38"/>
    <w:rsid w:val="007A343C"/>
    <w:rsid w:val="007A36C9"/>
    <w:rsid w:val="007A37F3"/>
    <w:rsid w:val="007A497D"/>
    <w:rsid w:val="007A4D41"/>
    <w:rsid w:val="007A4D7B"/>
    <w:rsid w:val="007A4DB6"/>
    <w:rsid w:val="007A4E85"/>
    <w:rsid w:val="007A501D"/>
    <w:rsid w:val="007A5096"/>
    <w:rsid w:val="007A51E8"/>
    <w:rsid w:val="007A562E"/>
    <w:rsid w:val="007A5DA6"/>
    <w:rsid w:val="007A6729"/>
    <w:rsid w:val="007A6935"/>
    <w:rsid w:val="007A6AEE"/>
    <w:rsid w:val="007A6BF9"/>
    <w:rsid w:val="007A6DEE"/>
    <w:rsid w:val="007A7368"/>
    <w:rsid w:val="007A7421"/>
    <w:rsid w:val="007A7435"/>
    <w:rsid w:val="007A74FA"/>
    <w:rsid w:val="007A7657"/>
    <w:rsid w:val="007A79AD"/>
    <w:rsid w:val="007B0247"/>
    <w:rsid w:val="007B02BB"/>
    <w:rsid w:val="007B03D1"/>
    <w:rsid w:val="007B0598"/>
    <w:rsid w:val="007B06E1"/>
    <w:rsid w:val="007B08BD"/>
    <w:rsid w:val="007B0AEC"/>
    <w:rsid w:val="007B0DDB"/>
    <w:rsid w:val="007B1153"/>
    <w:rsid w:val="007B124C"/>
    <w:rsid w:val="007B134A"/>
    <w:rsid w:val="007B1886"/>
    <w:rsid w:val="007B23DF"/>
    <w:rsid w:val="007B251B"/>
    <w:rsid w:val="007B25C5"/>
    <w:rsid w:val="007B2767"/>
    <w:rsid w:val="007B2802"/>
    <w:rsid w:val="007B2A8E"/>
    <w:rsid w:val="007B2AD3"/>
    <w:rsid w:val="007B2B00"/>
    <w:rsid w:val="007B2E8A"/>
    <w:rsid w:val="007B2EF0"/>
    <w:rsid w:val="007B3716"/>
    <w:rsid w:val="007B41E4"/>
    <w:rsid w:val="007B442B"/>
    <w:rsid w:val="007B494B"/>
    <w:rsid w:val="007B4AA6"/>
    <w:rsid w:val="007B4BC2"/>
    <w:rsid w:val="007B4D97"/>
    <w:rsid w:val="007B4E01"/>
    <w:rsid w:val="007B512A"/>
    <w:rsid w:val="007B53ED"/>
    <w:rsid w:val="007B5532"/>
    <w:rsid w:val="007B5589"/>
    <w:rsid w:val="007B57A0"/>
    <w:rsid w:val="007B5ADD"/>
    <w:rsid w:val="007B5BE9"/>
    <w:rsid w:val="007B5F64"/>
    <w:rsid w:val="007B60F1"/>
    <w:rsid w:val="007B612F"/>
    <w:rsid w:val="007B61BE"/>
    <w:rsid w:val="007B6286"/>
    <w:rsid w:val="007B6E39"/>
    <w:rsid w:val="007B7548"/>
    <w:rsid w:val="007B781D"/>
    <w:rsid w:val="007B7A97"/>
    <w:rsid w:val="007B7BE4"/>
    <w:rsid w:val="007C041E"/>
    <w:rsid w:val="007C0C9F"/>
    <w:rsid w:val="007C12B8"/>
    <w:rsid w:val="007C17A6"/>
    <w:rsid w:val="007C1C55"/>
    <w:rsid w:val="007C1E92"/>
    <w:rsid w:val="007C1E9F"/>
    <w:rsid w:val="007C2097"/>
    <w:rsid w:val="007C22F0"/>
    <w:rsid w:val="007C23D2"/>
    <w:rsid w:val="007C2563"/>
    <w:rsid w:val="007C2CBC"/>
    <w:rsid w:val="007C2CEC"/>
    <w:rsid w:val="007C3004"/>
    <w:rsid w:val="007C3327"/>
    <w:rsid w:val="007C351F"/>
    <w:rsid w:val="007C353B"/>
    <w:rsid w:val="007C38BA"/>
    <w:rsid w:val="007C3AC0"/>
    <w:rsid w:val="007C3E3C"/>
    <w:rsid w:val="007C42F1"/>
    <w:rsid w:val="007C49E0"/>
    <w:rsid w:val="007C4B9A"/>
    <w:rsid w:val="007C5126"/>
    <w:rsid w:val="007C598E"/>
    <w:rsid w:val="007C5BFA"/>
    <w:rsid w:val="007C6146"/>
    <w:rsid w:val="007C61D1"/>
    <w:rsid w:val="007C6232"/>
    <w:rsid w:val="007C62A6"/>
    <w:rsid w:val="007C6721"/>
    <w:rsid w:val="007C67E9"/>
    <w:rsid w:val="007C6C47"/>
    <w:rsid w:val="007C7343"/>
    <w:rsid w:val="007C758E"/>
    <w:rsid w:val="007C765F"/>
    <w:rsid w:val="007C7A23"/>
    <w:rsid w:val="007D04DA"/>
    <w:rsid w:val="007D07CD"/>
    <w:rsid w:val="007D09CE"/>
    <w:rsid w:val="007D09E6"/>
    <w:rsid w:val="007D0B76"/>
    <w:rsid w:val="007D15A7"/>
    <w:rsid w:val="007D1883"/>
    <w:rsid w:val="007D1A85"/>
    <w:rsid w:val="007D23EF"/>
    <w:rsid w:val="007D28AC"/>
    <w:rsid w:val="007D29AB"/>
    <w:rsid w:val="007D32CC"/>
    <w:rsid w:val="007D38A7"/>
    <w:rsid w:val="007D3A02"/>
    <w:rsid w:val="007D3CBB"/>
    <w:rsid w:val="007D3F4F"/>
    <w:rsid w:val="007D4083"/>
    <w:rsid w:val="007D42CC"/>
    <w:rsid w:val="007D43F2"/>
    <w:rsid w:val="007D4439"/>
    <w:rsid w:val="007D458A"/>
    <w:rsid w:val="007D4707"/>
    <w:rsid w:val="007D4847"/>
    <w:rsid w:val="007D49FF"/>
    <w:rsid w:val="007D525D"/>
    <w:rsid w:val="007D52BB"/>
    <w:rsid w:val="007D52E3"/>
    <w:rsid w:val="007D5324"/>
    <w:rsid w:val="007D5A7F"/>
    <w:rsid w:val="007D5AC0"/>
    <w:rsid w:val="007D5C03"/>
    <w:rsid w:val="007D5CC3"/>
    <w:rsid w:val="007D5EC7"/>
    <w:rsid w:val="007D5ED0"/>
    <w:rsid w:val="007D6084"/>
    <w:rsid w:val="007D617D"/>
    <w:rsid w:val="007D6251"/>
    <w:rsid w:val="007D63BA"/>
    <w:rsid w:val="007D6403"/>
    <w:rsid w:val="007D6418"/>
    <w:rsid w:val="007D6653"/>
    <w:rsid w:val="007D6903"/>
    <w:rsid w:val="007D69AF"/>
    <w:rsid w:val="007D6A07"/>
    <w:rsid w:val="007D6C78"/>
    <w:rsid w:val="007D6DEE"/>
    <w:rsid w:val="007D6E07"/>
    <w:rsid w:val="007D7039"/>
    <w:rsid w:val="007D7235"/>
    <w:rsid w:val="007D731C"/>
    <w:rsid w:val="007D740B"/>
    <w:rsid w:val="007D788B"/>
    <w:rsid w:val="007D7B3A"/>
    <w:rsid w:val="007D7BA9"/>
    <w:rsid w:val="007D7F35"/>
    <w:rsid w:val="007E005A"/>
    <w:rsid w:val="007E01A4"/>
    <w:rsid w:val="007E02E7"/>
    <w:rsid w:val="007E098D"/>
    <w:rsid w:val="007E0C5F"/>
    <w:rsid w:val="007E101A"/>
    <w:rsid w:val="007E153F"/>
    <w:rsid w:val="007E15F8"/>
    <w:rsid w:val="007E19ED"/>
    <w:rsid w:val="007E1BCA"/>
    <w:rsid w:val="007E1BE6"/>
    <w:rsid w:val="007E251C"/>
    <w:rsid w:val="007E263A"/>
    <w:rsid w:val="007E2697"/>
    <w:rsid w:val="007E2701"/>
    <w:rsid w:val="007E2724"/>
    <w:rsid w:val="007E2747"/>
    <w:rsid w:val="007E27D3"/>
    <w:rsid w:val="007E29C8"/>
    <w:rsid w:val="007E2B0A"/>
    <w:rsid w:val="007E2EA0"/>
    <w:rsid w:val="007E32F1"/>
    <w:rsid w:val="007E3487"/>
    <w:rsid w:val="007E3927"/>
    <w:rsid w:val="007E3A65"/>
    <w:rsid w:val="007E3CFB"/>
    <w:rsid w:val="007E4A49"/>
    <w:rsid w:val="007E4B93"/>
    <w:rsid w:val="007E5197"/>
    <w:rsid w:val="007E556B"/>
    <w:rsid w:val="007E55D8"/>
    <w:rsid w:val="007E5A68"/>
    <w:rsid w:val="007E5A98"/>
    <w:rsid w:val="007E5B53"/>
    <w:rsid w:val="007E5EDD"/>
    <w:rsid w:val="007E601E"/>
    <w:rsid w:val="007E61D4"/>
    <w:rsid w:val="007E63B2"/>
    <w:rsid w:val="007E6BF0"/>
    <w:rsid w:val="007E71C3"/>
    <w:rsid w:val="007E725B"/>
    <w:rsid w:val="007E7B56"/>
    <w:rsid w:val="007E7B57"/>
    <w:rsid w:val="007E7D08"/>
    <w:rsid w:val="007E7D4D"/>
    <w:rsid w:val="007F0084"/>
    <w:rsid w:val="007F025C"/>
    <w:rsid w:val="007F02A2"/>
    <w:rsid w:val="007F092D"/>
    <w:rsid w:val="007F0D5C"/>
    <w:rsid w:val="007F0D5E"/>
    <w:rsid w:val="007F0F3A"/>
    <w:rsid w:val="007F0FB3"/>
    <w:rsid w:val="007F188E"/>
    <w:rsid w:val="007F1A15"/>
    <w:rsid w:val="007F1E8B"/>
    <w:rsid w:val="007F25BC"/>
    <w:rsid w:val="007F29E9"/>
    <w:rsid w:val="007F2A39"/>
    <w:rsid w:val="007F2C27"/>
    <w:rsid w:val="007F2D64"/>
    <w:rsid w:val="007F3120"/>
    <w:rsid w:val="007F3191"/>
    <w:rsid w:val="007F3B15"/>
    <w:rsid w:val="007F4238"/>
    <w:rsid w:val="007F4245"/>
    <w:rsid w:val="007F436E"/>
    <w:rsid w:val="007F4955"/>
    <w:rsid w:val="007F4ADA"/>
    <w:rsid w:val="007F4D82"/>
    <w:rsid w:val="007F557D"/>
    <w:rsid w:val="007F5636"/>
    <w:rsid w:val="007F576E"/>
    <w:rsid w:val="007F5CB7"/>
    <w:rsid w:val="007F5DF4"/>
    <w:rsid w:val="007F6086"/>
    <w:rsid w:val="007F6112"/>
    <w:rsid w:val="007F61E7"/>
    <w:rsid w:val="007F6B36"/>
    <w:rsid w:val="007F6B6A"/>
    <w:rsid w:val="007F700D"/>
    <w:rsid w:val="007F708A"/>
    <w:rsid w:val="007F7259"/>
    <w:rsid w:val="007F7276"/>
    <w:rsid w:val="007F7736"/>
    <w:rsid w:val="007F78C2"/>
    <w:rsid w:val="007F790E"/>
    <w:rsid w:val="007F7CAF"/>
    <w:rsid w:val="00800059"/>
    <w:rsid w:val="008001C5"/>
    <w:rsid w:val="008001E3"/>
    <w:rsid w:val="00800545"/>
    <w:rsid w:val="008005D9"/>
    <w:rsid w:val="00800749"/>
    <w:rsid w:val="008007C2"/>
    <w:rsid w:val="008007EA"/>
    <w:rsid w:val="008015E3"/>
    <w:rsid w:val="00801600"/>
    <w:rsid w:val="008016A9"/>
    <w:rsid w:val="0080171C"/>
    <w:rsid w:val="00801B02"/>
    <w:rsid w:val="00801B26"/>
    <w:rsid w:val="00801B56"/>
    <w:rsid w:val="008022E6"/>
    <w:rsid w:val="008022F8"/>
    <w:rsid w:val="0080256B"/>
    <w:rsid w:val="008028A4"/>
    <w:rsid w:val="00802A39"/>
    <w:rsid w:val="00802A77"/>
    <w:rsid w:val="00802B95"/>
    <w:rsid w:val="00802F09"/>
    <w:rsid w:val="00802FB1"/>
    <w:rsid w:val="00803D12"/>
    <w:rsid w:val="00803F96"/>
    <w:rsid w:val="008040A8"/>
    <w:rsid w:val="00804144"/>
    <w:rsid w:val="008042C2"/>
    <w:rsid w:val="00804351"/>
    <w:rsid w:val="008043A6"/>
    <w:rsid w:val="008044D6"/>
    <w:rsid w:val="0080451B"/>
    <w:rsid w:val="008045D5"/>
    <w:rsid w:val="00804ACD"/>
    <w:rsid w:val="00804C5D"/>
    <w:rsid w:val="00804CFE"/>
    <w:rsid w:val="00804E81"/>
    <w:rsid w:val="0080507E"/>
    <w:rsid w:val="008056A1"/>
    <w:rsid w:val="00805722"/>
    <w:rsid w:val="00805AD3"/>
    <w:rsid w:val="00805BE1"/>
    <w:rsid w:val="0080631D"/>
    <w:rsid w:val="00806886"/>
    <w:rsid w:val="00806BFF"/>
    <w:rsid w:val="00806EBE"/>
    <w:rsid w:val="00806F78"/>
    <w:rsid w:val="00807297"/>
    <w:rsid w:val="00807AF4"/>
    <w:rsid w:val="00807BCC"/>
    <w:rsid w:val="00807BDA"/>
    <w:rsid w:val="00807C54"/>
    <w:rsid w:val="00810196"/>
    <w:rsid w:val="008101F5"/>
    <w:rsid w:val="008102FB"/>
    <w:rsid w:val="0081056C"/>
    <w:rsid w:val="00810A8A"/>
    <w:rsid w:val="00811538"/>
    <w:rsid w:val="00811928"/>
    <w:rsid w:val="00811C61"/>
    <w:rsid w:val="00812834"/>
    <w:rsid w:val="00812DFF"/>
    <w:rsid w:val="00812ED0"/>
    <w:rsid w:val="00813360"/>
    <w:rsid w:val="00813588"/>
    <w:rsid w:val="00813984"/>
    <w:rsid w:val="00813A4A"/>
    <w:rsid w:val="00813AA9"/>
    <w:rsid w:val="00813C33"/>
    <w:rsid w:val="00813E5B"/>
    <w:rsid w:val="00813FB7"/>
    <w:rsid w:val="008149B8"/>
    <w:rsid w:val="00814ACB"/>
    <w:rsid w:val="0081531E"/>
    <w:rsid w:val="008154C9"/>
    <w:rsid w:val="008155DB"/>
    <w:rsid w:val="00815721"/>
    <w:rsid w:val="008159CB"/>
    <w:rsid w:val="00815A80"/>
    <w:rsid w:val="00815AB2"/>
    <w:rsid w:val="00815B18"/>
    <w:rsid w:val="00815B50"/>
    <w:rsid w:val="00815D60"/>
    <w:rsid w:val="00815E57"/>
    <w:rsid w:val="00815E6F"/>
    <w:rsid w:val="00815F66"/>
    <w:rsid w:val="00815FFD"/>
    <w:rsid w:val="008161AD"/>
    <w:rsid w:val="008161BB"/>
    <w:rsid w:val="008163AE"/>
    <w:rsid w:val="0081672B"/>
    <w:rsid w:val="008167AE"/>
    <w:rsid w:val="00817194"/>
    <w:rsid w:val="00817464"/>
    <w:rsid w:val="0081749C"/>
    <w:rsid w:val="00820039"/>
    <w:rsid w:val="0082057C"/>
    <w:rsid w:val="0082074B"/>
    <w:rsid w:val="00820859"/>
    <w:rsid w:val="008209B7"/>
    <w:rsid w:val="00820D5E"/>
    <w:rsid w:val="00820D6A"/>
    <w:rsid w:val="00820EC0"/>
    <w:rsid w:val="0082120F"/>
    <w:rsid w:val="00821442"/>
    <w:rsid w:val="00821509"/>
    <w:rsid w:val="0082155E"/>
    <w:rsid w:val="00821599"/>
    <w:rsid w:val="008215CA"/>
    <w:rsid w:val="00821EBC"/>
    <w:rsid w:val="00821F3E"/>
    <w:rsid w:val="008222C5"/>
    <w:rsid w:val="00822347"/>
    <w:rsid w:val="00822971"/>
    <w:rsid w:val="00822E91"/>
    <w:rsid w:val="008231C2"/>
    <w:rsid w:val="00823414"/>
    <w:rsid w:val="0082351D"/>
    <w:rsid w:val="0082355A"/>
    <w:rsid w:val="008239BE"/>
    <w:rsid w:val="00823A09"/>
    <w:rsid w:val="00823A4E"/>
    <w:rsid w:val="00823C38"/>
    <w:rsid w:val="00823D2E"/>
    <w:rsid w:val="00823D64"/>
    <w:rsid w:val="00823E79"/>
    <w:rsid w:val="00824482"/>
    <w:rsid w:val="00824528"/>
    <w:rsid w:val="00824578"/>
    <w:rsid w:val="00824F11"/>
    <w:rsid w:val="00825119"/>
    <w:rsid w:val="00825595"/>
    <w:rsid w:val="00825665"/>
    <w:rsid w:val="00825B43"/>
    <w:rsid w:val="00825EA8"/>
    <w:rsid w:val="00825EB9"/>
    <w:rsid w:val="00826480"/>
    <w:rsid w:val="0082655E"/>
    <w:rsid w:val="00826B54"/>
    <w:rsid w:val="00826F33"/>
    <w:rsid w:val="008279FA"/>
    <w:rsid w:val="00830849"/>
    <w:rsid w:val="00830929"/>
    <w:rsid w:val="00830D78"/>
    <w:rsid w:val="00830FCD"/>
    <w:rsid w:val="008315D0"/>
    <w:rsid w:val="0083178A"/>
    <w:rsid w:val="00831DAC"/>
    <w:rsid w:val="008320DD"/>
    <w:rsid w:val="0083231B"/>
    <w:rsid w:val="008325C2"/>
    <w:rsid w:val="008326B7"/>
    <w:rsid w:val="00832700"/>
    <w:rsid w:val="00832BE4"/>
    <w:rsid w:val="00832DA8"/>
    <w:rsid w:val="008331FD"/>
    <w:rsid w:val="00833252"/>
    <w:rsid w:val="008332AE"/>
    <w:rsid w:val="00833458"/>
    <w:rsid w:val="0083356C"/>
    <w:rsid w:val="00833659"/>
    <w:rsid w:val="0083386C"/>
    <w:rsid w:val="00833A34"/>
    <w:rsid w:val="00834086"/>
    <w:rsid w:val="0083432A"/>
    <w:rsid w:val="0083448B"/>
    <w:rsid w:val="008344AF"/>
    <w:rsid w:val="00834531"/>
    <w:rsid w:val="00834BC1"/>
    <w:rsid w:val="00834C76"/>
    <w:rsid w:val="00834CA8"/>
    <w:rsid w:val="00834FD4"/>
    <w:rsid w:val="008352E5"/>
    <w:rsid w:val="008353B6"/>
    <w:rsid w:val="00835786"/>
    <w:rsid w:val="008360C0"/>
    <w:rsid w:val="008360F8"/>
    <w:rsid w:val="00836131"/>
    <w:rsid w:val="008362C4"/>
    <w:rsid w:val="0083630C"/>
    <w:rsid w:val="00836535"/>
    <w:rsid w:val="008368B3"/>
    <w:rsid w:val="008372A1"/>
    <w:rsid w:val="008375F8"/>
    <w:rsid w:val="00837766"/>
    <w:rsid w:val="00837993"/>
    <w:rsid w:val="00837C2C"/>
    <w:rsid w:val="00837C45"/>
    <w:rsid w:val="00837C52"/>
    <w:rsid w:val="00837DB7"/>
    <w:rsid w:val="00840144"/>
    <w:rsid w:val="008401FF"/>
    <w:rsid w:val="0084080D"/>
    <w:rsid w:val="00840AA0"/>
    <w:rsid w:val="00840F94"/>
    <w:rsid w:val="008417D6"/>
    <w:rsid w:val="00841BCD"/>
    <w:rsid w:val="00841D95"/>
    <w:rsid w:val="00841DB1"/>
    <w:rsid w:val="00841F0F"/>
    <w:rsid w:val="00842724"/>
    <w:rsid w:val="00842766"/>
    <w:rsid w:val="008428EE"/>
    <w:rsid w:val="008429BC"/>
    <w:rsid w:val="008429F0"/>
    <w:rsid w:val="00842B18"/>
    <w:rsid w:val="00843537"/>
    <w:rsid w:val="00843656"/>
    <w:rsid w:val="00843B31"/>
    <w:rsid w:val="00843E55"/>
    <w:rsid w:val="0084473C"/>
    <w:rsid w:val="00844B7F"/>
    <w:rsid w:val="00844F25"/>
    <w:rsid w:val="008450AB"/>
    <w:rsid w:val="0084534D"/>
    <w:rsid w:val="00845929"/>
    <w:rsid w:val="008462C1"/>
    <w:rsid w:val="008462E0"/>
    <w:rsid w:val="008464A3"/>
    <w:rsid w:val="0084660F"/>
    <w:rsid w:val="00846CC2"/>
    <w:rsid w:val="00846F0C"/>
    <w:rsid w:val="0084713B"/>
    <w:rsid w:val="00847376"/>
    <w:rsid w:val="00847D00"/>
    <w:rsid w:val="00847D25"/>
    <w:rsid w:val="00847E08"/>
    <w:rsid w:val="00850007"/>
    <w:rsid w:val="008503AD"/>
    <w:rsid w:val="00850991"/>
    <w:rsid w:val="008509E4"/>
    <w:rsid w:val="00851000"/>
    <w:rsid w:val="0085116B"/>
    <w:rsid w:val="00851327"/>
    <w:rsid w:val="008516C3"/>
    <w:rsid w:val="008517FE"/>
    <w:rsid w:val="008519E7"/>
    <w:rsid w:val="00851A7F"/>
    <w:rsid w:val="00851E0A"/>
    <w:rsid w:val="0085218C"/>
    <w:rsid w:val="00852A21"/>
    <w:rsid w:val="00852CA5"/>
    <w:rsid w:val="00852D09"/>
    <w:rsid w:val="00852D7A"/>
    <w:rsid w:val="00852F3C"/>
    <w:rsid w:val="00853B72"/>
    <w:rsid w:val="00853DF4"/>
    <w:rsid w:val="00854104"/>
    <w:rsid w:val="008544A8"/>
    <w:rsid w:val="0085458C"/>
    <w:rsid w:val="00854789"/>
    <w:rsid w:val="008547E2"/>
    <w:rsid w:val="00854EA6"/>
    <w:rsid w:val="00854F3F"/>
    <w:rsid w:val="00854FFC"/>
    <w:rsid w:val="008558D4"/>
    <w:rsid w:val="00855E1F"/>
    <w:rsid w:val="00855F36"/>
    <w:rsid w:val="0085604B"/>
    <w:rsid w:val="00856057"/>
    <w:rsid w:val="008562C2"/>
    <w:rsid w:val="00856319"/>
    <w:rsid w:val="008567F1"/>
    <w:rsid w:val="00856825"/>
    <w:rsid w:val="00856826"/>
    <w:rsid w:val="008568C0"/>
    <w:rsid w:val="00856988"/>
    <w:rsid w:val="00856D37"/>
    <w:rsid w:val="00857711"/>
    <w:rsid w:val="00857C48"/>
    <w:rsid w:val="00857D9A"/>
    <w:rsid w:val="0086019C"/>
    <w:rsid w:val="008601CC"/>
    <w:rsid w:val="0086030A"/>
    <w:rsid w:val="0086063B"/>
    <w:rsid w:val="00860D39"/>
    <w:rsid w:val="00860E49"/>
    <w:rsid w:val="0086191A"/>
    <w:rsid w:val="00862384"/>
    <w:rsid w:val="008626E7"/>
    <w:rsid w:val="008627E5"/>
    <w:rsid w:val="0086280D"/>
    <w:rsid w:val="008629E3"/>
    <w:rsid w:val="00862BE9"/>
    <w:rsid w:val="008631FE"/>
    <w:rsid w:val="00863B4F"/>
    <w:rsid w:val="00863EE5"/>
    <w:rsid w:val="008641D8"/>
    <w:rsid w:val="0086427B"/>
    <w:rsid w:val="00864334"/>
    <w:rsid w:val="008646B0"/>
    <w:rsid w:val="008647AC"/>
    <w:rsid w:val="00864952"/>
    <w:rsid w:val="00864A01"/>
    <w:rsid w:val="00864A8F"/>
    <w:rsid w:val="008652A6"/>
    <w:rsid w:val="008652CE"/>
    <w:rsid w:val="00865661"/>
    <w:rsid w:val="00865ADA"/>
    <w:rsid w:val="00865CF7"/>
    <w:rsid w:val="00865E4F"/>
    <w:rsid w:val="00865ED2"/>
    <w:rsid w:val="00866253"/>
    <w:rsid w:val="0086677F"/>
    <w:rsid w:val="00866836"/>
    <w:rsid w:val="00866880"/>
    <w:rsid w:val="00866CCD"/>
    <w:rsid w:val="008671D3"/>
    <w:rsid w:val="00867902"/>
    <w:rsid w:val="00867923"/>
    <w:rsid w:val="00867B8A"/>
    <w:rsid w:val="00867F8A"/>
    <w:rsid w:val="00870397"/>
    <w:rsid w:val="00870B39"/>
    <w:rsid w:val="00870E8A"/>
    <w:rsid w:val="00870EE7"/>
    <w:rsid w:val="00871284"/>
    <w:rsid w:val="00871484"/>
    <w:rsid w:val="008716D0"/>
    <w:rsid w:val="0087182A"/>
    <w:rsid w:val="00871FB4"/>
    <w:rsid w:val="00871FEE"/>
    <w:rsid w:val="00872CF4"/>
    <w:rsid w:val="00873297"/>
    <w:rsid w:val="008734ED"/>
    <w:rsid w:val="00873534"/>
    <w:rsid w:val="00873585"/>
    <w:rsid w:val="00873690"/>
    <w:rsid w:val="008736EC"/>
    <w:rsid w:val="00873E76"/>
    <w:rsid w:val="008745D7"/>
    <w:rsid w:val="008745FD"/>
    <w:rsid w:val="0087491B"/>
    <w:rsid w:val="00874B4C"/>
    <w:rsid w:val="008758A1"/>
    <w:rsid w:val="00875A0F"/>
    <w:rsid w:val="00875AA3"/>
    <w:rsid w:val="00875AA6"/>
    <w:rsid w:val="00875BE7"/>
    <w:rsid w:val="00875E37"/>
    <w:rsid w:val="0087605B"/>
    <w:rsid w:val="00876277"/>
    <w:rsid w:val="0087631E"/>
    <w:rsid w:val="0087637E"/>
    <w:rsid w:val="0087684D"/>
    <w:rsid w:val="008768CA"/>
    <w:rsid w:val="00876BF6"/>
    <w:rsid w:val="00876E74"/>
    <w:rsid w:val="00876F9E"/>
    <w:rsid w:val="008772D0"/>
    <w:rsid w:val="00877884"/>
    <w:rsid w:val="00877B32"/>
    <w:rsid w:val="00877E1C"/>
    <w:rsid w:val="00877E66"/>
    <w:rsid w:val="0088019A"/>
    <w:rsid w:val="008802A3"/>
    <w:rsid w:val="00880677"/>
    <w:rsid w:val="0088083E"/>
    <w:rsid w:val="00880898"/>
    <w:rsid w:val="00880AAA"/>
    <w:rsid w:val="00881109"/>
    <w:rsid w:val="008812FC"/>
    <w:rsid w:val="0088160C"/>
    <w:rsid w:val="00881784"/>
    <w:rsid w:val="00881AAF"/>
    <w:rsid w:val="00881CBE"/>
    <w:rsid w:val="00882262"/>
    <w:rsid w:val="0088240E"/>
    <w:rsid w:val="0088245B"/>
    <w:rsid w:val="008825B6"/>
    <w:rsid w:val="00882803"/>
    <w:rsid w:val="00882914"/>
    <w:rsid w:val="00882C28"/>
    <w:rsid w:val="00882E0A"/>
    <w:rsid w:val="00883714"/>
    <w:rsid w:val="00884383"/>
    <w:rsid w:val="008849FF"/>
    <w:rsid w:val="00884ED7"/>
    <w:rsid w:val="00885C77"/>
    <w:rsid w:val="00885E8F"/>
    <w:rsid w:val="00885EDC"/>
    <w:rsid w:val="00886B1E"/>
    <w:rsid w:val="00886C42"/>
    <w:rsid w:val="00886E4F"/>
    <w:rsid w:val="008870D6"/>
    <w:rsid w:val="008870F2"/>
    <w:rsid w:val="008874E0"/>
    <w:rsid w:val="00887615"/>
    <w:rsid w:val="00887637"/>
    <w:rsid w:val="00887801"/>
    <w:rsid w:val="00887B1D"/>
    <w:rsid w:val="00887C26"/>
    <w:rsid w:val="00887F85"/>
    <w:rsid w:val="008902DE"/>
    <w:rsid w:val="008903D5"/>
    <w:rsid w:val="00890426"/>
    <w:rsid w:val="0089042B"/>
    <w:rsid w:val="0089043C"/>
    <w:rsid w:val="00890671"/>
    <w:rsid w:val="00890814"/>
    <w:rsid w:val="008909C0"/>
    <w:rsid w:val="00890C6E"/>
    <w:rsid w:val="008910CD"/>
    <w:rsid w:val="008911A3"/>
    <w:rsid w:val="008911E3"/>
    <w:rsid w:val="00891B28"/>
    <w:rsid w:val="008921C9"/>
    <w:rsid w:val="00892329"/>
    <w:rsid w:val="00892503"/>
    <w:rsid w:val="0089276C"/>
    <w:rsid w:val="00892D23"/>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39D"/>
    <w:rsid w:val="008968E0"/>
    <w:rsid w:val="008970FF"/>
    <w:rsid w:val="008971F5"/>
    <w:rsid w:val="00897222"/>
    <w:rsid w:val="00897263"/>
    <w:rsid w:val="00897457"/>
    <w:rsid w:val="00897478"/>
    <w:rsid w:val="00897688"/>
    <w:rsid w:val="008976F7"/>
    <w:rsid w:val="0089794D"/>
    <w:rsid w:val="00897B72"/>
    <w:rsid w:val="008A04AE"/>
    <w:rsid w:val="008A0580"/>
    <w:rsid w:val="008A0ABA"/>
    <w:rsid w:val="008A0AED"/>
    <w:rsid w:val="008A0CFA"/>
    <w:rsid w:val="008A0DAD"/>
    <w:rsid w:val="008A107B"/>
    <w:rsid w:val="008A154D"/>
    <w:rsid w:val="008A15C9"/>
    <w:rsid w:val="008A1600"/>
    <w:rsid w:val="008A191C"/>
    <w:rsid w:val="008A1991"/>
    <w:rsid w:val="008A1C8C"/>
    <w:rsid w:val="008A1F6B"/>
    <w:rsid w:val="008A2579"/>
    <w:rsid w:val="008A2DF8"/>
    <w:rsid w:val="008A2E42"/>
    <w:rsid w:val="008A2FCF"/>
    <w:rsid w:val="008A30BC"/>
    <w:rsid w:val="008A3382"/>
    <w:rsid w:val="008A35BF"/>
    <w:rsid w:val="008A3667"/>
    <w:rsid w:val="008A3988"/>
    <w:rsid w:val="008A3A2F"/>
    <w:rsid w:val="008A3F40"/>
    <w:rsid w:val="008A40F2"/>
    <w:rsid w:val="008A42EB"/>
    <w:rsid w:val="008A4309"/>
    <w:rsid w:val="008A45A6"/>
    <w:rsid w:val="008A46B0"/>
    <w:rsid w:val="008A481B"/>
    <w:rsid w:val="008A4B4A"/>
    <w:rsid w:val="008A4D0A"/>
    <w:rsid w:val="008A4DB3"/>
    <w:rsid w:val="008A4DE3"/>
    <w:rsid w:val="008A4ECE"/>
    <w:rsid w:val="008A5345"/>
    <w:rsid w:val="008A570D"/>
    <w:rsid w:val="008A621D"/>
    <w:rsid w:val="008A62F5"/>
    <w:rsid w:val="008A635B"/>
    <w:rsid w:val="008A6616"/>
    <w:rsid w:val="008A6715"/>
    <w:rsid w:val="008A687B"/>
    <w:rsid w:val="008A70C2"/>
    <w:rsid w:val="008A75C6"/>
    <w:rsid w:val="008A7684"/>
    <w:rsid w:val="008A7A3B"/>
    <w:rsid w:val="008A7F80"/>
    <w:rsid w:val="008B001C"/>
    <w:rsid w:val="008B0292"/>
    <w:rsid w:val="008B035A"/>
    <w:rsid w:val="008B04A8"/>
    <w:rsid w:val="008B1251"/>
    <w:rsid w:val="008B135D"/>
    <w:rsid w:val="008B1A75"/>
    <w:rsid w:val="008B20FD"/>
    <w:rsid w:val="008B2107"/>
    <w:rsid w:val="008B2134"/>
    <w:rsid w:val="008B22E6"/>
    <w:rsid w:val="008B252A"/>
    <w:rsid w:val="008B2800"/>
    <w:rsid w:val="008B2B89"/>
    <w:rsid w:val="008B2B8D"/>
    <w:rsid w:val="008B2D9D"/>
    <w:rsid w:val="008B2E9D"/>
    <w:rsid w:val="008B2ED8"/>
    <w:rsid w:val="008B4056"/>
    <w:rsid w:val="008B41D8"/>
    <w:rsid w:val="008B4216"/>
    <w:rsid w:val="008B4954"/>
    <w:rsid w:val="008B4958"/>
    <w:rsid w:val="008B4F25"/>
    <w:rsid w:val="008B4FF6"/>
    <w:rsid w:val="008B5030"/>
    <w:rsid w:val="008B57E6"/>
    <w:rsid w:val="008B5D4A"/>
    <w:rsid w:val="008B5E23"/>
    <w:rsid w:val="008B5E54"/>
    <w:rsid w:val="008B65AA"/>
    <w:rsid w:val="008B668D"/>
    <w:rsid w:val="008B66EE"/>
    <w:rsid w:val="008B6812"/>
    <w:rsid w:val="008B6CAB"/>
    <w:rsid w:val="008B6CBA"/>
    <w:rsid w:val="008B7135"/>
    <w:rsid w:val="008B740C"/>
    <w:rsid w:val="008B74C6"/>
    <w:rsid w:val="008B78D8"/>
    <w:rsid w:val="008B7E57"/>
    <w:rsid w:val="008C0050"/>
    <w:rsid w:val="008C02F2"/>
    <w:rsid w:val="008C0387"/>
    <w:rsid w:val="008C03EB"/>
    <w:rsid w:val="008C044E"/>
    <w:rsid w:val="008C047A"/>
    <w:rsid w:val="008C05DA"/>
    <w:rsid w:val="008C0A69"/>
    <w:rsid w:val="008C0D8C"/>
    <w:rsid w:val="008C0F07"/>
    <w:rsid w:val="008C11B7"/>
    <w:rsid w:val="008C1713"/>
    <w:rsid w:val="008C19DE"/>
    <w:rsid w:val="008C1A0D"/>
    <w:rsid w:val="008C1DA5"/>
    <w:rsid w:val="008C1DAF"/>
    <w:rsid w:val="008C20CE"/>
    <w:rsid w:val="008C2227"/>
    <w:rsid w:val="008C2354"/>
    <w:rsid w:val="008C2399"/>
    <w:rsid w:val="008C2507"/>
    <w:rsid w:val="008C250F"/>
    <w:rsid w:val="008C2634"/>
    <w:rsid w:val="008C26D6"/>
    <w:rsid w:val="008C2805"/>
    <w:rsid w:val="008C2BE0"/>
    <w:rsid w:val="008C2C93"/>
    <w:rsid w:val="008C2D2D"/>
    <w:rsid w:val="008C30DB"/>
    <w:rsid w:val="008C3210"/>
    <w:rsid w:val="008C3431"/>
    <w:rsid w:val="008C3493"/>
    <w:rsid w:val="008C3546"/>
    <w:rsid w:val="008C35D4"/>
    <w:rsid w:val="008C386B"/>
    <w:rsid w:val="008C3955"/>
    <w:rsid w:val="008C449E"/>
    <w:rsid w:val="008C4557"/>
    <w:rsid w:val="008C465E"/>
    <w:rsid w:val="008C46FC"/>
    <w:rsid w:val="008C4771"/>
    <w:rsid w:val="008C4B6B"/>
    <w:rsid w:val="008C4C9E"/>
    <w:rsid w:val="008C4D57"/>
    <w:rsid w:val="008C4E07"/>
    <w:rsid w:val="008C5222"/>
    <w:rsid w:val="008C52E6"/>
    <w:rsid w:val="008C560B"/>
    <w:rsid w:val="008C57B4"/>
    <w:rsid w:val="008C5917"/>
    <w:rsid w:val="008C592F"/>
    <w:rsid w:val="008C5B51"/>
    <w:rsid w:val="008C5D09"/>
    <w:rsid w:val="008C5D1F"/>
    <w:rsid w:val="008C6210"/>
    <w:rsid w:val="008C65A5"/>
    <w:rsid w:val="008C665F"/>
    <w:rsid w:val="008C69EF"/>
    <w:rsid w:val="008C6EC3"/>
    <w:rsid w:val="008C7012"/>
    <w:rsid w:val="008C709C"/>
    <w:rsid w:val="008C7AE0"/>
    <w:rsid w:val="008C7E72"/>
    <w:rsid w:val="008C7F5F"/>
    <w:rsid w:val="008D02F5"/>
    <w:rsid w:val="008D043B"/>
    <w:rsid w:val="008D0C8F"/>
    <w:rsid w:val="008D0E48"/>
    <w:rsid w:val="008D0F94"/>
    <w:rsid w:val="008D102D"/>
    <w:rsid w:val="008D1469"/>
    <w:rsid w:val="008D1525"/>
    <w:rsid w:val="008D196F"/>
    <w:rsid w:val="008D1BC6"/>
    <w:rsid w:val="008D1D07"/>
    <w:rsid w:val="008D1F9A"/>
    <w:rsid w:val="008D2168"/>
    <w:rsid w:val="008D21EB"/>
    <w:rsid w:val="008D2493"/>
    <w:rsid w:val="008D271E"/>
    <w:rsid w:val="008D2EE6"/>
    <w:rsid w:val="008D304E"/>
    <w:rsid w:val="008D33B4"/>
    <w:rsid w:val="008D370D"/>
    <w:rsid w:val="008D3801"/>
    <w:rsid w:val="008D3948"/>
    <w:rsid w:val="008D3B8A"/>
    <w:rsid w:val="008D45C6"/>
    <w:rsid w:val="008D4717"/>
    <w:rsid w:val="008D49DA"/>
    <w:rsid w:val="008D4AD1"/>
    <w:rsid w:val="008D4E4B"/>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297"/>
    <w:rsid w:val="008D75B2"/>
    <w:rsid w:val="008D76BA"/>
    <w:rsid w:val="008D773E"/>
    <w:rsid w:val="008D7A06"/>
    <w:rsid w:val="008D7F91"/>
    <w:rsid w:val="008E00DC"/>
    <w:rsid w:val="008E017E"/>
    <w:rsid w:val="008E0411"/>
    <w:rsid w:val="008E04AB"/>
    <w:rsid w:val="008E07BC"/>
    <w:rsid w:val="008E09BA"/>
    <w:rsid w:val="008E0D39"/>
    <w:rsid w:val="008E0EE0"/>
    <w:rsid w:val="008E112E"/>
    <w:rsid w:val="008E1292"/>
    <w:rsid w:val="008E14A8"/>
    <w:rsid w:val="008E1972"/>
    <w:rsid w:val="008E1E5F"/>
    <w:rsid w:val="008E1EC3"/>
    <w:rsid w:val="008E20C9"/>
    <w:rsid w:val="008E237E"/>
    <w:rsid w:val="008E245C"/>
    <w:rsid w:val="008E28BF"/>
    <w:rsid w:val="008E28FA"/>
    <w:rsid w:val="008E29C4"/>
    <w:rsid w:val="008E2D36"/>
    <w:rsid w:val="008E2EC9"/>
    <w:rsid w:val="008E319A"/>
    <w:rsid w:val="008E36BF"/>
    <w:rsid w:val="008E370B"/>
    <w:rsid w:val="008E3966"/>
    <w:rsid w:val="008E3B82"/>
    <w:rsid w:val="008E440A"/>
    <w:rsid w:val="008E4421"/>
    <w:rsid w:val="008E4C24"/>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DF3"/>
    <w:rsid w:val="008F0D03"/>
    <w:rsid w:val="008F0DD4"/>
    <w:rsid w:val="008F11C5"/>
    <w:rsid w:val="008F29E5"/>
    <w:rsid w:val="008F2C3F"/>
    <w:rsid w:val="008F2DEA"/>
    <w:rsid w:val="008F3062"/>
    <w:rsid w:val="008F36A1"/>
    <w:rsid w:val="008F3E5D"/>
    <w:rsid w:val="008F4771"/>
    <w:rsid w:val="008F4818"/>
    <w:rsid w:val="008F4A12"/>
    <w:rsid w:val="008F4B8B"/>
    <w:rsid w:val="008F4F81"/>
    <w:rsid w:val="008F5247"/>
    <w:rsid w:val="008F55DE"/>
    <w:rsid w:val="008F59E5"/>
    <w:rsid w:val="008F5A11"/>
    <w:rsid w:val="008F5C51"/>
    <w:rsid w:val="008F61D4"/>
    <w:rsid w:val="008F6247"/>
    <w:rsid w:val="008F6495"/>
    <w:rsid w:val="008F65EF"/>
    <w:rsid w:val="008F67AD"/>
    <w:rsid w:val="008F686C"/>
    <w:rsid w:val="008F6A22"/>
    <w:rsid w:val="008F6C11"/>
    <w:rsid w:val="008F770F"/>
    <w:rsid w:val="008F7719"/>
    <w:rsid w:val="008F772A"/>
    <w:rsid w:val="00900240"/>
    <w:rsid w:val="00900259"/>
    <w:rsid w:val="009003D9"/>
    <w:rsid w:val="00900B88"/>
    <w:rsid w:val="00900BFC"/>
    <w:rsid w:val="00900E6F"/>
    <w:rsid w:val="00900ED7"/>
    <w:rsid w:val="00900F82"/>
    <w:rsid w:val="00901054"/>
    <w:rsid w:val="00901705"/>
    <w:rsid w:val="009017EE"/>
    <w:rsid w:val="00901896"/>
    <w:rsid w:val="00901E70"/>
    <w:rsid w:val="0090223D"/>
    <w:rsid w:val="009023F8"/>
    <w:rsid w:val="0090240F"/>
    <w:rsid w:val="0090269E"/>
    <w:rsid w:val="0090271F"/>
    <w:rsid w:val="00902E23"/>
    <w:rsid w:val="00902F99"/>
    <w:rsid w:val="009030FA"/>
    <w:rsid w:val="00903132"/>
    <w:rsid w:val="0090349C"/>
    <w:rsid w:val="009036DF"/>
    <w:rsid w:val="009042E9"/>
    <w:rsid w:val="00904C0C"/>
    <w:rsid w:val="009051B2"/>
    <w:rsid w:val="0090581C"/>
    <w:rsid w:val="0090584C"/>
    <w:rsid w:val="00905916"/>
    <w:rsid w:val="0090593A"/>
    <w:rsid w:val="0090597E"/>
    <w:rsid w:val="00905A7F"/>
    <w:rsid w:val="00905B3F"/>
    <w:rsid w:val="00905F8E"/>
    <w:rsid w:val="00906145"/>
    <w:rsid w:val="00906154"/>
    <w:rsid w:val="009061C8"/>
    <w:rsid w:val="00906392"/>
    <w:rsid w:val="009069CF"/>
    <w:rsid w:val="00906C2E"/>
    <w:rsid w:val="00906DA6"/>
    <w:rsid w:val="00906E84"/>
    <w:rsid w:val="00907069"/>
    <w:rsid w:val="009102B2"/>
    <w:rsid w:val="00910395"/>
    <w:rsid w:val="00910745"/>
    <w:rsid w:val="0091081F"/>
    <w:rsid w:val="00910A4C"/>
    <w:rsid w:val="00910AD8"/>
    <w:rsid w:val="00911009"/>
    <w:rsid w:val="0091112A"/>
    <w:rsid w:val="009115E1"/>
    <w:rsid w:val="009115E2"/>
    <w:rsid w:val="00911804"/>
    <w:rsid w:val="00911CAA"/>
    <w:rsid w:val="00911FA4"/>
    <w:rsid w:val="00912070"/>
    <w:rsid w:val="009120F9"/>
    <w:rsid w:val="00912266"/>
    <w:rsid w:val="009122D6"/>
    <w:rsid w:val="00912D99"/>
    <w:rsid w:val="0091348E"/>
    <w:rsid w:val="0091356F"/>
    <w:rsid w:val="009135BD"/>
    <w:rsid w:val="009137FF"/>
    <w:rsid w:val="009138DB"/>
    <w:rsid w:val="00913921"/>
    <w:rsid w:val="00913B47"/>
    <w:rsid w:val="0091413F"/>
    <w:rsid w:val="00914145"/>
    <w:rsid w:val="009142C7"/>
    <w:rsid w:val="009144AF"/>
    <w:rsid w:val="0091463E"/>
    <w:rsid w:val="009148DE"/>
    <w:rsid w:val="0091554A"/>
    <w:rsid w:val="009155A4"/>
    <w:rsid w:val="009159E5"/>
    <w:rsid w:val="00915AAE"/>
    <w:rsid w:val="00915B81"/>
    <w:rsid w:val="00915D08"/>
    <w:rsid w:val="0091608B"/>
    <w:rsid w:val="009161A4"/>
    <w:rsid w:val="00916AE3"/>
    <w:rsid w:val="00916E6B"/>
    <w:rsid w:val="00916F8D"/>
    <w:rsid w:val="009170D2"/>
    <w:rsid w:val="0091754C"/>
    <w:rsid w:val="00917C32"/>
    <w:rsid w:val="00917D02"/>
    <w:rsid w:val="0092029F"/>
    <w:rsid w:val="0092031D"/>
    <w:rsid w:val="00920671"/>
    <w:rsid w:val="00920D8F"/>
    <w:rsid w:val="00920E6C"/>
    <w:rsid w:val="00921535"/>
    <w:rsid w:val="00921784"/>
    <w:rsid w:val="009219EC"/>
    <w:rsid w:val="00921EE4"/>
    <w:rsid w:val="00922375"/>
    <w:rsid w:val="00922B24"/>
    <w:rsid w:val="00922DAC"/>
    <w:rsid w:val="00922DF6"/>
    <w:rsid w:val="00923056"/>
    <w:rsid w:val="009234B5"/>
    <w:rsid w:val="00923570"/>
    <w:rsid w:val="00923BE1"/>
    <w:rsid w:val="00923CBE"/>
    <w:rsid w:val="00923CC4"/>
    <w:rsid w:val="00924435"/>
    <w:rsid w:val="00924509"/>
    <w:rsid w:val="009245E9"/>
    <w:rsid w:val="00924B0D"/>
    <w:rsid w:val="00924C09"/>
    <w:rsid w:val="00924CD6"/>
    <w:rsid w:val="00925214"/>
    <w:rsid w:val="00925221"/>
    <w:rsid w:val="00926060"/>
    <w:rsid w:val="00926569"/>
    <w:rsid w:val="009268BD"/>
    <w:rsid w:val="009268E6"/>
    <w:rsid w:val="009269CE"/>
    <w:rsid w:val="00926C63"/>
    <w:rsid w:val="009272E9"/>
    <w:rsid w:val="009273D3"/>
    <w:rsid w:val="0092754A"/>
    <w:rsid w:val="009276D9"/>
    <w:rsid w:val="009277CC"/>
    <w:rsid w:val="009278F1"/>
    <w:rsid w:val="00927964"/>
    <w:rsid w:val="00927992"/>
    <w:rsid w:val="00927AE0"/>
    <w:rsid w:val="00927C94"/>
    <w:rsid w:val="00927EB8"/>
    <w:rsid w:val="00927F35"/>
    <w:rsid w:val="00930132"/>
    <w:rsid w:val="00930221"/>
    <w:rsid w:val="00930C64"/>
    <w:rsid w:val="009311E1"/>
    <w:rsid w:val="0093122A"/>
    <w:rsid w:val="009315ED"/>
    <w:rsid w:val="009317FA"/>
    <w:rsid w:val="00931814"/>
    <w:rsid w:val="00931AB8"/>
    <w:rsid w:val="00931DE7"/>
    <w:rsid w:val="00931E8A"/>
    <w:rsid w:val="00931FBB"/>
    <w:rsid w:val="0093227C"/>
    <w:rsid w:val="0093228A"/>
    <w:rsid w:val="00932376"/>
    <w:rsid w:val="00932392"/>
    <w:rsid w:val="00932EC7"/>
    <w:rsid w:val="00933119"/>
    <w:rsid w:val="009334A6"/>
    <w:rsid w:val="00933764"/>
    <w:rsid w:val="00934210"/>
    <w:rsid w:val="00934232"/>
    <w:rsid w:val="0093432F"/>
    <w:rsid w:val="009347AB"/>
    <w:rsid w:val="00934C48"/>
    <w:rsid w:val="00934F2C"/>
    <w:rsid w:val="009353DB"/>
    <w:rsid w:val="009353F0"/>
    <w:rsid w:val="009353F3"/>
    <w:rsid w:val="00935C81"/>
    <w:rsid w:val="009362CD"/>
    <w:rsid w:val="00936380"/>
    <w:rsid w:val="009366EF"/>
    <w:rsid w:val="0093679D"/>
    <w:rsid w:val="009368E9"/>
    <w:rsid w:val="00936B14"/>
    <w:rsid w:val="009370B6"/>
    <w:rsid w:val="009371F0"/>
    <w:rsid w:val="0093731A"/>
    <w:rsid w:val="00937700"/>
    <w:rsid w:val="00937A47"/>
    <w:rsid w:val="00937AAB"/>
    <w:rsid w:val="00937C7B"/>
    <w:rsid w:val="0094005E"/>
    <w:rsid w:val="009407AA"/>
    <w:rsid w:val="00940D38"/>
    <w:rsid w:val="00940DBD"/>
    <w:rsid w:val="00940E87"/>
    <w:rsid w:val="00941358"/>
    <w:rsid w:val="009416E5"/>
    <w:rsid w:val="0094183D"/>
    <w:rsid w:val="00941AD9"/>
    <w:rsid w:val="00941F37"/>
    <w:rsid w:val="009423B4"/>
    <w:rsid w:val="00942AE7"/>
    <w:rsid w:val="00942EC2"/>
    <w:rsid w:val="0094315A"/>
    <w:rsid w:val="009434FD"/>
    <w:rsid w:val="0094351E"/>
    <w:rsid w:val="009435B1"/>
    <w:rsid w:val="00943884"/>
    <w:rsid w:val="00943894"/>
    <w:rsid w:val="009438BB"/>
    <w:rsid w:val="00943BD8"/>
    <w:rsid w:val="00944151"/>
    <w:rsid w:val="009442F3"/>
    <w:rsid w:val="009449E1"/>
    <w:rsid w:val="00944BB0"/>
    <w:rsid w:val="00944DF1"/>
    <w:rsid w:val="00944E2E"/>
    <w:rsid w:val="009450CC"/>
    <w:rsid w:val="00945613"/>
    <w:rsid w:val="00945BDD"/>
    <w:rsid w:val="00945BEB"/>
    <w:rsid w:val="00945C97"/>
    <w:rsid w:val="00945E6C"/>
    <w:rsid w:val="009460F4"/>
    <w:rsid w:val="00946271"/>
    <w:rsid w:val="009463BF"/>
    <w:rsid w:val="00946946"/>
    <w:rsid w:val="00946E9E"/>
    <w:rsid w:val="00947057"/>
    <w:rsid w:val="009471C3"/>
    <w:rsid w:val="00947205"/>
    <w:rsid w:val="0094759E"/>
    <w:rsid w:val="0094786D"/>
    <w:rsid w:val="00947961"/>
    <w:rsid w:val="00947FDF"/>
    <w:rsid w:val="009502B7"/>
    <w:rsid w:val="0095035E"/>
    <w:rsid w:val="0095046B"/>
    <w:rsid w:val="009504BC"/>
    <w:rsid w:val="009508DC"/>
    <w:rsid w:val="0095097C"/>
    <w:rsid w:val="00950C68"/>
    <w:rsid w:val="00950D33"/>
    <w:rsid w:val="00951226"/>
    <w:rsid w:val="009519AB"/>
    <w:rsid w:val="00951F55"/>
    <w:rsid w:val="00952047"/>
    <w:rsid w:val="00952147"/>
    <w:rsid w:val="00952210"/>
    <w:rsid w:val="009523E3"/>
    <w:rsid w:val="00952495"/>
    <w:rsid w:val="0095252F"/>
    <w:rsid w:val="0095256D"/>
    <w:rsid w:val="009529D2"/>
    <w:rsid w:val="00952A4E"/>
    <w:rsid w:val="00952B9A"/>
    <w:rsid w:val="0095308E"/>
    <w:rsid w:val="0095311F"/>
    <w:rsid w:val="009532BB"/>
    <w:rsid w:val="009536B2"/>
    <w:rsid w:val="009537F3"/>
    <w:rsid w:val="00953C95"/>
    <w:rsid w:val="0095415E"/>
    <w:rsid w:val="009545BB"/>
    <w:rsid w:val="009549D1"/>
    <w:rsid w:val="00954A91"/>
    <w:rsid w:val="00954D04"/>
    <w:rsid w:val="00955187"/>
    <w:rsid w:val="00955A44"/>
    <w:rsid w:val="00955F45"/>
    <w:rsid w:val="009561A6"/>
    <w:rsid w:val="009561BE"/>
    <w:rsid w:val="00956288"/>
    <w:rsid w:val="009562E0"/>
    <w:rsid w:val="00956449"/>
    <w:rsid w:val="009567F3"/>
    <w:rsid w:val="0095697F"/>
    <w:rsid w:val="00956DAC"/>
    <w:rsid w:val="00956F6D"/>
    <w:rsid w:val="009571FD"/>
    <w:rsid w:val="00957561"/>
    <w:rsid w:val="00957711"/>
    <w:rsid w:val="00957F64"/>
    <w:rsid w:val="00957FB4"/>
    <w:rsid w:val="00960020"/>
    <w:rsid w:val="00960041"/>
    <w:rsid w:val="009601C7"/>
    <w:rsid w:val="00960A60"/>
    <w:rsid w:val="0096141A"/>
    <w:rsid w:val="0096148E"/>
    <w:rsid w:val="0096177C"/>
    <w:rsid w:val="00961A7F"/>
    <w:rsid w:val="00961C14"/>
    <w:rsid w:val="00961D28"/>
    <w:rsid w:val="00961F34"/>
    <w:rsid w:val="00961FF8"/>
    <w:rsid w:val="009623B3"/>
    <w:rsid w:val="009625F8"/>
    <w:rsid w:val="00962A17"/>
    <w:rsid w:val="00962AB8"/>
    <w:rsid w:val="00962B61"/>
    <w:rsid w:val="00963233"/>
    <w:rsid w:val="009632DB"/>
    <w:rsid w:val="0096338D"/>
    <w:rsid w:val="0096341C"/>
    <w:rsid w:val="009634A0"/>
    <w:rsid w:val="009635D9"/>
    <w:rsid w:val="00963E3C"/>
    <w:rsid w:val="00964235"/>
    <w:rsid w:val="0096427B"/>
    <w:rsid w:val="009648B7"/>
    <w:rsid w:val="00964B29"/>
    <w:rsid w:val="00964E33"/>
    <w:rsid w:val="00964E94"/>
    <w:rsid w:val="0096599D"/>
    <w:rsid w:val="009659F7"/>
    <w:rsid w:val="00965BE3"/>
    <w:rsid w:val="00965EA1"/>
    <w:rsid w:val="00965FC1"/>
    <w:rsid w:val="0096637B"/>
    <w:rsid w:val="009663B3"/>
    <w:rsid w:val="009667E6"/>
    <w:rsid w:val="00966B27"/>
    <w:rsid w:val="00966FEB"/>
    <w:rsid w:val="00967173"/>
    <w:rsid w:val="00967182"/>
    <w:rsid w:val="0096729E"/>
    <w:rsid w:val="0096734C"/>
    <w:rsid w:val="00967410"/>
    <w:rsid w:val="00967529"/>
    <w:rsid w:val="009676EA"/>
    <w:rsid w:val="009677F8"/>
    <w:rsid w:val="00967DBA"/>
    <w:rsid w:val="00967E96"/>
    <w:rsid w:val="00970933"/>
    <w:rsid w:val="00970A33"/>
    <w:rsid w:val="00970A88"/>
    <w:rsid w:val="00970B38"/>
    <w:rsid w:val="00970F03"/>
    <w:rsid w:val="009710A5"/>
    <w:rsid w:val="00971658"/>
    <w:rsid w:val="00971B1C"/>
    <w:rsid w:val="00971B80"/>
    <w:rsid w:val="00971BD8"/>
    <w:rsid w:val="00971E52"/>
    <w:rsid w:val="009726EC"/>
    <w:rsid w:val="0097274E"/>
    <w:rsid w:val="00972852"/>
    <w:rsid w:val="00972F4B"/>
    <w:rsid w:val="00973189"/>
    <w:rsid w:val="00973A2D"/>
    <w:rsid w:val="00973C3D"/>
    <w:rsid w:val="00973C7B"/>
    <w:rsid w:val="00974BE5"/>
    <w:rsid w:val="00974FA6"/>
    <w:rsid w:val="0097507C"/>
    <w:rsid w:val="00975115"/>
    <w:rsid w:val="00975E77"/>
    <w:rsid w:val="009769A4"/>
    <w:rsid w:val="00976AEE"/>
    <w:rsid w:val="00976B59"/>
    <w:rsid w:val="00976C87"/>
    <w:rsid w:val="009772E9"/>
    <w:rsid w:val="00977687"/>
    <w:rsid w:val="0097779F"/>
    <w:rsid w:val="009777D9"/>
    <w:rsid w:val="009777FC"/>
    <w:rsid w:val="00977850"/>
    <w:rsid w:val="009778AE"/>
    <w:rsid w:val="00977C31"/>
    <w:rsid w:val="00977D61"/>
    <w:rsid w:val="00980501"/>
    <w:rsid w:val="009806C7"/>
    <w:rsid w:val="00980AE1"/>
    <w:rsid w:val="00980B41"/>
    <w:rsid w:val="00980C19"/>
    <w:rsid w:val="009816EF"/>
    <w:rsid w:val="00981962"/>
    <w:rsid w:val="00981C2A"/>
    <w:rsid w:val="00981D6D"/>
    <w:rsid w:val="009820CC"/>
    <w:rsid w:val="009822B4"/>
    <w:rsid w:val="00982366"/>
    <w:rsid w:val="00982483"/>
    <w:rsid w:val="00982565"/>
    <w:rsid w:val="009829E8"/>
    <w:rsid w:val="00982BA4"/>
    <w:rsid w:val="00982C2D"/>
    <w:rsid w:val="00982F2A"/>
    <w:rsid w:val="00983320"/>
    <w:rsid w:val="00983E4C"/>
    <w:rsid w:val="00983F58"/>
    <w:rsid w:val="00984078"/>
    <w:rsid w:val="009849FC"/>
    <w:rsid w:val="00984ECB"/>
    <w:rsid w:val="00985480"/>
    <w:rsid w:val="00985ED2"/>
    <w:rsid w:val="00985FDE"/>
    <w:rsid w:val="00986076"/>
    <w:rsid w:val="009862AE"/>
    <w:rsid w:val="00986A0E"/>
    <w:rsid w:val="009870CB"/>
    <w:rsid w:val="00987409"/>
    <w:rsid w:val="00987475"/>
    <w:rsid w:val="009876CE"/>
    <w:rsid w:val="00987D1F"/>
    <w:rsid w:val="00990196"/>
    <w:rsid w:val="00990ABB"/>
    <w:rsid w:val="00990B4D"/>
    <w:rsid w:val="009911E7"/>
    <w:rsid w:val="00991286"/>
    <w:rsid w:val="00991687"/>
    <w:rsid w:val="009917CC"/>
    <w:rsid w:val="00991B1F"/>
    <w:rsid w:val="00991B88"/>
    <w:rsid w:val="00991BDA"/>
    <w:rsid w:val="00991C63"/>
    <w:rsid w:val="00991F86"/>
    <w:rsid w:val="009921C2"/>
    <w:rsid w:val="00992294"/>
    <w:rsid w:val="00992572"/>
    <w:rsid w:val="00992606"/>
    <w:rsid w:val="009929B0"/>
    <w:rsid w:val="00992CC7"/>
    <w:rsid w:val="00992D4B"/>
    <w:rsid w:val="00992E24"/>
    <w:rsid w:val="00992F95"/>
    <w:rsid w:val="009937DA"/>
    <w:rsid w:val="009938AB"/>
    <w:rsid w:val="00993D6B"/>
    <w:rsid w:val="0099455B"/>
    <w:rsid w:val="00994603"/>
    <w:rsid w:val="00994E86"/>
    <w:rsid w:val="00994FCD"/>
    <w:rsid w:val="009955C5"/>
    <w:rsid w:val="00995774"/>
    <w:rsid w:val="00995947"/>
    <w:rsid w:val="00995962"/>
    <w:rsid w:val="00995C13"/>
    <w:rsid w:val="00995FC4"/>
    <w:rsid w:val="0099620F"/>
    <w:rsid w:val="00996788"/>
    <w:rsid w:val="00996936"/>
    <w:rsid w:val="00996FCB"/>
    <w:rsid w:val="00997600"/>
    <w:rsid w:val="0099792E"/>
    <w:rsid w:val="00997B26"/>
    <w:rsid w:val="00997C32"/>
    <w:rsid w:val="00997E16"/>
    <w:rsid w:val="00997E47"/>
    <w:rsid w:val="00997EED"/>
    <w:rsid w:val="00997EFD"/>
    <w:rsid w:val="009A011E"/>
    <w:rsid w:val="009A01D5"/>
    <w:rsid w:val="009A0246"/>
    <w:rsid w:val="009A0322"/>
    <w:rsid w:val="009A05A1"/>
    <w:rsid w:val="009A0623"/>
    <w:rsid w:val="009A07EC"/>
    <w:rsid w:val="009A091F"/>
    <w:rsid w:val="009A0AE9"/>
    <w:rsid w:val="009A189C"/>
    <w:rsid w:val="009A199D"/>
    <w:rsid w:val="009A2678"/>
    <w:rsid w:val="009A267C"/>
    <w:rsid w:val="009A2B04"/>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7F7"/>
    <w:rsid w:val="009A6D4F"/>
    <w:rsid w:val="009A712E"/>
    <w:rsid w:val="009A7317"/>
    <w:rsid w:val="009A75EA"/>
    <w:rsid w:val="009A7883"/>
    <w:rsid w:val="009A7A53"/>
    <w:rsid w:val="009A7AB8"/>
    <w:rsid w:val="009A7D94"/>
    <w:rsid w:val="009A7DA7"/>
    <w:rsid w:val="009A7E33"/>
    <w:rsid w:val="009B04C2"/>
    <w:rsid w:val="009B0525"/>
    <w:rsid w:val="009B05FF"/>
    <w:rsid w:val="009B0675"/>
    <w:rsid w:val="009B090E"/>
    <w:rsid w:val="009B0D8A"/>
    <w:rsid w:val="009B0FDB"/>
    <w:rsid w:val="009B0FE8"/>
    <w:rsid w:val="009B11DF"/>
    <w:rsid w:val="009B1508"/>
    <w:rsid w:val="009B3442"/>
    <w:rsid w:val="009B35C9"/>
    <w:rsid w:val="009B382F"/>
    <w:rsid w:val="009B38CD"/>
    <w:rsid w:val="009B3F1B"/>
    <w:rsid w:val="009B3F56"/>
    <w:rsid w:val="009B3F8E"/>
    <w:rsid w:val="009B4197"/>
    <w:rsid w:val="009B4231"/>
    <w:rsid w:val="009B45F3"/>
    <w:rsid w:val="009B470F"/>
    <w:rsid w:val="009B48D7"/>
    <w:rsid w:val="009B4BDC"/>
    <w:rsid w:val="009B4D3E"/>
    <w:rsid w:val="009B4D6A"/>
    <w:rsid w:val="009B53D0"/>
    <w:rsid w:val="009B56D8"/>
    <w:rsid w:val="009B57B8"/>
    <w:rsid w:val="009B610D"/>
    <w:rsid w:val="009B63FD"/>
    <w:rsid w:val="009B6740"/>
    <w:rsid w:val="009B6A79"/>
    <w:rsid w:val="009B6BEB"/>
    <w:rsid w:val="009B6BF2"/>
    <w:rsid w:val="009B6CF0"/>
    <w:rsid w:val="009B71EC"/>
    <w:rsid w:val="009B747B"/>
    <w:rsid w:val="009B74C4"/>
    <w:rsid w:val="009B7969"/>
    <w:rsid w:val="009B7A8A"/>
    <w:rsid w:val="009B7C97"/>
    <w:rsid w:val="009B7C9B"/>
    <w:rsid w:val="009B7EC4"/>
    <w:rsid w:val="009C0240"/>
    <w:rsid w:val="009C02AC"/>
    <w:rsid w:val="009C0754"/>
    <w:rsid w:val="009C09F0"/>
    <w:rsid w:val="009C0ACC"/>
    <w:rsid w:val="009C0E19"/>
    <w:rsid w:val="009C0E48"/>
    <w:rsid w:val="009C13B3"/>
    <w:rsid w:val="009C14A1"/>
    <w:rsid w:val="009C15F5"/>
    <w:rsid w:val="009C1827"/>
    <w:rsid w:val="009C1EA6"/>
    <w:rsid w:val="009C21E7"/>
    <w:rsid w:val="009C2621"/>
    <w:rsid w:val="009C2799"/>
    <w:rsid w:val="009C2912"/>
    <w:rsid w:val="009C297E"/>
    <w:rsid w:val="009C2FC1"/>
    <w:rsid w:val="009C2FE8"/>
    <w:rsid w:val="009C316E"/>
    <w:rsid w:val="009C3362"/>
    <w:rsid w:val="009C3387"/>
    <w:rsid w:val="009C33E1"/>
    <w:rsid w:val="009C3DEF"/>
    <w:rsid w:val="009C3E13"/>
    <w:rsid w:val="009C3F1F"/>
    <w:rsid w:val="009C43EF"/>
    <w:rsid w:val="009C4428"/>
    <w:rsid w:val="009C44B7"/>
    <w:rsid w:val="009C4543"/>
    <w:rsid w:val="009C4E1D"/>
    <w:rsid w:val="009C51F1"/>
    <w:rsid w:val="009C523B"/>
    <w:rsid w:val="009C5395"/>
    <w:rsid w:val="009C53E9"/>
    <w:rsid w:val="009C57BB"/>
    <w:rsid w:val="009C58AB"/>
    <w:rsid w:val="009C598C"/>
    <w:rsid w:val="009C5AB1"/>
    <w:rsid w:val="009C62D9"/>
    <w:rsid w:val="009C6496"/>
    <w:rsid w:val="009C64DA"/>
    <w:rsid w:val="009C658B"/>
    <w:rsid w:val="009C67AC"/>
    <w:rsid w:val="009C68D4"/>
    <w:rsid w:val="009C6BA2"/>
    <w:rsid w:val="009C6BCF"/>
    <w:rsid w:val="009C70E7"/>
    <w:rsid w:val="009C724A"/>
    <w:rsid w:val="009C7385"/>
    <w:rsid w:val="009C746B"/>
    <w:rsid w:val="009C79C4"/>
    <w:rsid w:val="009C7C48"/>
    <w:rsid w:val="009D0517"/>
    <w:rsid w:val="009D091E"/>
    <w:rsid w:val="009D0C11"/>
    <w:rsid w:val="009D0D6C"/>
    <w:rsid w:val="009D12B9"/>
    <w:rsid w:val="009D13FF"/>
    <w:rsid w:val="009D152A"/>
    <w:rsid w:val="009D1536"/>
    <w:rsid w:val="009D1616"/>
    <w:rsid w:val="009D1754"/>
    <w:rsid w:val="009D2090"/>
    <w:rsid w:val="009D25FC"/>
    <w:rsid w:val="009D2C28"/>
    <w:rsid w:val="009D2CC4"/>
    <w:rsid w:val="009D3A62"/>
    <w:rsid w:val="009D3D6B"/>
    <w:rsid w:val="009D3F5C"/>
    <w:rsid w:val="009D3FBF"/>
    <w:rsid w:val="009D4163"/>
    <w:rsid w:val="009D438E"/>
    <w:rsid w:val="009D46BC"/>
    <w:rsid w:val="009D47C7"/>
    <w:rsid w:val="009D5013"/>
    <w:rsid w:val="009D545E"/>
    <w:rsid w:val="009D583B"/>
    <w:rsid w:val="009D5893"/>
    <w:rsid w:val="009D5BF2"/>
    <w:rsid w:val="009D5C4C"/>
    <w:rsid w:val="009D5D9D"/>
    <w:rsid w:val="009D5F50"/>
    <w:rsid w:val="009D60D0"/>
    <w:rsid w:val="009D60F8"/>
    <w:rsid w:val="009D6357"/>
    <w:rsid w:val="009D65D1"/>
    <w:rsid w:val="009D6B23"/>
    <w:rsid w:val="009D6B4D"/>
    <w:rsid w:val="009D70D0"/>
    <w:rsid w:val="009D759A"/>
    <w:rsid w:val="009D7975"/>
    <w:rsid w:val="009D7A8F"/>
    <w:rsid w:val="009D7B9C"/>
    <w:rsid w:val="009D7BBB"/>
    <w:rsid w:val="009D7D3C"/>
    <w:rsid w:val="009D7E59"/>
    <w:rsid w:val="009E01D9"/>
    <w:rsid w:val="009E0262"/>
    <w:rsid w:val="009E0304"/>
    <w:rsid w:val="009E08C1"/>
    <w:rsid w:val="009E0F18"/>
    <w:rsid w:val="009E10D6"/>
    <w:rsid w:val="009E1366"/>
    <w:rsid w:val="009E13EB"/>
    <w:rsid w:val="009E1849"/>
    <w:rsid w:val="009E1CDC"/>
    <w:rsid w:val="009E1E79"/>
    <w:rsid w:val="009E2DF4"/>
    <w:rsid w:val="009E2E8C"/>
    <w:rsid w:val="009E2EBC"/>
    <w:rsid w:val="009E2F05"/>
    <w:rsid w:val="009E2F1B"/>
    <w:rsid w:val="009E3297"/>
    <w:rsid w:val="009E32A7"/>
    <w:rsid w:val="009E36F6"/>
    <w:rsid w:val="009E389F"/>
    <w:rsid w:val="009E3B73"/>
    <w:rsid w:val="009E3E7D"/>
    <w:rsid w:val="009E3EDD"/>
    <w:rsid w:val="009E3EF9"/>
    <w:rsid w:val="009E4003"/>
    <w:rsid w:val="009E47E5"/>
    <w:rsid w:val="009E4B60"/>
    <w:rsid w:val="009E5401"/>
    <w:rsid w:val="009E5481"/>
    <w:rsid w:val="009E5857"/>
    <w:rsid w:val="009E58F6"/>
    <w:rsid w:val="009E5ABF"/>
    <w:rsid w:val="009E5ACB"/>
    <w:rsid w:val="009E5E73"/>
    <w:rsid w:val="009E5EDF"/>
    <w:rsid w:val="009E6306"/>
    <w:rsid w:val="009E640C"/>
    <w:rsid w:val="009E6455"/>
    <w:rsid w:val="009E671D"/>
    <w:rsid w:val="009E68BC"/>
    <w:rsid w:val="009E7085"/>
    <w:rsid w:val="009E74B0"/>
    <w:rsid w:val="009E74FC"/>
    <w:rsid w:val="009E76B5"/>
    <w:rsid w:val="009E7B59"/>
    <w:rsid w:val="009F00DF"/>
    <w:rsid w:val="009F014C"/>
    <w:rsid w:val="009F05BB"/>
    <w:rsid w:val="009F088F"/>
    <w:rsid w:val="009F0B05"/>
    <w:rsid w:val="009F0EB0"/>
    <w:rsid w:val="009F0F71"/>
    <w:rsid w:val="009F10E4"/>
    <w:rsid w:val="009F12D3"/>
    <w:rsid w:val="009F14E7"/>
    <w:rsid w:val="009F1907"/>
    <w:rsid w:val="009F1FD1"/>
    <w:rsid w:val="009F2099"/>
    <w:rsid w:val="009F20DD"/>
    <w:rsid w:val="009F27E5"/>
    <w:rsid w:val="009F2E7F"/>
    <w:rsid w:val="009F3029"/>
    <w:rsid w:val="009F31B7"/>
    <w:rsid w:val="009F3330"/>
    <w:rsid w:val="009F3457"/>
    <w:rsid w:val="009F3718"/>
    <w:rsid w:val="009F37B7"/>
    <w:rsid w:val="009F3CF2"/>
    <w:rsid w:val="009F3EA3"/>
    <w:rsid w:val="009F3EF8"/>
    <w:rsid w:val="009F4006"/>
    <w:rsid w:val="009F4558"/>
    <w:rsid w:val="009F4623"/>
    <w:rsid w:val="009F4795"/>
    <w:rsid w:val="009F4E7C"/>
    <w:rsid w:val="009F4F00"/>
    <w:rsid w:val="009F518D"/>
    <w:rsid w:val="009F5194"/>
    <w:rsid w:val="009F51E6"/>
    <w:rsid w:val="009F5272"/>
    <w:rsid w:val="009F5767"/>
    <w:rsid w:val="009F5967"/>
    <w:rsid w:val="009F5D92"/>
    <w:rsid w:val="009F6364"/>
    <w:rsid w:val="009F6532"/>
    <w:rsid w:val="009F6758"/>
    <w:rsid w:val="009F68B4"/>
    <w:rsid w:val="009F6C83"/>
    <w:rsid w:val="009F6FD2"/>
    <w:rsid w:val="009F71DE"/>
    <w:rsid w:val="009F7216"/>
    <w:rsid w:val="009F734F"/>
    <w:rsid w:val="009F761E"/>
    <w:rsid w:val="009F7D46"/>
    <w:rsid w:val="009F7D76"/>
    <w:rsid w:val="009F7E99"/>
    <w:rsid w:val="009F7F48"/>
    <w:rsid w:val="00A00199"/>
    <w:rsid w:val="00A00350"/>
    <w:rsid w:val="00A0050A"/>
    <w:rsid w:val="00A0086A"/>
    <w:rsid w:val="00A010B2"/>
    <w:rsid w:val="00A012A3"/>
    <w:rsid w:val="00A01449"/>
    <w:rsid w:val="00A01970"/>
    <w:rsid w:val="00A01AC1"/>
    <w:rsid w:val="00A02132"/>
    <w:rsid w:val="00A023B6"/>
    <w:rsid w:val="00A0244D"/>
    <w:rsid w:val="00A0248C"/>
    <w:rsid w:val="00A02512"/>
    <w:rsid w:val="00A028FD"/>
    <w:rsid w:val="00A02E0D"/>
    <w:rsid w:val="00A0306A"/>
    <w:rsid w:val="00A03875"/>
    <w:rsid w:val="00A03A9D"/>
    <w:rsid w:val="00A03B1B"/>
    <w:rsid w:val="00A03CFA"/>
    <w:rsid w:val="00A03DAC"/>
    <w:rsid w:val="00A041FD"/>
    <w:rsid w:val="00A047D1"/>
    <w:rsid w:val="00A04875"/>
    <w:rsid w:val="00A04974"/>
    <w:rsid w:val="00A04B0D"/>
    <w:rsid w:val="00A04BB4"/>
    <w:rsid w:val="00A04CAD"/>
    <w:rsid w:val="00A051FB"/>
    <w:rsid w:val="00A05345"/>
    <w:rsid w:val="00A055FF"/>
    <w:rsid w:val="00A0567F"/>
    <w:rsid w:val="00A05850"/>
    <w:rsid w:val="00A0594D"/>
    <w:rsid w:val="00A05D69"/>
    <w:rsid w:val="00A05F4D"/>
    <w:rsid w:val="00A0606C"/>
    <w:rsid w:val="00A06462"/>
    <w:rsid w:val="00A0660C"/>
    <w:rsid w:val="00A06874"/>
    <w:rsid w:val="00A06D2A"/>
    <w:rsid w:val="00A06D50"/>
    <w:rsid w:val="00A06E1A"/>
    <w:rsid w:val="00A07022"/>
    <w:rsid w:val="00A073C9"/>
    <w:rsid w:val="00A073E5"/>
    <w:rsid w:val="00A0798C"/>
    <w:rsid w:val="00A079B1"/>
    <w:rsid w:val="00A07CEC"/>
    <w:rsid w:val="00A07D0A"/>
    <w:rsid w:val="00A07D7A"/>
    <w:rsid w:val="00A10081"/>
    <w:rsid w:val="00A101AC"/>
    <w:rsid w:val="00A1028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7A2"/>
    <w:rsid w:val="00A12979"/>
    <w:rsid w:val="00A129B6"/>
    <w:rsid w:val="00A12E3A"/>
    <w:rsid w:val="00A1315D"/>
    <w:rsid w:val="00A132FE"/>
    <w:rsid w:val="00A135CF"/>
    <w:rsid w:val="00A13A12"/>
    <w:rsid w:val="00A13CA8"/>
    <w:rsid w:val="00A13D13"/>
    <w:rsid w:val="00A13E62"/>
    <w:rsid w:val="00A14050"/>
    <w:rsid w:val="00A144EF"/>
    <w:rsid w:val="00A146BF"/>
    <w:rsid w:val="00A15077"/>
    <w:rsid w:val="00A15322"/>
    <w:rsid w:val="00A15678"/>
    <w:rsid w:val="00A156CD"/>
    <w:rsid w:val="00A159B9"/>
    <w:rsid w:val="00A15CE2"/>
    <w:rsid w:val="00A15F8A"/>
    <w:rsid w:val="00A160B9"/>
    <w:rsid w:val="00A164B4"/>
    <w:rsid w:val="00A166D4"/>
    <w:rsid w:val="00A16C6D"/>
    <w:rsid w:val="00A16D92"/>
    <w:rsid w:val="00A16DD7"/>
    <w:rsid w:val="00A1722D"/>
    <w:rsid w:val="00A17AA0"/>
    <w:rsid w:val="00A17AB4"/>
    <w:rsid w:val="00A17E13"/>
    <w:rsid w:val="00A17EE6"/>
    <w:rsid w:val="00A201B5"/>
    <w:rsid w:val="00A20278"/>
    <w:rsid w:val="00A202B4"/>
    <w:rsid w:val="00A205C6"/>
    <w:rsid w:val="00A20886"/>
    <w:rsid w:val="00A20C11"/>
    <w:rsid w:val="00A20FBB"/>
    <w:rsid w:val="00A21112"/>
    <w:rsid w:val="00A21604"/>
    <w:rsid w:val="00A21C0F"/>
    <w:rsid w:val="00A21D78"/>
    <w:rsid w:val="00A21EC5"/>
    <w:rsid w:val="00A22159"/>
    <w:rsid w:val="00A222A3"/>
    <w:rsid w:val="00A222D9"/>
    <w:rsid w:val="00A2257C"/>
    <w:rsid w:val="00A22AB1"/>
    <w:rsid w:val="00A22EAF"/>
    <w:rsid w:val="00A22FDD"/>
    <w:rsid w:val="00A2306B"/>
    <w:rsid w:val="00A2311F"/>
    <w:rsid w:val="00A2322F"/>
    <w:rsid w:val="00A23451"/>
    <w:rsid w:val="00A23789"/>
    <w:rsid w:val="00A239D1"/>
    <w:rsid w:val="00A23D7E"/>
    <w:rsid w:val="00A23E5E"/>
    <w:rsid w:val="00A243D9"/>
    <w:rsid w:val="00A2458D"/>
    <w:rsid w:val="00A246B6"/>
    <w:rsid w:val="00A24968"/>
    <w:rsid w:val="00A250FB"/>
    <w:rsid w:val="00A254B2"/>
    <w:rsid w:val="00A2560E"/>
    <w:rsid w:val="00A256FE"/>
    <w:rsid w:val="00A25B46"/>
    <w:rsid w:val="00A26696"/>
    <w:rsid w:val="00A26A46"/>
    <w:rsid w:val="00A26C0D"/>
    <w:rsid w:val="00A26FB9"/>
    <w:rsid w:val="00A27028"/>
    <w:rsid w:val="00A275FC"/>
    <w:rsid w:val="00A278CD"/>
    <w:rsid w:val="00A27BAD"/>
    <w:rsid w:val="00A27C36"/>
    <w:rsid w:val="00A27D3C"/>
    <w:rsid w:val="00A27D43"/>
    <w:rsid w:val="00A27E28"/>
    <w:rsid w:val="00A27E69"/>
    <w:rsid w:val="00A27E96"/>
    <w:rsid w:val="00A3063E"/>
    <w:rsid w:val="00A309F6"/>
    <w:rsid w:val="00A30FD3"/>
    <w:rsid w:val="00A311E6"/>
    <w:rsid w:val="00A3161D"/>
    <w:rsid w:val="00A318B5"/>
    <w:rsid w:val="00A31BD7"/>
    <w:rsid w:val="00A32082"/>
    <w:rsid w:val="00A3224D"/>
    <w:rsid w:val="00A322E9"/>
    <w:rsid w:val="00A3230B"/>
    <w:rsid w:val="00A3277A"/>
    <w:rsid w:val="00A32D32"/>
    <w:rsid w:val="00A32E87"/>
    <w:rsid w:val="00A334B6"/>
    <w:rsid w:val="00A3351E"/>
    <w:rsid w:val="00A33D38"/>
    <w:rsid w:val="00A33FD2"/>
    <w:rsid w:val="00A340A1"/>
    <w:rsid w:val="00A34147"/>
    <w:rsid w:val="00A34354"/>
    <w:rsid w:val="00A34490"/>
    <w:rsid w:val="00A349AC"/>
    <w:rsid w:val="00A34CB5"/>
    <w:rsid w:val="00A34F98"/>
    <w:rsid w:val="00A3538D"/>
    <w:rsid w:val="00A35465"/>
    <w:rsid w:val="00A360B3"/>
    <w:rsid w:val="00A3663A"/>
    <w:rsid w:val="00A367BA"/>
    <w:rsid w:val="00A36827"/>
    <w:rsid w:val="00A36A41"/>
    <w:rsid w:val="00A36C6A"/>
    <w:rsid w:val="00A36EE0"/>
    <w:rsid w:val="00A37003"/>
    <w:rsid w:val="00A37255"/>
    <w:rsid w:val="00A375BA"/>
    <w:rsid w:val="00A3761A"/>
    <w:rsid w:val="00A376E5"/>
    <w:rsid w:val="00A40420"/>
    <w:rsid w:val="00A405EC"/>
    <w:rsid w:val="00A4071C"/>
    <w:rsid w:val="00A40A83"/>
    <w:rsid w:val="00A40D98"/>
    <w:rsid w:val="00A41267"/>
    <w:rsid w:val="00A41598"/>
    <w:rsid w:val="00A41620"/>
    <w:rsid w:val="00A41A61"/>
    <w:rsid w:val="00A41ABA"/>
    <w:rsid w:val="00A41BDE"/>
    <w:rsid w:val="00A41EE9"/>
    <w:rsid w:val="00A420E6"/>
    <w:rsid w:val="00A42261"/>
    <w:rsid w:val="00A42A2B"/>
    <w:rsid w:val="00A42FA0"/>
    <w:rsid w:val="00A430A3"/>
    <w:rsid w:val="00A433BE"/>
    <w:rsid w:val="00A434B6"/>
    <w:rsid w:val="00A4387A"/>
    <w:rsid w:val="00A43973"/>
    <w:rsid w:val="00A43A19"/>
    <w:rsid w:val="00A43A7B"/>
    <w:rsid w:val="00A43BB1"/>
    <w:rsid w:val="00A43BE3"/>
    <w:rsid w:val="00A43E0E"/>
    <w:rsid w:val="00A44188"/>
    <w:rsid w:val="00A4429F"/>
    <w:rsid w:val="00A447FD"/>
    <w:rsid w:val="00A44837"/>
    <w:rsid w:val="00A44D1A"/>
    <w:rsid w:val="00A44F71"/>
    <w:rsid w:val="00A450EE"/>
    <w:rsid w:val="00A45158"/>
    <w:rsid w:val="00A4532C"/>
    <w:rsid w:val="00A45615"/>
    <w:rsid w:val="00A45676"/>
    <w:rsid w:val="00A4569F"/>
    <w:rsid w:val="00A45818"/>
    <w:rsid w:val="00A45A90"/>
    <w:rsid w:val="00A461CC"/>
    <w:rsid w:val="00A465A4"/>
    <w:rsid w:val="00A46C21"/>
    <w:rsid w:val="00A46F6B"/>
    <w:rsid w:val="00A470D9"/>
    <w:rsid w:val="00A4716B"/>
    <w:rsid w:val="00A47364"/>
    <w:rsid w:val="00A47746"/>
    <w:rsid w:val="00A4793A"/>
    <w:rsid w:val="00A47C82"/>
    <w:rsid w:val="00A47E70"/>
    <w:rsid w:val="00A500F1"/>
    <w:rsid w:val="00A500F3"/>
    <w:rsid w:val="00A50393"/>
    <w:rsid w:val="00A5068B"/>
    <w:rsid w:val="00A50809"/>
    <w:rsid w:val="00A50996"/>
    <w:rsid w:val="00A50ABE"/>
    <w:rsid w:val="00A50BBF"/>
    <w:rsid w:val="00A50C54"/>
    <w:rsid w:val="00A50CF0"/>
    <w:rsid w:val="00A50E75"/>
    <w:rsid w:val="00A51170"/>
    <w:rsid w:val="00A5120F"/>
    <w:rsid w:val="00A518B3"/>
    <w:rsid w:val="00A51B29"/>
    <w:rsid w:val="00A524DA"/>
    <w:rsid w:val="00A52679"/>
    <w:rsid w:val="00A527B1"/>
    <w:rsid w:val="00A527D4"/>
    <w:rsid w:val="00A529E6"/>
    <w:rsid w:val="00A52AE0"/>
    <w:rsid w:val="00A52F38"/>
    <w:rsid w:val="00A53464"/>
    <w:rsid w:val="00A53724"/>
    <w:rsid w:val="00A53996"/>
    <w:rsid w:val="00A5399A"/>
    <w:rsid w:val="00A53C59"/>
    <w:rsid w:val="00A5424E"/>
    <w:rsid w:val="00A544F5"/>
    <w:rsid w:val="00A54567"/>
    <w:rsid w:val="00A54938"/>
    <w:rsid w:val="00A54AA3"/>
    <w:rsid w:val="00A54B26"/>
    <w:rsid w:val="00A54E16"/>
    <w:rsid w:val="00A55080"/>
    <w:rsid w:val="00A55326"/>
    <w:rsid w:val="00A55849"/>
    <w:rsid w:val="00A558F9"/>
    <w:rsid w:val="00A55916"/>
    <w:rsid w:val="00A5623C"/>
    <w:rsid w:val="00A5683E"/>
    <w:rsid w:val="00A568EF"/>
    <w:rsid w:val="00A568F0"/>
    <w:rsid w:val="00A569FF"/>
    <w:rsid w:val="00A56CF0"/>
    <w:rsid w:val="00A57128"/>
    <w:rsid w:val="00A5740C"/>
    <w:rsid w:val="00A575D3"/>
    <w:rsid w:val="00A57B8D"/>
    <w:rsid w:val="00A57D1B"/>
    <w:rsid w:val="00A57D2F"/>
    <w:rsid w:val="00A57DC1"/>
    <w:rsid w:val="00A6027E"/>
    <w:rsid w:val="00A60555"/>
    <w:rsid w:val="00A60848"/>
    <w:rsid w:val="00A60C6D"/>
    <w:rsid w:val="00A60F1E"/>
    <w:rsid w:val="00A61252"/>
    <w:rsid w:val="00A61287"/>
    <w:rsid w:val="00A617A2"/>
    <w:rsid w:val="00A61B30"/>
    <w:rsid w:val="00A61BCA"/>
    <w:rsid w:val="00A6219C"/>
    <w:rsid w:val="00A6221F"/>
    <w:rsid w:val="00A62812"/>
    <w:rsid w:val="00A62A55"/>
    <w:rsid w:val="00A62A79"/>
    <w:rsid w:val="00A62B2D"/>
    <w:rsid w:val="00A63028"/>
    <w:rsid w:val="00A6318C"/>
    <w:rsid w:val="00A635B4"/>
    <w:rsid w:val="00A637F9"/>
    <w:rsid w:val="00A63985"/>
    <w:rsid w:val="00A63B3A"/>
    <w:rsid w:val="00A63C90"/>
    <w:rsid w:val="00A64469"/>
    <w:rsid w:val="00A64504"/>
    <w:rsid w:val="00A6472C"/>
    <w:rsid w:val="00A647F3"/>
    <w:rsid w:val="00A64A41"/>
    <w:rsid w:val="00A64A8E"/>
    <w:rsid w:val="00A64D6C"/>
    <w:rsid w:val="00A6599B"/>
    <w:rsid w:val="00A65F84"/>
    <w:rsid w:val="00A660FC"/>
    <w:rsid w:val="00A6666C"/>
    <w:rsid w:val="00A6687D"/>
    <w:rsid w:val="00A66ABB"/>
    <w:rsid w:val="00A6741F"/>
    <w:rsid w:val="00A700D5"/>
    <w:rsid w:val="00A701B8"/>
    <w:rsid w:val="00A7025A"/>
    <w:rsid w:val="00A7131D"/>
    <w:rsid w:val="00A713AA"/>
    <w:rsid w:val="00A71873"/>
    <w:rsid w:val="00A7196D"/>
    <w:rsid w:val="00A71A96"/>
    <w:rsid w:val="00A71DF6"/>
    <w:rsid w:val="00A72055"/>
    <w:rsid w:val="00A724A1"/>
    <w:rsid w:val="00A7297A"/>
    <w:rsid w:val="00A72E3D"/>
    <w:rsid w:val="00A72E4D"/>
    <w:rsid w:val="00A7304B"/>
    <w:rsid w:val="00A732FC"/>
    <w:rsid w:val="00A7344D"/>
    <w:rsid w:val="00A737B6"/>
    <w:rsid w:val="00A73AF8"/>
    <w:rsid w:val="00A73CBD"/>
    <w:rsid w:val="00A740A9"/>
    <w:rsid w:val="00A7417E"/>
    <w:rsid w:val="00A741FE"/>
    <w:rsid w:val="00A743ED"/>
    <w:rsid w:val="00A74596"/>
    <w:rsid w:val="00A74797"/>
    <w:rsid w:val="00A74AA9"/>
    <w:rsid w:val="00A74C72"/>
    <w:rsid w:val="00A74CC6"/>
    <w:rsid w:val="00A7541E"/>
    <w:rsid w:val="00A75B41"/>
    <w:rsid w:val="00A75F19"/>
    <w:rsid w:val="00A76001"/>
    <w:rsid w:val="00A762D6"/>
    <w:rsid w:val="00A7671C"/>
    <w:rsid w:val="00A76BDA"/>
    <w:rsid w:val="00A76D3B"/>
    <w:rsid w:val="00A76D6E"/>
    <w:rsid w:val="00A76FAB"/>
    <w:rsid w:val="00A7717B"/>
    <w:rsid w:val="00A771AB"/>
    <w:rsid w:val="00A775A5"/>
    <w:rsid w:val="00A77710"/>
    <w:rsid w:val="00A777CC"/>
    <w:rsid w:val="00A77A70"/>
    <w:rsid w:val="00A77B5F"/>
    <w:rsid w:val="00A77C70"/>
    <w:rsid w:val="00A77DD9"/>
    <w:rsid w:val="00A80CF8"/>
    <w:rsid w:val="00A81073"/>
    <w:rsid w:val="00A813E1"/>
    <w:rsid w:val="00A8150E"/>
    <w:rsid w:val="00A81AA9"/>
    <w:rsid w:val="00A82088"/>
    <w:rsid w:val="00A820B7"/>
    <w:rsid w:val="00A821AE"/>
    <w:rsid w:val="00A82346"/>
    <w:rsid w:val="00A82436"/>
    <w:rsid w:val="00A825B1"/>
    <w:rsid w:val="00A82945"/>
    <w:rsid w:val="00A82AC3"/>
    <w:rsid w:val="00A82DA4"/>
    <w:rsid w:val="00A82DE5"/>
    <w:rsid w:val="00A8350A"/>
    <w:rsid w:val="00A837DD"/>
    <w:rsid w:val="00A83A67"/>
    <w:rsid w:val="00A83B70"/>
    <w:rsid w:val="00A83CBE"/>
    <w:rsid w:val="00A83CF6"/>
    <w:rsid w:val="00A83EC4"/>
    <w:rsid w:val="00A83F6D"/>
    <w:rsid w:val="00A84007"/>
    <w:rsid w:val="00A840EC"/>
    <w:rsid w:val="00A846CC"/>
    <w:rsid w:val="00A847DA"/>
    <w:rsid w:val="00A84D3F"/>
    <w:rsid w:val="00A84E81"/>
    <w:rsid w:val="00A8542C"/>
    <w:rsid w:val="00A856E3"/>
    <w:rsid w:val="00A85D0E"/>
    <w:rsid w:val="00A85D44"/>
    <w:rsid w:val="00A86108"/>
    <w:rsid w:val="00A86D57"/>
    <w:rsid w:val="00A87238"/>
    <w:rsid w:val="00A87336"/>
    <w:rsid w:val="00A87402"/>
    <w:rsid w:val="00A87522"/>
    <w:rsid w:val="00A87557"/>
    <w:rsid w:val="00A8757C"/>
    <w:rsid w:val="00A879EF"/>
    <w:rsid w:val="00A87AA6"/>
    <w:rsid w:val="00A87F17"/>
    <w:rsid w:val="00A9009C"/>
    <w:rsid w:val="00A9021B"/>
    <w:rsid w:val="00A902F5"/>
    <w:rsid w:val="00A910B7"/>
    <w:rsid w:val="00A911A2"/>
    <w:rsid w:val="00A913B4"/>
    <w:rsid w:val="00A91791"/>
    <w:rsid w:val="00A91A78"/>
    <w:rsid w:val="00A91B58"/>
    <w:rsid w:val="00A91E08"/>
    <w:rsid w:val="00A91E8C"/>
    <w:rsid w:val="00A92643"/>
    <w:rsid w:val="00A9289F"/>
    <w:rsid w:val="00A92B3E"/>
    <w:rsid w:val="00A92EC3"/>
    <w:rsid w:val="00A9360C"/>
    <w:rsid w:val="00A93854"/>
    <w:rsid w:val="00A938BB"/>
    <w:rsid w:val="00A93A61"/>
    <w:rsid w:val="00A94599"/>
    <w:rsid w:val="00A9466D"/>
    <w:rsid w:val="00A947E5"/>
    <w:rsid w:val="00A94847"/>
    <w:rsid w:val="00A94D39"/>
    <w:rsid w:val="00A94EE7"/>
    <w:rsid w:val="00A94F57"/>
    <w:rsid w:val="00A957A8"/>
    <w:rsid w:val="00A958B6"/>
    <w:rsid w:val="00A95E00"/>
    <w:rsid w:val="00A95F58"/>
    <w:rsid w:val="00A96257"/>
    <w:rsid w:val="00A963C8"/>
    <w:rsid w:val="00A96803"/>
    <w:rsid w:val="00A969C0"/>
    <w:rsid w:val="00A969D3"/>
    <w:rsid w:val="00A96A9F"/>
    <w:rsid w:val="00A96B5F"/>
    <w:rsid w:val="00A96E77"/>
    <w:rsid w:val="00A97094"/>
    <w:rsid w:val="00A973CA"/>
    <w:rsid w:val="00A97594"/>
    <w:rsid w:val="00A97766"/>
    <w:rsid w:val="00A977CC"/>
    <w:rsid w:val="00A9780A"/>
    <w:rsid w:val="00A978CE"/>
    <w:rsid w:val="00A97B81"/>
    <w:rsid w:val="00AA007D"/>
    <w:rsid w:val="00AA049C"/>
    <w:rsid w:val="00AA0882"/>
    <w:rsid w:val="00AA0BAB"/>
    <w:rsid w:val="00AA0F46"/>
    <w:rsid w:val="00AA10E3"/>
    <w:rsid w:val="00AA12D3"/>
    <w:rsid w:val="00AA1518"/>
    <w:rsid w:val="00AA179C"/>
    <w:rsid w:val="00AA1A2D"/>
    <w:rsid w:val="00AA1BD1"/>
    <w:rsid w:val="00AA20AF"/>
    <w:rsid w:val="00AA21C1"/>
    <w:rsid w:val="00AA2376"/>
    <w:rsid w:val="00AA2862"/>
    <w:rsid w:val="00AA28AB"/>
    <w:rsid w:val="00AA2985"/>
    <w:rsid w:val="00AA2CBC"/>
    <w:rsid w:val="00AA2D12"/>
    <w:rsid w:val="00AA2DDA"/>
    <w:rsid w:val="00AA3C01"/>
    <w:rsid w:val="00AA3C45"/>
    <w:rsid w:val="00AA4162"/>
    <w:rsid w:val="00AA44D2"/>
    <w:rsid w:val="00AA485D"/>
    <w:rsid w:val="00AA48B0"/>
    <w:rsid w:val="00AA4C25"/>
    <w:rsid w:val="00AA4E8E"/>
    <w:rsid w:val="00AA4F33"/>
    <w:rsid w:val="00AA50B4"/>
    <w:rsid w:val="00AA5130"/>
    <w:rsid w:val="00AA522A"/>
    <w:rsid w:val="00AA5C77"/>
    <w:rsid w:val="00AA6164"/>
    <w:rsid w:val="00AA694E"/>
    <w:rsid w:val="00AA6A0E"/>
    <w:rsid w:val="00AA6D6C"/>
    <w:rsid w:val="00AA7306"/>
    <w:rsid w:val="00AA7971"/>
    <w:rsid w:val="00AA7AE5"/>
    <w:rsid w:val="00AA7AE7"/>
    <w:rsid w:val="00AA7E7A"/>
    <w:rsid w:val="00AB021A"/>
    <w:rsid w:val="00AB0822"/>
    <w:rsid w:val="00AB09DC"/>
    <w:rsid w:val="00AB0EBE"/>
    <w:rsid w:val="00AB0FD6"/>
    <w:rsid w:val="00AB12A4"/>
    <w:rsid w:val="00AB1A0A"/>
    <w:rsid w:val="00AB1C9A"/>
    <w:rsid w:val="00AB1E19"/>
    <w:rsid w:val="00AB1ED7"/>
    <w:rsid w:val="00AB1EF9"/>
    <w:rsid w:val="00AB25F7"/>
    <w:rsid w:val="00AB2B20"/>
    <w:rsid w:val="00AB2BD3"/>
    <w:rsid w:val="00AB2C27"/>
    <w:rsid w:val="00AB2C3A"/>
    <w:rsid w:val="00AB303E"/>
    <w:rsid w:val="00AB335D"/>
    <w:rsid w:val="00AB35DD"/>
    <w:rsid w:val="00AB3A75"/>
    <w:rsid w:val="00AB3AF8"/>
    <w:rsid w:val="00AB3C91"/>
    <w:rsid w:val="00AB3D32"/>
    <w:rsid w:val="00AB3E57"/>
    <w:rsid w:val="00AB3E67"/>
    <w:rsid w:val="00AB4436"/>
    <w:rsid w:val="00AB4850"/>
    <w:rsid w:val="00AB5322"/>
    <w:rsid w:val="00AB54B2"/>
    <w:rsid w:val="00AB594A"/>
    <w:rsid w:val="00AB595D"/>
    <w:rsid w:val="00AB599E"/>
    <w:rsid w:val="00AB5F6A"/>
    <w:rsid w:val="00AB6D2B"/>
    <w:rsid w:val="00AB6D43"/>
    <w:rsid w:val="00AB76BC"/>
    <w:rsid w:val="00AB7AA0"/>
    <w:rsid w:val="00AB7FBA"/>
    <w:rsid w:val="00AC0125"/>
    <w:rsid w:val="00AC05E5"/>
    <w:rsid w:val="00AC06B7"/>
    <w:rsid w:val="00AC0770"/>
    <w:rsid w:val="00AC0E39"/>
    <w:rsid w:val="00AC0F5E"/>
    <w:rsid w:val="00AC14FA"/>
    <w:rsid w:val="00AC15BB"/>
    <w:rsid w:val="00AC1BAC"/>
    <w:rsid w:val="00AC1C5B"/>
    <w:rsid w:val="00AC200F"/>
    <w:rsid w:val="00AC22CD"/>
    <w:rsid w:val="00AC24B3"/>
    <w:rsid w:val="00AC2595"/>
    <w:rsid w:val="00AC301B"/>
    <w:rsid w:val="00AC34B0"/>
    <w:rsid w:val="00AC3699"/>
    <w:rsid w:val="00AC3BCF"/>
    <w:rsid w:val="00AC411A"/>
    <w:rsid w:val="00AC44BA"/>
    <w:rsid w:val="00AC4548"/>
    <w:rsid w:val="00AC48B1"/>
    <w:rsid w:val="00AC4CB6"/>
    <w:rsid w:val="00AC5205"/>
    <w:rsid w:val="00AC56CB"/>
    <w:rsid w:val="00AC5820"/>
    <w:rsid w:val="00AC5A47"/>
    <w:rsid w:val="00AC62A4"/>
    <w:rsid w:val="00AC6BC0"/>
    <w:rsid w:val="00AC6DB4"/>
    <w:rsid w:val="00AC749B"/>
    <w:rsid w:val="00AC79E9"/>
    <w:rsid w:val="00AC7AC5"/>
    <w:rsid w:val="00AD08D7"/>
    <w:rsid w:val="00AD0B29"/>
    <w:rsid w:val="00AD1CD8"/>
    <w:rsid w:val="00AD213E"/>
    <w:rsid w:val="00AD304D"/>
    <w:rsid w:val="00AD33BA"/>
    <w:rsid w:val="00AD3546"/>
    <w:rsid w:val="00AD3573"/>
    <w:rsid w:val="00AD36F1"/>
    <w:rsid w:val="00AD378E"/>
    <w:rsid w:val="00AD382F"/>
    <w:rsid w:val="00AD3CE1"/>
    <w:rsid w:val="00AD3DF5"/>
    <w:rsid w:val="00AD3E87"/>
    <w:rsid w:val="00AD4282"/>
    <w:rsid w:val="00AD4DCD"/>
    <w:rsid w:val="00AD4E01"/>
    <w:rsid w:val="00AD529E"/>
    <w:rsid w:val="00AD5452"/>
    <w:rsid w:val="00AD54C6"/>
    <w:rsid w:val="00AD54CE"/>
    <w:rsid w:val="00AD5AD4"/>
    <w:rsid w:val="00AD5AEB"/>
    <w:rsid w:val="00AD5E39"/>
    <w:rsid w:val="00AD5F17"/>
    <w:rsid w:val="00AD5F83"/>
    <w:rsid w:val="00AD6014"/>
    <w:rsid w:val="00AD6272"/>
    <w:rsid w:val="00AD6645"/>
    <w:rsid w:val="00AD6E26"/>
    <w:rsid w:val="00AD6E72"/>
    <w:rsid w:val="00AD72BE"/>
    <w:rsid w:val="00AD73C5"/>
    <w:rsid w:val="00AD7E03"/>
    <w:rsid w:val="00AE07F4"/>
    <w:rsid w:val="00AE0A2C"/>
    <w:rsid w:val="00AE0AF2"/>
    <w:rsid w:val="00AE0B12"/>
    <w:rsid w:val="00AE0B27"/>
    <w:rsid w:val="00AE11FC"/>
    <w:rsid w:val="00AE14F4"/>
    <w:rsid w:val="00AE1626"/>
    <w:rsid w:val="00AE16D1"/>
    <w:rsid w:val="00AE1E37"/>
    <w:rsid w:val="00AE2627"/>
    <w:rsid w:val="00AE265F"/>
    <w:rsid w:val="00AE26EA"/>
    <w:rsid w:val="00AE2A13"/>
    <w:rsid w:val="00AE2C48"/>
    <w:rsid w:val="00AE2CF2"/>
    <w:rsid w:val="00AE30CD"/>
    <w:rsid w:val="00AE3918"/>
    <w:rsid w:val="00AE3E5C"/>
    <w:rsid w:val="00AE4197"/>
    <w:rsid w:val="00AE47FF"/>
    <w:rsid w:val="00AE4A39"/>
    <w:rsid w:val="00AE4B7C"/>
    <w:rsid w:val="00AE4F03"/>
    <w:rsid w:val="00AE51BF"/>
    <w:rsid w:val="00AE5484"/>
    <w:rsid w:val="00AE5777"/>
    <w:rsid w:val="00AE5914"/>
    <w:rsid w:val="00AE5955"/>
    <w:rsid w:val="00AE596A"/>
    <w:rsid w:val="00AE5C2D"/>
    <w:rsid w:val="00AE5C6F"/>
    <w:rsid w:val="00AE5F77"/>
    <w:rsid w:val="00AE6047"/>
    <w:rsid w:val="00AE60BA"/>
    <w:rsid w:val="00AE631B"/>
    <w:rsid w:val="00AE6532"/>
    <w:rsid w:val="00AE65E3"/>
    <w:rsid w:val="00AE67CB"/>
    <w:rsid w:val="00AE687D"/>
    <w:rsid w:val="00AE6987"/>
    <w:rsid w:val="00AE6E2C"/>
    <w:rsid w:val="00AE6F93"/>
    <w:rsid w:val="00AE706E"/>
    <w:rsid w:val="00AE70F6"/>
    <w:rsid w:val="00AE727C"/>
    <w:rsid w:val="00AE7303"/>
    <w:rsid w:val="00AE761A"/>
    <w:rsid w:val="00AE7AB7"/>
    <w:rsid w:val="00AE7B88"/>
    <w:rsid w:val="00AE7C40"/>
    <w:rsid w:val="00AE7CAC"/>
    <w:rsid w:val="00AF03B7"/>
    <w:rsid w:val="00AF03E5"/>
    <w:rsid w:val="00AF072B"/>
    <w:rsid w:val="00AF0820"/>
    <w:rsid w:val="00AF0841"/>
    <w:rsid w:val="00AF086F"/>
    <w:rsid w:val="00AF095C"/>
    <w:rsid w:val="00AF148A"/>
    <w:rsid w:val="00AF1DAC"/>
    <w:rsid w:val="00AF1E42"/>
    <w:rsid w:val="00AF20FD"/>
    <w:rsid w:val="00AF264C"/>
    <w:rsid w:val="00AF2964"/>
    <w:rsid w:val="00AF2AD1"/>
    <w:rsid w:val="00AF313D"/>
    <w:rsid w:val="00AF346A"/>
    <w:rsid w:val="00AF352C"/>
    <w:rsid w:val="00AF3801"/>
    <w:rsid w:val="00AF393F"/>
    <w:rsid w:val="00AF4078"/>
    <w:rsid w:val="00AF4428"/>
    <w:rsid w:val="00AF480B"/>
    <w:rsid w:val="00AF4A2E"/>
    <w:rsid w:val="00AF4B03"/>
    <w:rsid w:val="00AF4DF1"/>
    <w:rsid w:val="00AF4E3D"/>
    <w:rsid w:val="00AF50CF"/>
    <w:rsid w:val="00AF5250"/>
    <w:rsid w:val="00AF53F5"/>
    <w:rsid w:val="00AF579F"/>
    <w:rsid w:val="00AF5A5C"/>
    <w:rsid w:val="00AF5AFA"/>
    <w:rsid w:val="00AF5EE2"/>
    <w:rsid w:val="00AF5F85"/>
    <w:rsid w:val="00AF65EF"/>
    <w:rsid w:val="00AF687B"/>
    <w:rsid w:val="00AF6944"/>
    <w:rsid w:val="00AF69E2"/>
    <w:rsid w:val="00AF6A21"/>
    <w:rsid w:val="00AF6D7D"/>
    <w:rsid w:val="00AF6F70"/>
    <w:rsid w:val="00AF71B3"/>
    <w:rsid w:val="00AF7229"/>
    <w:rsid w:val="00AF72D4"/>
    <w:rsid w:val="00AF76AE"/>
    <w:rsid w:val="00AF7702"/>
    <w:rsid w:val="00AF7A82"/>
    <w:rsid w:val="00AF7AE4"/>
    <w:rsid w:val="00AF7C28"/>
    <w:rsid w:val="00B0049E"/>
    <w:rsid w:val="00B004BA"/>
    <w:rsid w:val="00B00B7C"/>
    <w:rsid w:val="00B01321"/>
    <w:rsid w:val="00B017D2"/>
    <w:rsid w:val="00B01E08"/>
    <w:rsid w:val="00B01E27"/>
    <w:rsid w:val="00B02590"/>
    <w:rsid w:val="00B0261A"/>
    <w:rsid w:val="00B02898"/>
    <w:rsid w:val="00B02AFB"/>
    <w:rsid w:val="00B03017"/>
    <w:rsid w:val="00B03207"/>
    <w:rsid w:val="00B03363"/>
    <w:rsid w:val="00B0381B"/>
    <w:rsid w:val="00B0386E"/>
    <w:rsid w:val="00B03B02"/>
    <w:rsid w:val="00B03BB5"/>
    <w:rsid w:val="00B03E67"/>
    <w:rsid w:val="00B0453F"/>
    <w:rsid w:val="00B0470A"/>
    <w:rsid w:val="00B04B2B"/>
    <w:rsid w:val="00B04F8D"/>
    <w:rsid w:val="00B05005"/>
    <w:rsid w:val="00B0551F"/>
    <w:rsid w:val="00B05610"/>
    <w:rsid w:val="00B05643"/>
    <w:rsid w:val="00B0576C"/>
    <w:rsid w:val="00B0577B"/>
    <w:rsid w:val="00B058AF"/>
    <w:rsid w:val="00B05AE9"/>
    <w:rsid w:val="00B05B02"/>
    <w:rsid w:val="00B05BA8"/>
    <w:rsid w:val="00B05D12"/>
    <w:rsid w:val="00B05DCB"/>
    <w:rsid w:val="00B05EF8"/>
    <w:rsid w:val="00B05F21"/>
    <w:rsid w:val="00B0625B"/>
    <w:rsid w:val="00B0638A"/>
    <w:rsid w:val="00B06656"/>
    <w:rsid w:val="00B06713"/>
    <w:rsid w:val="00B069E4"/>
    <w:rsid w:val="00B069F2"/>
    <w:rsid w:val="00B07642"/>
    <w:rsid w:val="00B076D1"/>
    <w:rsid w:val="00B0792A"/>
    <w:rsid w:val="00B0796F"/>
    <w:rsid w:val="00B10A4E"/>
    <w:rsid w:val="00B10E6F"/>
    <w:rsid w:val="00B10F92"/>
    <w:rsid w:val="00B1124D"/>
    <w:rsid w:val="00B11449"/>
    <w:rsid w:val="00B11D20"/>
    <w:rsid w:val="00B11D77"/>
    <w:rsid w:val="00B11E8C"/>
    <w:rsid w:val="00B124BB"/>
    <w:rsid w:val="00B1277A"/>
    <w:rsid w:val="00B12C3D"/>
    <w:rsid w:val="00B12F21"/>
    <w:rsid w:val="00B130ED"/>
    <w:rsid w:val="00B13160"/>
    <w:rsid w:val="00B137E6"/>
    <w:rsid w:val="00B14668"/>
    <w:rsid w:val="00B14D54"/>
    <w:rsid w:val="00B14E3D"/>
    <w:rsid w:val="00B150A9"/>
    <w:rsid w:val="00B15449"/>
    <w:rsid w:val="00B15CA9"/>
    <w:rsid w:val="00B15EE3"/>
    <w:rsid w:val="00B1655A"/>
    <w:rsid w:val="00B167F0"/>
    <w:rsid w:val="00B16B78"/>
    <w:rsid w:val="00B16ECF"/>
    <w:rsid w:val="00B170C1"/>
    <w:rsid w:val="00B171FE"/>
    <w:rsid w:val="00B1742E"/>
    <w:rsid w:val="00B17453"/>
    <w:rsid w:val="00B176FD"/>
    <w:rsid w:val="00B177C2"/>
    <w:rsid w:val="00B20F35"/>
    <w:rsid w:val="00B214BA"/>
    <w:rsid w:val="00B21519"/>
    <w:rsid w:val="00B2169B"/>
    <w:rsid w:val="00B21D31"/>
    <w:rsid w:val="00B228CC"/>
    <w:rsid w:val="00B22B91"/>
    <w:rsid w:val="00B22D53"/>
    <w:rsid w:val="00B22E3D"/>
    <w:rsid w:val="00B22F00"/>
    <w:rsid w:val="00B22F21"/>
    <w:rsid w:val="00B231E6"/>
    <w:rsid w:val="00B23ABF"/>
    <w:rsid w:val="00B23CE7"/>
    <w:rsid w:val="00B2406C"/>
    <w:rsid w:val="00B240CD"/>
    <w:rsid w:val="00B240F0"/>
    <w:rsid w:val="00B242DC"/>
    <w:rsid w:val="00B2439C"/>
    <w:rsid w:val="00B24463"/>
    <w:rsid w:val="00B24758"/>
    <w:rsid w:val="00B24D06"/>
    <w:rsid w:val="00B24E64"/>
    <w:rsid w:val="00B24EE5"/>
    <w:rsid w:val="00B24EF4"/>
    <w:rsid w:val="00B24FD9"/>
    <w:rsid w:val="00B2538F"/>
    <w:rsid w:val="00B253EC"/>
    <w:rsid w:val="00B25435"/>
    <w:rsid w:val="00B25825"/>
    <w:rsid w:val="00B258BB"/>
    <w:rsid w:val="00B25AA0"/>
    <w:rsid w:val="00B25D31"/>
    <w:rsid w:val="00B2613C"/>
    <w:rsid w:val="00B26178"/>
    <w:rsid w:val="00B26CA8"/>
    <w:rsid w:val="00B26E0E"/>
    <w:rsid w:val="00B275C0"/>
    <w:rsid w:val="00B275FB"/>
    <w:rsid w:val="00B27901"/>
    <w:rsid w:val="00B27A76"/>
    <w:rsid w:val="00B27BAF"/>
    <w:rsid w:val="00B300A7"/>
    <w:rsid w:val="00B30B64"/>
    <w:rsid w:val="00B30B9B"/>
    <w:rsid w:val="00B30CD7"/>
    <w:rsid w:val="00B30FBA"/>
    <w:rsid w:val="00B310BE"/>
    <w:rsid w:val="00B31792"/>
    <w:rsid w:val="00B3206E"/>
    <w:rsid w:val="00B320F6"/>
    <w:rsid w:val="00B32222"/>
    <w:rsid w:val="00B32259"/>
    <w:rsid w:val="00B3225E"/>
    <w:rsid w:val="00B329AD"/>
    <w:rsid w:val="00B32DDA"/>
    <w:rsid w:val="00B33116"/>
    <w:rsid w:val="00B33815"/>
    <w:rsid w:val="00B33D62"/>
    <w:rsid w:val="00B343AF"/>
    <w:rsid w:val="00B3477E"/>
    <w:rsid w:val="00B348D2"/>
    <w:rsid w:val="00B3536E"/>
    <w:rsid w:val="00B35BC0"/>
    <w:rsid w:val="00B35E8E"/>
    <w:rsid w:val="00B36260"/>
    <w:rsid w:val="00B364A4"/>
    <w:rsid w:val="00B364C0"/>
    <w:rsid w:val="00B36754"/>
    <w:rsid w:val="00B368D6"/>
    <w:rsid w:val="00B369BE"/>
    <w:rsid w:val="00B36E21"/>
    <w:rsid w:val="00B36E6C"/>
    <w:rsid w:val="00B37146"/>
    <w:rsid w:val="00B3731A"/>
    <w:rsid w:val="00B37A0D"/>
    <w:rsid w:val="00B37A94"/>
    <w:rsid w:val="00B37A97"/>
    <w:rsid w:val="00B37DDC"/>
    <w:rsid w:val="00B400E9"/>
    <w:rsid w:val="00B4028A"/>
    <w:rsid w:val="00B406FB"/>
    <w:rsid w:val="00B40A60"/>
    <w:rsid w:val="00B40F26"/>
    <w:rsid w:val="00B41062"/>
    <w:rsid w:val="00B41CC3"/>
    <w:rsid w:val="00B41F48"/>
    <w:rsid w:val="00B41FCD"/>
    <w:rsid w:val="00B423E0"/>
    <w:rsid w:val="00B425D1"/>
    <w:rsid w:val="00B42C52"/>
    <w:rsid w:val="00B42F97"/>
    <w:rsid w:val="00B433A0"/>
    <w:rsid w:val="00B43865"/>
    <w:rsid w:val="00B43D79"/>
    <w:rsid w:val="00B43E87"/>
    <w:rsid w:val="00B4448A"/>
    <w:rsid w:val="00B4455E"/>
    <w:rsid w:val="00B44711"/>
    <w:rsid w:val="00B44D03"/>
    <w:rsid w:val="00B44DC4"/>
    <w:rsid w:val="00B45084"/>
    <w:rsid w:val="00B4544A"/>
    <w:rsid w:val="00B4566C"/>
    <w:rsid w:val="00B45837"/>
    <w:rsid w:val="00B45AB3"/>
    <w:rsid w:val="00B45B80"/>
    <w:rsid w:val="00B46185"/>
    <w:rsid w:val="00B46819"/>
    <w:rsid w:val="00B46AC9"/>
    <w:rsid w:val="00B46B1F"/>
    <w:rsid w:val="00B46BBC"/>
    <w:rsid w:val="00B4734C"/>
    <w:rsid w:val="00B473FE"/>
    <w:rsid w:val="00B4754F"/>
    <w:rsid w:val="00B4758E"/>
    <w:rsid w:val="00B4762A"/>
    <w:rsid w:val="00B4766D"/>
    <w:rsid w:val="00B47AD9"/>
    <w:rsid w:val="00B47BE6"/>
    <w:rsid w:val="00B47FA8"/>
    <w:rsid w:val="00B50613"/>
    <w:rsid w:val="00B50957"/>
    <w:rsid w:val="00B50C48"/>
    <w:rsid w:val="00B51084"/>
    <w:rsid w:val="00B5133B"/>
    <w:rsid w:val="00B51536"/>
    <w:rsid w:val="00B51570"/>
    <w:rsid w:val="00B51626"/>
    <w:rsid w:val="00B518D3"/>
    <w:rsid w:val="00B51F83"/>
    <w:rsid w:val="00B522D0"/>
    <w:rsid w:val="00B52388"/>
    <w:rsid w:val="00B52B15"/>
    <w:rsid w:val="00B52D36"/>
    <w:rsid w:val="00B5334A"/>
    <w:rsid w:val="00B53526"/>
    <w:rsid w:val="00B5358A"/>
    <w:rsid w:val="00B538F7"/>
    <w:rsid w:val="00B53CC1"/>
    <w:rsid w:val="00B53FB7"/>
    <w:rsid w:val="00B54018"/>
    <w:rsid w:val="00B543C2"/>
    <w:rsid w:val="00B546D5"/>
    <w:rsid w:val="00B549CD"/>
    <w:rsid w:val="00B54DC2"/>
    <w:rsid w:val="00B55994"/>
    <w:rsid w:val="00B559B3"/>
    <w:rsid w:val="00B562A1"/>
    <w:rsid w:val="00B567FE"/>
    <w:rsid w:val="00B56FAB"/>
    <w:rsid w:val="00B573E7"/>
    <w:rsid w:val="00B576C0"/>
    <w:rsid w:val="00B57BBF"/>
    <w:rsid w:val="00B57E4D"/>
    <w:rsid w:val="00B6005A"/>
    <w:rsid w:val="00B6016D"/>
    <w:rsid w:val="00B60781"/>
    <w:rsid w:val="00B607AD"/>
    <w:rsid w:val="00B608A4"/>
    <w:rsid w:val="00B6098C"/>
    <w:rsid w:val="00B60E85"/>
    <w:rsid w:val="00B60EE2"/>
    <w:rsid w:val="00B60FFB"/>
    <w:rsid w:val="00B61175"/>
    <w:rsid w:val="00B61397"/>
    <w:rsid w:val="00B615D9"/>
    <w:rsid w:val="00B61610"/>
    <w:rsid w:val="00B61728"/>
    <w:rsid w:val="00B61B9C"/>
    <w:rsid w:val="00B622BF"/>
    <w:rsid w:val="00B62EDF"/>
    <w:rsid w:val="00B63051"/>
    <w:rsid w:val="00B635F0"/>
    <w:rsid w:val="00B63C3D"/>
    <w:rsid w:val="00B63F36"/>
    <w:rsid w:val="00B6406A"/>
    <w:rsid w:val="00B641D6"/>
    <w:rsid w:val="00B6459F"/>
    <w:rsid w:val="00B64AD0"/>
    <w:rsid w:val="00B6517A"/>
    <w:rsid w:val="00B651DA"/>
    <w:rsid w:val="00B65228"/>
    <w:rsid w:val="00B659D1"/>
    <w:rsid w:val="00B65A3A"/>
    <w:rsid w:val="00B65A49"/>
    <w:rsid w:val="00B65C4C"/>
    <w:rsid w:val="00B65E0A"/>
    <w:rsid w:val="00B65F70"/>
    <w:rsid w:val="00B65F94"/>
    <w:rsid w:val="00B665F8"/>
    <w:rsid w:val="00B66693"/>
    <w:rsid w:val="00B66717"/>
    <w:rsid w:val="00B66757"/>
    <w:rsid w:val="00B66C40"/>
    <w:rsid w:val="00B67257"/>
    <w:rsid w:val="00B67480"/>
    <w:rsid w:val="00B677DC"/>
    <w:rsid w:val="00B67B97"/>
    <w:rsid w:val="00B67CF6"/>
    <w:rsid w:val="00B67CFF"/>
    <w:rsid w:val="00B67E6B"/>
    <w:rsid w:val="00B67F19"/>
    <w:rsid w:val="00B702B9"/>
    <w:rsid w:val="00B70F83"/>
    <w:rsid w:val="00B71198"/>
    <w:rsid w:val="00B7149E"/>
    <w:rsid w:val="00B71E30"/>
    <w:rsid w:val="00B71F6B"/>
    <w:rsid w:val="00B71FC6"/>
    <w:rsid w:val="00B7232A"/>
    <w:rsid w:val="00B72BF6"/>
    <w:rsid w:val="00B72C7C"/>
    <w:rsid w:val="00B72F6B"/>
    <w:rsid w:val="00B72F71"/>
    <w:rsid w:val="00B72F79"/>
    <w:rsid w:val="00B730C4"/>
    <w:rsid w:val="00B7349D"/>
    <w:rsid w:val="00B736C4"/>
    <w:rsid w:val="00B737BF"/>
    <w:rsid w:val="00B738E5"/>
    <w:rsid w:val="00B73B94"/>
    <w:rsid w:val="00B73C86"/>
    <w:rsid w:val="00B73F49"/>
    <w:rsid w:val="00B749FC"/>
    <w:rsid w:val="00B74A60"/>
    <w:rsid w:val="00B74D17"/>
    <w:rsid w:val="00B750A4"/>
    <w:rsid w:val="00B750BC"/>
    <w:rsid w:val="00B7544A"/>
    <w:rsid w:val="00B754CA"/>
    <w:rsid w:val="00B75A68"/>
    <w:rsid w:val="00B75B0A"/>
    <w:rsid w:val="00B75DF1"/>
    <w:rsid w:val="00B75FCA"/>
    <w:rsid w:val="00B76060"/>
    <w:rsid w:val="00B76126"/>
    <w:rsid w:val="00B76210"/>
    <w:rsid w:val="00B7667A"/>
    <w:rsid w:val="00B76787"/>
    <w:rsid w:val="00B77309"/>
    <w:rsid w:val="00B77D7F"/>
    <w:rsid w:val="00B77F03"/>
    <w:rsid w:val="00B80009"/>
    <w:rsid w:val="00B800A6"/>
    <w:rsid w:val="00B803DF"/>
    <w:rsid w:val="00B803E0"/>
    <w:rsid w:val="00B80606"/>
    <w:rsid w:val="00B80D01"/>
    <w:rsid w:val="00B81688"/>
    <w:rsid w:val="00B81818"/>
    <w:rsid w:val="00B81843"/>
    <w:rsid w:val="00B81FB0"/>
    <w:rsid w:val="00B82145"/>
    <w:rsid w:val="00B824D7"/>
    <w:rsid w:val="00B8268F"/>
    <w:rsid w:val="00B82A2C"/>
    <w:rsid w:val="00B82F34"/>
    <w:rsid w:val="00B82FC4"/>
    <w:rsid w:val="00B833AD"/>
    <w:rsid w:val="00B834C0"/>
    <w:rsid w:val="00B83600"/>
    <w:rsid w:val="00B83BB2"/>
    <w:rsid w:val="00B84822"/>
    <w:rsid w:val="00B84ABC"/>
    <w:rsid w:val="00B84BA9"/>
    <w:rsid w:val="00B84E38"/>
    <w:rsid w:val="00B84FAE"/>
    <w:rsid w:val="00B8505C"/>
    <w:rsid w:val="00B850F6"/>
    <w:rsid w:val="00B851E3"/>
    <w:rsid w:val="00B853A3"/>
    <w:rsid w:val="00B853F1"/>
    <w:rsid w:val="00B85430"/>
    <w:rsid w:val="00B856B9"/>
    <w:rsid w:val="00B85B50"/>
    <w:rsid w:val="00B85CD3"/>
    <w:rsid w:val="00B85D9B"/>
    <w:rsid w:val="00B86103"/>
    <w:rsid w:val="00B86243"/>
    <w:rsid w:val="00B864A3"/>
    <w:rsid w:val="00B86514"/>
    <w:rsid w:val="00B86A21"/>
    <w:rsid w:val="00B86B20"/>
    <w:rsid w:val="00B86D9F"/>
    <w:rsid w:val="00B8796A"/>
    <w:rsid w:val="00B90214"/>
    <w:rsid w:val="00B9028E"/>
    <w:rsid w:val="00B902E1"/>
    <w:rsid w:val="00B90517"/>
    <w:rsid w:val="00B90708"/>
    <w:rsid w:val="00B90930"/>
    <w:rsid w:val="00B90995"/>
    <w:rsid w:val="00B90E19"/>
    <w:rsid w:val="00B90EE2"/>
    <w:rsid w:val="00B91D30"/>
    <w:rsid w:val="00B91EDE"/>
    <w:rsid w:val="00B924F7"/>
    <w:rsid w:val="00B92C2F"/>
    <w:rsid w:val="00B93140"/>
    <w:rsid w:val="00B932C9"/>
    <w:rsid w:val="00B9338B"/>
    <w:rsid w:val="00B9343D"/>
    <w:rsid w:val="00B93840"/>
    <w:rsid w:val="00B93F62"/>
    <w:rsid w:val="00B93F8F"/>
    <w:rsid w:val="00B9400B"/>
    <w:rsid w:val="00B9450B"/>
    <w:rsid w:val="00B945E6"/>
    <w:rsid w:val="00B945F4"/>
    <w:rsid w:val="00B9466E"/>
    <w:rsid w:val="00B949E3"/>
    <w:rsid w:val="00B94D7F"/>
    <w:rsid w:val="00B94EA4"/>
    <w:rsid w:val="00B95035"/>
    <w:rsid w:val="00B9547E"/>
    <w:rsid w:val="00B9548B"/>
    <w:rsid w:val="00B958FE"/>
    <w:rsid w:val="00B95A63"/>
    <w:rsid w:val="00B95F84"/>
    <w:rsid w:val="00B963A6"/>
    <w:rsid w:val="00B968C8"/>
    <w:rsid w:val="00B96CA4"/>
    <w:rsid w:val="00B96D1A"/>
    <w:rsid w:val="00B96D43"/>
    <w:rsid w:val="00B97188"/>
    <w:rsid w:val="00B9795D"/>
    <w:rsid w:val="00B97986"/>
    <w:rsid w:val="00B97BA7"/>
    <w:rsid w:val="00B97BDA"/>
    <w:rsid w:val="00B97C15"/>
    <w:rsid w:val="00B97EA9"/>
    <w:rsid w:val="00BA033D"/>
    <w:rsid w:val="00BA057E"/>
    <w:rsid w:val="00BA06DD"/>
    <w:rsid w:val="00BA078F"/>
    <w:rsid w:val="00BA080B"/>
    <w:rsid w:val="00BA0A3C"/>
    <w:rsid w:val="00BA0D7F"/>
    <w:rsid w:val="00BA0E52"/>
    <w:rsid w:val="00BA0FC3"/>
    <w:rsid w:val="00BA14FC"/>
    <w:rsid w:val="00BA1506"/>
    <w:rsid w:val="00BA1E4E"/>
    <w:rsid w:val="00BA223A"/>
    <w:rsid w:val="00BA2272"/>
    <w:rsid w:val="00BA22C7"/>
    <w:rsid w:val="00BA2424"/>
    <w:rsid w:val="00BA24B5"/>
    <w:rsid w:val="00BA299B"/>
    <w:rsid w:val="00BA2F1E"/>
    <w:rsid w:val="00BA2F56"/>
    <w:rsid w:val="00BA30EB"/>
    <w:rsid w:val="00BA365E"/>
    <w:rsid w:val="00BA370E"/>
    <w:rsid w:val="00BA3BD1"/>
    <w:rsid w:val="00BA3EC5"/>
    <w:rsid w:val="00BA4083"/>
    <w:rsid w:val="00BA4625"/>
    <w:rsid w:val="00BA48A6"/>
    <w:rsid w:val="00BA4B5A"/>
    <w:rsid w:val="00BA4CAC"/>
    <w:rsid w:val="00BA4E51"/>
    <w:rsid w:val="00BA51D9"/>
    <w:rsid w:val="00BA578E"/>
    <w:rsid w:val="00BA646C"/>
    <w:rsid w:val="00BA6E00"/>
    <w:rsid w:val="00BA7195"/>
    <w:rsid w:val="00BA7349"/>
    <w:rsid w:val="00BA75B6"/>
    <w:rsid w:val="00BA7640"/>
    <w:rsid w:val="00BA7B4F"/>
    <w:rsid w:val="00BA7BE9"/>
    <w:rsid w:val="00BA7DF9"/>
    <w:rsid w:val="00BA7E1A"/>
    <w:rsid w:val="00BB0188"/>
    <w:rsid w:val="00BB024A"/>
    <w:rsid w:val="00BB036C"/>
    <w:rsid w:val="00BB0405"/>
    <w:rsid w:val="00BB0756"/>
    <w:rsid w:val="00BB09BA"/>
    <w:rsid w:val="00BB09DB"/>
    <w:rsid w:val="00BB0C61"/>
    <w:rsid w:val="00BB0CCC"/>
    <w:rsid w:val="00BB0DAB"/>
    <w:rsid w:val="00BB1335"/>
    <w:rsid w:val="00BB14D4"/>
    <w:rsid w:val="00BB1D7F"/>
    <w:rsid w:val="00BB1ED0"/>
    <w:rsid w:val="00BB20B2"/>
    <w:rsid w:val="00BB20BF"/>
    <w:rsid w:val="00BB2A5A"/>
    <w:rsid w:val="00BB3281"/>
    <w:rsid w:val="00BB37BB"/>
    <w:rsid w:val="00BB3E45"/>
    <w:rsid w:val="00BB3F90"/>
    <w:rsid w:val="00BB4511"/>
    <w:rsid w:val="00BB4D21"/>
    <w:rsid w:val="00BB518D"/>
    <w:rsid w:val="00BB51DC"/>
    <w:rsid w:val="00BB5522"/>
    <w:rsid w:val="00BB55B8"/>
    <w:rsid w:val="00BB5A01"/>
    <w:rsid w:val="00BB5C58"/>
    <w:rsid w:val="00BB5CDA"/>
    <w:rsid w:val="00BB5DFC"/>
    <w:rsid w:val="00BB5FD9"/>
    <w:rsid w:val="00BB6524"/>
    <w:rsid w:val="00BB6924"/>
    <w:rsid w:val="00BB6BE9"/>
    <w:rsid w:val="00BB6C03"/>
    <w:rsid w:val="00BB6D5A"/>
    <w:rsid w:val="00BB6FED"/>
    <w:rsid w:val="00BB7081"/>
    <w:rsid w:val="00BB7644"/>
    <w:rsid w:val="00BB77F6"/>
    <w:rsid w:val="00BB79A7"/>
    <w:rsid w:val="00BB7C30"/>
    <w:rsid w:val="00BB7E14"/>
    <w:rsid w:val="00BB7FC6"/>
    <w:rsid w:val="00BC015C"/>
    <w:rsid w:val="00BC03EE"/>
    <w:rsid w:val="00BC07C9"/>
    <w:rsid w:val="00BC0907"/>
    <w:rsid w:val="00BC0CA0"/>
    <w:rsid w:val="00BC0F7D"/>
    <w:rsid w:val="00BC163A"/>
    <w:rsid w:val="00BC1E1C"/>
    <w:rsid w:val="00BC214E"/>
    <w:rsid w:val="00BC238C"/>
    <w:rsid w:val="00BC2396"/>
    <w:rsid w:val="00BC25FE"/>
    <w:rsid w:val="00BC29F9"/>
    <w:rsid w:val="00BC2AFF"/>
    <w:rsid w:val="00BC2E6C"/>
    <w:rsid w:val="00BC30D4"/>
    <w:rsid w:val="00BC35D6"/>
    <w:rsid w:val="00BC3A08"/>
    <w:rsid w:val="00BC3ADD"/>
    <w:rsid w:val="00BC3EDF"/>
    <w:rsid w:val="00BC41F2"/>
    <w:rsid w:val="00BC477E"/>
    <w:rsid w:val="00BC47DC"/>
    <w:rsid w:val="00BC4BD6"/>
    <w:rsid w:val="00BC530E"/>
    <w:rsid w:val="00BC561A"/>
    <w:rsid w:val="00BC5718"/>
    <w:rsid w:val="00BC5999"/>
    <w:rsid w:val="00BC59DC"/>
    <w:rsid w:val="00BC637F"/>
    <w:rsid w:val="00BC648E"/>
    <w:rsid w:val="00BC661D"/>
    <w:rsid w:val="00BC666C"/>
    <w:rsid w:val="00BC667B"/>
    <w:rsid w:val="00BC66CD"/>
    <w:rsid w:val="00BC66FF"/>
    <w:rsid w:val="00BC73FE"/>
    <w:rsid w:val="00BC754B"/>
    <w:rsid w:val="00BC762B"/>
    <w:rsid w:val="00BC7B5D"/>
    <w:rsid w:val="00BC7E6C"/>
    <w:rsid w:val="00BC7FB1"/>
    <w:rsid w:val="00BD0257"/>
    <w:rsid w:val="00BD0695"/>
    <w:rsid w:val="00BD0859"/>
    <w:rsid w:val="00BD08B5"/>
    <w:rsid w:val="00BD093D"/>
    <w:rsid w:val="00BD0CEE"/>
    <w:rsid w:val="00BD0D9A"/>
    <w:rsid w:val="00BD0EC5"/>
    <w:rsid w:val="00BD108E"/>
    <w:rsid w:val="00BD10DE"/>
    <w:rsid w:val="00BD124B"/>
    <w:rsid w:val="00BD1D77"/>
    <w:rsid w:val="00BD1FB1"/>
    <w:rsid w:val="00BD1FBF"/>
    <w:rsid w:val="00BD20D8"/>
    <w:rsid w:val="00BD2157"/>
    <w:rsid w:val="00BD2277"/>
    <w:rsid w:val="00BD279D"/>
    <w:rsid w:val="00BD294C"/>
    <w:rsid w:val="00BD2F3D"/>
    <w:rsid w:val="00BD2F45"/>
    <w:rsid w:val="00BD3535"/>
    <w:rsid w:val="00BD3BE5"/>
    <w:rsid w:val="00BD3DA4"/>
    <w:rsid w:val="00BD40D7"/>
    <w:rsid w:val="00BD4ABB"/>
    <w:rsid w:val="00BD4D4F"/>
    <w:rsid w:val="00BD5478"/>
    <w:rsid w:val="00BD5550"/>
    <w:rsid w:val="00BD570C"/>
    <w:rsid w:val="00BD581A"/>
    <w:rsid w:val="00BD5A63"/>
    <w:rsid w:val="00BD5A90"/>
    <w:rsid w:val="00BD612B"/>
    <w:rsid w:val="00BD6458"/>
    <w:rsid w:val="00BD678C"/>
    <w:rsid w:val="00BD6845"/>
    <w:rsid w:val="00BD68CC"/>
    <w:rsid w:val="00BD68D0"/>
    <w:rsid w:val="00BD6BB8"/>
    <w:rsid w:val="00BD6E76"/>
    <w:rsid w:val="00BD708B"/>
    <w:rsid w:val="00BD724A"/>
    <w:rsid w:val="00BD756F"/>
    <w:rsid w:val="00BD75B5"/>
    <w:rsid w:val="00BD75CE"/>
    <w:rsid w:val="00BD761F"/>
    <w:rsid w:val="00BD7958"/>
    <w:rsid w:val="00BD7F4B"/>
    <w:rsid w:val="00BE0092"/>
    <w:rsid w:val="00BE00CF"/>
    <w:rsid w:val="00BE0248"/>
    <w:rsid w:val="00BE07EA"/>
    <w:rsid w:val="00BE091D"/>
    <w:rsid w:val="00BE09FB"/>
    <w:rsid w:val="00BE0A60"/>
    <w:rsid w:val="00BE0A84"/>
    <w:rsid w:val="00BE0B63"/>
    <w:rsid w:val="00BE0F46"/>
    <w:rsid w:val="00BE1014"/>
    <w:rsid w:val="00BE172F"/>
    <w:rsid w:val="00BE17B2"/>
    <w:rsid w:val="00BE1A5D"/>
    <w:rsid w:val="00BE1AFD"/>
    <w:rsid w:val="00BE1E66"/>
    <w:rsid w:val="00BE2115"/>
    <w:rsid w:val="00BE23BA"/>
    <w:rsid w:val="00BE24B3"/>
    <w:rsid w:val="00BE2888"/>
    <w:rsid w:val="00BE2BC2"/>
    <w:rsid w:val="00BE2D18"/>
    <w:rsid w:val="00BE2F36"/>
    <w:rsid w:val="00BE2F43"/>
    <w:rsid w:val="00BE34B3"/>
    <w:rsid w:val="00BE34D2"/>
    <w:rsid w:val="00BE393D"/>
    <w:rsid w:val="00BE3E22"/>
    <w:rsid w:val="00BE4094"/>
    <w:rsid w:val="00BE4264"/>
    <w:rsid w:val="00BE42F1"/>
    <w:rsid w:val="00BE44E1"/>
    <w:rsid w:val="00BE4700"/>
    <w:rsid w:val="00BE4B34"/>
    <w:rsid w:val="00BE50AD"/>
    <w:rsid w:val="00BE5481"/>
    <w:rsid w:val="00BE6053"/>
    <w:rsid w:val="00BE6361"/>
    <w:rsid w:val="00BE639C"/>
    <w:rsid w:val="00BE6907"/>
    <w:rsid w:val="00BE6B42"/>
    <w:rsid w:val="00BE731D"/>
    <w:rsid w:val="00BE73C6"/>
    <w:rsid w:val="00BE7408"/>
    <w:rsid w:val="00BE7C2E"/>
    <w:rsid w:val="00BE7E70"/>
    <w:rsid w:val="00BE7EB1"/>
    <w:rsid w:val="00BE7F93"/>
    <w:rsid w:val="00BF007C"/>
    <w:rsid w:val="00BF01EE"/>
    <w:rsid w:val="00BF01F1"/>
    <w:rsid w:val="00BF03EB"/>
    <w:rsid w:val="00BF06DF"/>
    <w:rsid w:val="00BF0C6D"/>
    <w:rsid w:val="00BF11CB"/>
    <w:rsid w:val="00BF1977"/>
    <w:rsid w:val="00BF1A50"/>
    <w:rsid w:val="00BF1ABA"/>
    <w:rsid w:val="00BF1B23"/>
    <w:rsid w:val="00BF1C27"/>
    <w:rsid w:val="00BF1C99"/>
    <w:rsid w:val="00BF207E"/>
    <w:rsid w:val="00BF20F6"/>
    <w:rsid w:val="00BF22B7"/>
    <w:rsid w:val="00BF2320"/>
    <w:rsid w:val="00BF305B"/>
    <w:rsid w:val="00BF35BE"/>
    <w:rsid w:val="00BF365D"/>
    <w:rsid w:val="00BF3709"/>
    <w:rsid w:val="00BF386D"/>
    <w:rsid w:val="00BF3AF7"/>
    <w:rsid w:val="00BF3DBD"/>
    <w:rsid w:val="00BF402E"/>
    <w:rsid w:val="00BF404F"/>
    <w:rsid w:val="00BF4370"/>
    <w:rsid w:val="00BF47A6"/>
    <w:rsid w:val="00BF488C"/>
    <w:rsid w:val="00BF4B4E"/>
    <w:rsid w:val="00BF4D1B"/>
    <w:rsid w:val="00BF4F35"/>
    <w:rsid w:val="00BF4FF9"/>
    <w:rsid w:val="00BF5135"/>
    <w:rsid w:val="00BF53EA"/>
    <w:rsid w:val="00BF55EF"/>
    <w:rsid w:val="00BF5744"/>
    <w:rsid w:val="00BF57BF"/>
    <w:rsid w:val="00BF5A2B"/>
    <w:rsid w:val="00BF5DBF"/>
    <w:rsid w:val="00BF643F"/>
    <w:rsid w:val="00BF6597"/>
    <w:rsid w:val="00BF69D4"/>
    <w:rsid w:val="00BF6C0D"/>
    <w:rsid w:val="00BF6F0E"/>
    <w:rsid w:val="00BF7024"/>
    <w:rsid w:val="00BF7769"/>
    <w:rsid w:val="00BF7976"/>
    <w:rsid w:val="00BF7DDC"/>
    <w:rsid w:val="00BF7EB7"/>
    <w:rsid w:val="00C004CB"/>
    <w:rsid w:val="00C00540"/>
    <w:rsid w:val="00C00546"/>
    <w:rsid w:val="00C007DA"/>
    <w:rsid w:val="00C008A1"/>
    <w:rsid w:val="00C008C5"/>
    <w:rsid w:val="00C01149"/>
    <w:rsid w:val="00C0130C"/>
    <w:rsid w:val="00C0162C"/>
    <w:rsid w:val="00C01753"/>
    <w:rsid w:val="00C019E2"/>
    <w:rsid w:val="00C02385"/>
    <w:rsid w:val="00C023C1"/>
    <w:rsid w:val="00C027CF"/>
    <w:rsid w:val="00C03024"/>
    <w:rsid w:val="00C031AC"/>
    <w:rsid w:val="00C03428"/>
    <w:rsid w:val="00C03869"/>
    <w:rsid w:val="00C03896"/>
    <w:rsid w:val="00C03968"/>
    <w:rsid w:val="00C03D2A"/>
    <w:rsid w:val="00C03D5F"/>
    <w:rsid w:val="00C040D0"/>
    <w:rsid w:val="00C040FE"/>
    <w:rsid w:val="00C04142"/>
    <w:rsid w:val="00C0445C"/>
    <w:rsid w:val="00C04519"/>
    <w:rsid w:val="00C045E2"/>
    <w:rsid w:val="00C049B6"/>
    <w:rsid w:val="00C04AB1"/>
    <w:rsid w:val="00C04B0B"/>
    <w:rsid w:val="00C04B8C"/>
    <w:rsid w:val="00C04F45"/>
    <w:rsid w:val="00C04F81"/>
    <w:rsid w:val="00C05BCF"/>
    <w:rsid w:val="00C05D77"/>
    <w:rsid w:val="00C05E32"/>
    <w:rsid w:val="00C05E49"/>
    <w:rsid w:val="00C061F3"/>
    <w:rsid w:val="00C06371"/>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5A"/>
    <w:rsid w:val="00C10FD5"/>
    <w:rsid w:val="00C1115E"/>
    <w:rsid w:val="00C1178E"/>
    <w:rsid w:val="00C11B59"/>
    <w:rsid w:val="00C11EA6"/>
    <w:rsid w:val="00C1268B"/>
    <w:rsid w:val="00C12D91"/>
    <w:rsid w:val="00C1330E"/>
    <w:rsid w:val="00C135B2"/>
    <w:rsid w:val="00C137E0"/>
    <w:rsid w:val="00C13852"/>
    <w:rsid w:val="00C141D7"/>
    <w:rsid w:val="00C143A3"/>
    <w:rsid w:val="00C143B3"/>
    <w:rsid w:val="00C147F2"/>
    <w:rsid w:val="00C14B21"/>
    <w:rsid w:val="00C14CEC"/>
    <w:rsid w:val="00C15069"/>
    <w:rsid w:val="00C1523E"/>
    <w:rsid w:val="00C1543F"/>
    <w:rsid w:val="00C15557"/>
    <w:rsid w:val="00C15664"/>
    <w:rsid w:val="00C1597C"/>
    <w:rsid w:val="00C159AF"/>
    <w:rsid w:val="00C15CF8"/>
    <w:rsid w:val="00C15F26"/>
    <w:rsid w:val="00C15FCD"/>
    <w:rsid w:val="00C160D5"/>
    <w:rsid w:val="00C1674E"/>
    <w:rsid w:val="00C16759"/>
    <w:rsid w:val="00C1691A"/>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677"/>
    <w:rsid w:val="00C22951"/>
    <w:rsid w:val="00C22FFF"/>
    <w:rsid w:val="00C23301"/>
    <w:rsid w:val="00C242A1"/>
    <w:rsid w:val="00C242D8"/>
    <w:rsid w:val="00C247D2"/>
    <w:rsid w:val="00C24D08"/>
    <w:rsid w:val="00C251AD"/>
    <w:rsid w:val="00C251B2"/>
    <w:rsid w:val="00C25434"/>
    <w:rsid w:val="00C2568F"/>
    <w:rsid w:val="00C257F3"/>
    <w:rsid w:val="00C25F2D"/>
    <w:rsid w:val="00C26013"/>
    <w:rsid w:val="00C26039"/>
    <w:rsid w:val="00C260AA"/>
    <w:rsid w:val="00C261BF"/>
    <w:rsid w:val="00C26607"/>
    <w:rsid w:val="00C266AA"/>
    <w:rsid w:val="00C26872"/>
    <w:rsid w:val="00C27684"/>
    <w:rsid w:val="00C27770"/>
    <w:rsid w:val="00C279B1"/>
    <w:rsid w:val="00C27A8B"/>
    <w:rsid w:val="00C27D2F"/>
    <w:rsid w:val="00C27EB0"/>
    <w:rsid w:val="00C27FCB"/>
    <w:rsid w:val="00C3005B"/>
    <w:rsid w:val="00C30141"/>
    <w:rsid w:val="00C307B1"/>
    <w:rsid w:val="00C30A85"/>
    <w:rsid w:val="00C30DEF"/>
    <w:rsid w:val="00C30E08"/>
    <w:rsid w:val="00C310D1"/>
    <w:rsid w:val="00C31116"/>
    <w:rsid w:val="00C31931"/>
    <w:rsid w:val="00C31B99"/>
    <w:rsid w:val="00C31D0B"/>
    <w:rsid w:val="00C31F28"/>
    <w:rsid w:val="00C32402"/>
    <w:rsid w:val="00C32413"/>
    <w:rsid w:val="00C32524"/>
    <w:rsid w:val="00C3280D"/>
    <w:rsid w:val="00C3284E"/>
    <w:rsid w:val="00C328C6"/>
    <w:rsid w:val="00C32A24"/>
    <w:rsid w:val="00C32D7A"/>
    <w:rsid w:val="00C33079"/>
    <w:rsid w:val="00C3312D"/>
    <w:rsid w:val="00C333A4"/>
    <w:rsid w:val="00C333D0"/>
    <w:rsid w:val="00C3365E"/>
    <w:rsid w:val="00C336FE"/>
    <w:rsid w:val="00C3374B"/>
    <w:rsid w:val="00C3398C"/>
    <w:rsid w:val="00C339F0"/>
    <w:rsid w:val="00C33C16"/>
    <w:rsid w:val="00C33FD7"/>
    <w:rsid w:val="00C346DD"/>
    <w:rsid w:val="00C34AAA"/>
    <w:rsid w:val="00C35282"/>
    <w:rsid w:val="00C35FBE"/>
    <w:rsid w:val="00C35FD7"/>
    <w:rsid w:val="00C362F9"/>
    <w:rsid w:val="00C36A51"/>
    <w:rsid w:val="00C36D07"/>
    <w:rsid w:val="00C36FE5"/>
    <w:rsid w:val="00C37589"/>
    <w:rsid w:val="00C37639"/>
    <w:rsid w:val="00C37B0B"/>
    <w:rsid w:val="00C37B58"/>
    <w:rsid w:val="00C40098"/>
    <w:rsid w:val="00C40406"/>
    <w:rsid w:val="00C40478"/>
    <w:rsid w:val="00C405AD"/>
    <w:rsid w:val="00C40927"/>
    <w:rsid w:val="00C40AFD"/>
    <w:rsid w:val="00C40D82"/>
    <w:rsid w:val="00C4103E"/>
    <w:rsid w:val="00C411A2"/>
    <w:rsid w:val="00C4166C"/>
    <w:rsid w:val="00C41879"/>
    <w:rsid w:val="00C41AC0"/>
    <w:rsid w:val="00C41DD7"/>
    <w:rsid w:val="00C41F57"/>
    <w:rsid w:val="00C421DB"/>
    <w:rsid w:val="00C425BB"/>
    <w:rsid w:val="00C42869"/>
    <w:rsid w:val="00C42C39"/>
    <w:rsid w:val="00C42DAB"/>
    <w:rsid w:val="00C43639"/>
    <w:rsid w:val="00C438F5"/>
    <w:rsid w:val="00C43A75"/>
    <w:rsid w:val="00C43B3E"/>
    <w:rsid w:val="00C43D29"/>
    <w:rsid w:val="00C43F19"/>
    <w:rsid w:val="00C4447B"/>
    <w:rsid w:val="00C444F0"/>
    <w:rsid w:val="00C446AA"/>
    <w:rsid w:val="00C44C0D"/>
    <w:rsid w:val="00C44D1B"/>
    <w:rsid w:val="00C44E57"/>
    <w:rsid w:val="00C44F38"/>
    <w:rsid w:val="00C450E0"/>
    <w:rsid w:val="00C45231"/>
    <w:rsid w:val="00C45476"/>
    <w:rsid w:val="00C4565F"/>
    <w:rsid w:val="00C45C36"/>
    <w:rsid w:val="00C45D75"/>
    <w:rsid w:val="00C45E03"/>
    <w:rsid w:val="00C45F03"/>
    <w:rsid w:val="00C462B9"/>
    <w:rsid w:val="00C46370"/>
    <w:rsid w:val="00C466A2"/>
    <w:rsid w:val="00C46B25"/>
    <w:rsid w:val="00C46C9C"/>
    <w:rsid w:val="00C46D9F"/>
    <w:rsid w:val="00C46F06"/>
    <w:rsid w:val="00C47353"/>
    <w:rsid w:val="00C4764E"/>
    <w:rsid w:val="00C47A9C"/>
    <w:rsid w:val="00C47D06"/>
    <w:rsid w:val="00C5023E"/>
    <w:rsid w:val="00C508E3"/>
    <w:rsid w:val="00C50A05"/>
    <w:rsid w:val="00C50CAC"/>
    <w:rsid w:val="00C50D3A"/>
    <w:rsid w:val="00C50EDA"/>
    <w:rsid w:val="00C50FEC"/>
    <w:rsid w:val="00C51078"/>
    <w:rsid w:val="00C512FA"/>
    <w:rsid w:val="00C51647"/>
    <w:rsid w:val="00C5199F"/>
    <w:rsid w:val="00C51AD9"/>
    <w:rsid w:val="00C51D07"/>
    <w:rsid w:val="00C51E65"/>
    <w:rsid w:val="00C51F4C"/>
    <w:rsid w:val="00C524F4"/>
    <w:rsid w:val="00C52ADD"/>
    <w:rsid w:val="00C52D20"/>
    <w:rsid w:val="00C52F4B"/>
    <w:rsid w:val="00C53007"/>
    <w:rsid w:val="00C533F1"/>
    <w:rsid w:val="00C539A0"/>
    <w:rsid w:val="00C53FD1"/>
    <w:rsid w:val="00C5406A"/>
    <w:rsid w:val="00C543FE"/>
    <w:rsid w:val="00C544C7"/>
    <w:rsid w:val="00C546E6"/>
    <w:rsid w:val="00C54A9F"/>
    <w:rsid w:val="00C5553E"/>
    <w:rsid w:val="00C557E0"/>
    <w:rsid w:val="00C5585D"/>
    <w:rsid w:val="00C55B1B"/>
    <w:rsid w:val="00C55D37"/>
    <w:rsid w:val="00C56305"/>
    <w:rsid w:val="00C56632"/>
    <w:rsid w:val="00C56635"/>
    <w:rsid w:val="00C566C3"/>
    <w:rsid w:val="00C56828"/>
    <w:rsid w:val="00C56D4A"/>
    <w:rsid w:val="00C56E6C"/>
    <w:rsid w:val="00C5705E"/>
    <w:rsid w:val="00C571B6"/>
    <w:rsid w:val="00C5780D"/>
    <w:rsid w:val="00C57A95"/>
    <w:rsid w:val="00C57B24"/>
    <w:rsid w:val="00C57C5D"/>
    <w:rsid w:val="00C57C6D"/>
    <w:rsid w:val="00C57D67"/>
    <w:rsid w:val="00C57DB9"/>
    <w:rsid w:val="00C57E16"/>
    <w:rsid w:val="00C57EB8"/>
    <w:rsid w:val="00C60642"/>
    <w:rsid w:val="00C608D1"/>
    <w:rsid w:val="00C609CD"/>
    <w:rsid w:val="00C60B80"/>
    <w:rsid w:val="00C60BEC"/>
    <w:rsid w:val="00C60ED6"/>
    <w:rsid w:val="00C615C4"/>
    <w:rsid w:val="00C61760"/>
    <w:rsid w:val="00C61A83"/>
    <w:rsid w:val="00C61BCF"/>
    <w:rsid w:val="00C62027"/>
    <w:rsid w:val="00C62495"/>
    <w:rsid w:val="00C62AC8"/>
    <w:rsid w:val="00C62C48"/>
    <w:rsid w:val="00C63019"/>
    <w:rsid w:val="00C630DD"/>
    <w:rsid w:val="00C63174"/>
    <w:rsid w:val="00C6320C"/>
    <w:rsid w:val="00C63376"/>
    <w:rsid w:val="00C633BA"/>
    <w:rsid w:val="00C634C8"/>
    <w:rsid w:val="00C6381C"/>
    <w:rsid w:val="00C63A98"/>
    <w:rsid w:val="00C63BC9"/>
    <w:rsid w:val="00C63E8C"/>
    <w:rsid w:val="00C63F2C"/>
    <w:rsid w:val="00C64440"/>
    <w:rsid w:val="00C6463A"/>
    <w:rsid w:val="00C64BAC"/>
    <w:rsid w:val="00C6502C"/>
    <w:rsid w:val="00C65528"/>
    <w:rsid w:val="00C65681"/>
    <w:rsid w:val="00C6570E"/>
    <w:rsid w:val="00C6590D"/>
    <w:rsid w:val="00C65E68"/>
    <w:rsid w:val="00C65F25"/>
    <w:rsid w:val="00C660B1"/>
    <w:rsid w:val="00C660CB"/>
    <w:rsid w:val="00C66186"/>
    <w:rsid w:val="00C662E3"/>
    <w:rsid w:val="00C665AC"/>
    <w:rsid w:val="00C6669C"/>
    <w:rsid w:val="00C66812"/>
    <w:rsid w:val="00C66B47"/>
    <w:rsid w:val="00C66BA2"/>
    <w:rsid w:val="00C66C86"/>
    <w:rsid w:val="00C66CDE"/>
    <w:rsid w:val="00C66ED5"/>
    <w:rsid w:val="00C6731B"/>
    <w:rsid w:val="00C6749F"/>
    <w:rsid w:val="00C679E1"/>
    <w:rsid w:val="00C67AC9"/>
    <w:rsid w:val="00C67BBF"/>
    <w:rsid w:val="00C67CEA"/>
    <w:rsid w:val="00C67D4A"/>
    <w:rsid w:val="00C704C4"/>
    <w:rsid w:val="00C704CC"/>
    <w:rsid w:val="00C7073F"/>
    <w:rsid w:val="00C70A0A"/>
    <w:rsid w:val="00C70B17"/>
    <w:rsid w:val="00C70D85"/>
    <w:rsid w:val="00C71344"/>
    <w:rsid w:val="00C71363"/>
    <w:rsid w:val="00C718E2"/>
    <w:rsid w:val="00C71CE9"/>
    <w:rsid w:val="00C71DB2"/>
    <w:rsid w:val="00C7211E"/>
    <w:rsid w:val="00C721DD"/>
    <w:rsid w:val="00C721FF"/>
    <w:rsid w:val="00C72833"/>
    <w:rsid w:val="00C72AF1"/>
    <w:rsid w:val="00C72D7D"/>
    <w:rsid w:val="00C73164"/>
    <w:rsid w:val="00C73540"/>
    <w:rsid w:val="00C736EC"/>
    <w:rsid w:val="00C73C35"/>
    <w:rsid w:val="00C7405B"/>
    <w:rsid w:val="00C74086"/>
    <w:rsid w:val="00C74139"/>
    <w:rsid w:val="00C7419C"/>
    <w:rsid w:val="00C74296"/>
    <w:rsid w:val="00C746B1"/>
    <w:rsid w:val="00C74794"/>
    <w:rsid w:val="00C74E5E"/>
    <w:rsid w:val="00C75189"/>
    <w:rsid w:val="00C754DA"/>
    <w:rsid w:val="00C75769"/>
    <w:rsid w:val="00C7576C"/>
    <w:rsid w:val="00C759AE"/>
    <w:rsid w:val="00C75A79"/>
    <w:rsid w:val="00C75AC6"/>
    <w:rsid w:val="00C75C45"/>
    <w:rsid w:val="00C75D27"/>
    <w:rsid w:val="00C7667F"/>
    <w:rsid w:val="00C76A2D"/>
    <w:rsid w:val="00C76ADD"/>
    <w:rsid w:val="00C76B35"/>
    <w:rsid w:val="00C77034"/>
    <w:rsid w:val="00C776C3"/>
    <w:rsid w:val="00C77B61"/>
    <w:rsid w:val="00C77B9F"/>
    <w:rsid w:val="00C77D41"/>
    <w:rsid w:val="00C77D6A"/>
    <w:rsid w:val="00C77E55"/>
    <w:rsid w:val="00C80432"/>
    <w:rsid w:val="00C80525"/>
    <w:rsid w:val="00C8097C"/>
    <w:rsid w:val="00C8098A"/>
    <w:rsid w:val="00C80C1B"/>
    <w:rsid w:val="00C80C3A"/>
    <w:rsid w:val="00C80C40"/>
    <w:rsid w:val="00C80CFA"/>
    <w:rsid w:val="00C80F9C"/>
    <w:rsid w:val="00C81070"/>
    <w:rsid w:val="00C81170"/>
    <w:rsid w:val="00C812CA"/>
    <w:rsid w:val="00C8180B"/>
    <w:rsid w:val="00C8192D"/>
    <w:rsid w:val="00C82252"/>
    <w:rsid w:val="00C822AA"/>
    <w:rsid w:val="00C82550"/>
    <w:rsid w:val="00C8256E"/>
    <w:rsid w:val="00C82C2D"/>
    <w:rsid w:val="00C82CE0"/>
    <w:rsid w:val="00C82DD7"/>
    <w:rsid w:val="00C830C8"/>
    <w:rsid w:val="00C83185"/>
    <w:rsid w:val="00C83188"/>
    <w:rsid w:val="00C8338F"/>
    <w:rsid w:val="00C835D6"/>
    <w:rsid w:val="00C8377E"/>
    <w:rsid w:val="00C83841"/>
    <w:rsid w:val="00C83D56"/>
    <w:rsid w:val="00C841C6"/>
    <w:rsid w:val="00C84659"/>
    <w:rsid w:val="00C846E5"/>
    <w:rsid w:val="00C84E91"/>
    <w:rsid w:val="00C859E1"/>
    <w:rsid w:val="00C85A36"/>
    <w:rsid w:val="00C86958"/>
    <w:rsid w:val="00C86B40"/>
    <w:rsid w:val="00C86BF0"/>
    <w:rsid w:val="00C86C58"/>
    <w:rsid w:val="00C86CC2"/>
    <w:rsid w:val="00C86D4E"/>
    <w:rsid w:val="00C86FBE"/>
    <w:rsid w:val="00C86FD4"/>
    <w:rsid w:val="00C875F9"/>
    <w:rsid w:val="00C876FE"/>
    <w:rsid w:val="00C87C47"/>
    <w:rsid w:val="00C87DCB"/>
    <w:rsid w:val="00C87F97"/>
    <w:rsid w:val="00C90081"/>
    <w:rsid w:val="00C90149"/>
    <w:rsid w:val="00C90784"/>
    <w:rsid w:val="00C908BA"/>
    <w:rsid w:val="00C90D4F"/>
    <w:rsid w:val="00C90E43"/>
    <w:rsid w:val="00C910C4"/>
    <w:rsid w:val="00C9138F"/>
    <w:rsid w:val="00C9154C"/>
    <w:rsid w:val="00C916B1"/>
    <w:rsid w:val="00C917AC"/>
    <w:rsid w:val="00C91C6A"/>
    <w:rsid w:val="00C922EC"/>
    <w:rsid w:val="00C92729"/>
    <w:rsid w:val="00C92A69"/>
    <w:rsid w:val="00C92C93"/>
    <w:rsid w:val="00C92DEA"/>
    <w:rsid w:val="00C931B9"/>
    <w:rsid w:val="00C931CD"/>
    <w:rsid w:val="00C931D9"/>
    <w:rsid w:val="00C935BB"/>
    <w:rsid w:val="00C93947"/>
    <w:rsid w:val="00C939D2"/>
    <w:rsid w:val="00C93F40"/>
    <w:rsid w:val="00C945DB"/>
    <w:rsid w:val="00C94AF6"/>
    <w:rsid w:val="00C94B21"/>
    <w:rsid w:val="00C9510A"/>
    <w:rsid w:val="00C952F1"/>
    <w:rsid w:val="00C958E8"/>
    <w:rsid w:val="00C95985"/>
    <w:rsid w:val="00C95A3F"/>
    <w:rsid w:val="00C95A68"/>
    <w:rsid w:val="00C95F5A"/>
    <w:rsid w:val="00C964D0"/>
    <w:rsid w:val="00C9651F"/>
    <w:rsid w:val="00C97344"/>
    <w:rsid w:val="00C976AE"/>
    <w:rsid w:val="00C976BE"/>
    <w:rsid w:val="00C97778"/>
    <w:rsid w:val="00C977FB"/>
    <w:rsid w:val="00C97A29"/>
    <w:rsid w:val="00C97BCA"/>
    <w:rsid w:val="00C97D12"/>
    <w:rsid w:val="00C97FF1"/>
    <w:rsid w:val="00CA0015"/>
    <w:rsid w:val="00CA005F"/>
    <w:rsid w:val="00CA03C8"/>
    <w:rsid w:val="00CA0592"/>
    <w:rsid w:val="00CA079D"/>
    <w:rsid w:val="00CA08EC"/>
    <w:rsid w:val="00CA0A4A"/>
    <w:rsid w:val="00CA0BBA"/>
    <w:rsid w:val="00CA0E69"/>
    <w:rsid w:val="00CA17B6"/>
    <w:rsid w:val="00CA1962"/>
    <w:rsid w:val="00CA196C"/>
    <w:rsid w:val="00CA1C2F"/>
    <w:rsid w:val="00CA1F2E"/>
    <w:rsid w:val="00CA2961"/>
    <w:rsid w:val="00CA2AFC"/>
    <w:rsid w:val="00CA2D5E"/>
    <w:rsid w:val="00CA31E6"/>
    <w:rsid w:val="00CA3347"/>
    <w:rsid w:val="00CA34C0"/>
    <w:rsid w:val="00CA3692"/>
    <w:rsid w:val="00CA3726"/>
    <w:rsid w:val="00CA3919"/>
    <w:rsid w:val="00CA3954"/>
    <w:rsid w:val="00CA3D0C"/>
    <w:rsid w:val="00CA3D2E"/>
    <w:rsid w:val="00CA3DFB"/>
    <w:rsid w:val="00CA3F26"/>
    <w:rsid w:val="00CA3F99"/>
    <w:rsid w:val="00CA4A7D"/>
    <w:rsid w:val="00CA505E"/>
    <w:rsid w:val="00CA5296"/>
    <w:rsid w:val="00CA5361"/>
    <w:rsid w:val="00CA577F"/>
    <w:rsid w:val="00CA5903"/>
    <w:rsid w:val="00CA6050"/>
    <w:rsid w:val="00CA60C5"/>
    <w:rsid w:val="00CA61DE"/>
    <w:rsid w:val="00CA68D6"/>
    <w:rsid w:val="00CA6AC4"/>
    <w:rsid w:val="00CA6F0C"/>
    <w:rsid w:val="00CA70B0"/>
    <w:rsid w:val="00CA70F3"/>
    <w:rsid w:val="00CA7661"/>
    <w:rsid w:val="00CA7BE7"/>
    <w:rsid w:val="00CB033C"/>
    <w:rsid w:val="00CB0597"/>
    <w:rsid w:val="00CB06C3"/>
    <w:rsid w:val="00CB0A0A"/>
    <w:rsid w:val="00CB0B87"/>
    <w:rsid w:val="00CB0CEA"/>
    <w:rsid w:val="00CB0EAA"/>
    <w:rsid w:val="00CB0EF9"/>
    <w:rsid w:val="00CB153D"/>
    <w:rsid w:val="00CB15FF"/>
    <w:rsid w:val="00CB17EA"/>
    <w:rsid w:val="00CB1BC4"/>
    <w:rsid w:val="00CB1E4B"/>
    <w:rsid w:val="00CB21A1"/>
    <w:rsid w:val="00CB21C4"/>
    <w:rsid w:val="00CB2276"/>
    <w:rsid w:val="00CB24BB"/>
    <w:rsid w:val="00CB2565"/>
    <w:rsid w:val="00CB268E"/>
    <w:rsid w:val="00CB271F"/>
    <w:rsid w:val="00CB2DFB"/>
    <w:rsid w:val="00CB2E2D"/>
    <w:rsid w:val="00CB3551"/>
    <w:rsid w:val="00CB3840"/>
    <w:rsid w:val="00CB3E90"/>
    <w:rsid w:val="00CB40E8"/>
    <w:rsid w:val="00CB40FF"/>
    <w:rsid w:val="00CB41F9"/>
    <w:rsid w:val="00CB49A1"/>
    <w:rsid w:val="00CB4A90"/>
    <w:rsid w:val="00CB4BF0"/>
    <w:rsid w:val="00CB4D89"/>
    <w:rsid w:val="00CB4EE0"/>
    <w:rsid w:val="00CB5002"/>
    <w:rsid w:val="00CB54D1"/>
    <w:rsid w:val="00CB5A69"/>
    <w:rsid w:val="00CB5A80"/>
    <w:rsid w:val="00CB6048"/>
    <w:rsid w:val="00CB626F"/>
    <w:rsid w:val="00CB62D2"/>
    <w:rsid w:val="00CB633F"/>
    <w:rsid w:val="00CB6E11"/>
    <w:rsid w:val="00CB6EB3"/>
    <w:rsid w:val="00CB6EE2"/>
    <w:rsid w:val="00CB7384"/>
    <w:rsid w:val="00CB742D"/>
    <w:rsid w:val="00CB7744"/>
    <w:rsid w:val="00CB7D5C"/>
    <w:rsid w:val="00CB7EFC"/>
    <w:rsid w:val="00CB7F42"/>
    <w:rsid w:val="00CB7FDD"/>
    <w:rsid w:val="00CC004C"/>
    <w:rsid w:val="00CC0051"/>
    <w:rsid w:val="00CC02DE"/>
    <w:rsid w:val="00CC059D"/>
    <w:rsid w:val="00CC072D"/>
    <w:rsid w:val="00CC0774"/>
    <w:rsid w:val="00CC07C8"/>
    <w:rsid w:val="00CC0943"/>
    <w:rsid w:val="00CC0A33"/>
    <w:rsid w:val="00CC0A91"/>
    <w:rsid w:val="00CC0BC7"/>
    <w:rsid w:val="00CC0E15"/>
    <w:rsid w:val="00CC15C7"/>
    <w:rsid w:val="00CC1B74"/>
    <w:rsid w:val="00CC1CDD"/>
    <w:rsid w:val="00CC1E54"/>
    <w:rsid w:val="00CC210A"/>
    <w:rsid w:val="00CC241D"/>
    <w:rsid w:val="00CC29CE"/>
    <w:rsid w:val="00CC2B06"/>
    <w:rsid w:val="00CC2B75"/>
    <w:rsid w:val="00CC2D30"/>
    <w:rsid w:val="00CC2D8D"/>
    <w:rsid w:val="00CC30F5"/>
    <w:rsid w:val="00CC3129"/>
    <w:rsid w:val="00CC35F6"/>
    <w:rsid w:val="00CC3985"/>
    <w:rsid w:val="00CC3F51"/>
    <w:rsid w:val="00CC412D"/>
    <w:rsid w:val="00CC412F"/>
    <w:rsid w:val="00CC4283"/>
    <w:rsid w:val="00CC4682"/>
    <w:rsid w:val="00CC4846"/>
    <w:rsid w:val="00CC485A"/>
    <w:rsid w:val="00CC4885"/>
    <w:rsid w:val="00CC4955"/>
    <w:rsid w:val="00CC5026"/>
    <w:rsid w:val="00CC50DF"/>
    <w:rsid w:val="00CC5340"/>
    <w:rsid w:val="00CC59EF"/>
    <w:rsid w:val="00CC5ECB"/>
    <w:rsid w:val="00CC6124"/>
    <w:rsid w:val="00CC61F0"/>
    <w:rsid w:val="00CC627E"/>
    <w:rsid w:val="00CC63CC"/>
    <w:rsid w:val="00CC6448"/>
    <w:rsid w:val="00CC64AC"/>
    <w:rsid w:val="00CC6708"/>
    <w:rsid w:val="00CC68D0"/>
    <w:rsid w:val="00CC695B"/>
    <w:rsid w:val="00CC69E1"/>
    <w:rsid w:val="00CC6C08"/>
    <w:rsid w:val="00CC6CC2"/>
    <w:rsid w:val="00CC6D2A"/>
    <w:rsid w:val="00CC71F8"/>
    <w:rsid w:val="00CC7659"/>
    <w:rsid w:val="00CC76F1"/>
    <w:rsid w:val="00CC76F6"/>
    <w:rsid w:val="00CC7766"/>
    <w:rsid w:val="00CC7B52"/>
    <w:rsid w:val="00CC7D69"/>
    <w:rsid w:val="00CC7E35"/>
    <w:rsid w:val="00CD0025"/>
    <w:rsid w:val="00CD01FD"/>
    <w:rsid w:val="00CD0649"/>
    <w:rsid w:val="00CD0869"/>
    <w:rsid w:val="00CD0902"/>
    <w:rsid w:val="00CD0E94"/>
    <w:rsid w:val="00CD1195"/>
    <w:rsid w:val="00CD123D"/>
    <w:rsid w:val="00CD1F53"/>
    <w:rsid w:val="00CD2157"/>
    <w:rsid w:val="00CD254E"/>
    <w:rsid w:val="00CD269D"/>
    <w:rsid w:val="00CD2716"/>
    <w:rsid w:val="00CD28ED"/>
    <w:rsid w:val="00CD2956"/>
    <w:rsid w:val="00CD2FEE"/>
    <w:rsid w:val="00CD30DC"/>
    <w:rsid w:val="00CD3333"/>
    <w:rsid w:val="00CD3639"/>
    <w:rsid w:val="00CD380B"/>
    <w:rsid w:val="00CD3BA4"/>
    <w:rsid w:val="00CD3BE1"/>
    <w:rsid w:val="00CD3EA1"/>
    <w:rsid w:val="00CD3EF2"/>
    <w:rsid w:val="00CD3F0E"/>
    <w:rsid w:val="00CD3F22"/>
    <w:rsid w:val="00CD3FF1"/>
    <w:rsid w:val="00CD410C"/>
    <w:rsid w:val="00CD4177"/>
    <w:rsid w:val="00CD441C"/>
    <w:rsid w:val="00CD44DE"/>
    <w:rsid w:val="00CD4688"/>
    <w:rsid w:val="00CD4707"/>
    <w:rsid w:val="00CD486F"/>
    <w:rsid w:val="00CD4C85"/>
    <w:rsid w:val="00CD4D75"/>
    <w:rsid w:val="00CD5073"/>
    <w:rsid w:val="00CD51A6"/>
    <w:rsid w:val="00CD51C2"/>
    <w:rsid w:val="00CD5352"/>
    <w:rsid w:val="00CD542A"/>
    <w:rsid w:val="00CD54CD"/>
    <w:rsid w:val="00CD5775"/>
    <w:rsid w:val="00CD583B"/>
    <w:rsid w:val="00CD5AD2"/>
    <w:rsid w:val="00CD5C55"/>
    <w:rsid w:val="00CD6271"/>
    <w:rsid w:val="00CD65B2"/>
    <w:rsid w:val="00CD65D0"/>
    <w:rsid w:val="00CD6667"/>
    <w:rsid w:val="00CD66AD"/>
    <w:rsid w:val="00CD68FF"/>
    <w:rsid w:val="00CD6E0D"/>
    <w:rsid w:val="00CD7394"/>
    <w:rsid w:val="00CD7785"/>
    <w:rsid w:val="00CD77D9"/>
    <w:rsid w:val="00CD783F"/>
    <w:rsid w:val="00CD78D8"/>
    <w:rsid w:val="00CD7A8E"/>
    <w:rsid w:val="00CD7E49"/>
    <w:rsid w:val="00CE00FD"/>
    <w:rsid w:val="00CE010B"/>
    <w:rsid w:val="00CE031B"/>
    <w:rsid w:val="00CE0B14"/>
    <w:rsid w:val="00CE0D9E"/>
    <w:rsid w:val="00CE0E19"/>
    <w:rsid w:val="00CE0E6D"/>
    <w:rsid w:val="00CE0ED4"/>
    <w:rsid w:val="00CE0FF8"/>
    <w:rsid w:val="00CE14D4"/>
    <w:rsid w:val="00CE1C9B"/>
    <w:rsid w:val="00CE1D4D"/>
    <w:rsid w:val="00CE1F7B"/>
    <w:rsid w:val="00CE1F81"/>
    <w:rsid w:val="00CE28B8"/>
    <w:rsid w:val="00CE2F4A"/>
    <w:rsid w:val="00CE3869"/>
    <w:rsid w:val="00CE4211"/>
    <w:rsid w:val="00CE42E4"/>
    <w:rsid w:val="00CE4714"/>
    <w:rsid w:val="00CE489A"/>
    <w:rsid w:val="00CE4CD4"/>
    <w:rsid w:val="00CE4F5B"/>
    <w:rsid w:val="00CE5523"/>
    <w:rsid w:val="00CE5660"/>
    <w:rsid w:val="00CE59C2"/>
    <w:rsid w:val="00CE61A7"/>
    <w:rsid w:val="00CE6627"/>
    <w:rsid w:val="00CE67CE"/>
    <w:rsid w:val="00CE695E"/>
    <w:rsid w:val="00CE6A17"/>
    <w:rsid w:val="00CE6D64"/>
    <w:rsid w:val="00CE70F6"/>
    <w:rsid w:val="00CE7104"/>
    <w:rsid w:val="00CE7BB5"/>
    <w:rsid w:val="00CE7BC0"/>
    <w:rsid w:val="00CE7F57"/>
    <w:rsid w:val="00CE7F7D"/>
    <w:rsid w:val="00CF004C"/>
    <w:rsid w:val="00CF036E"/>
    <w:rsid w:val="00CF06C2"/>
    <w:rsid w:val="00CF0799"/>
    <w:rsid w:val="00CF0E75"/>
    <w:rsid w:val="00CF100B"/>
    <w:rsid w:val="00CF1A9C"/>
    <w:rsid w:val="00CF1C31"/>
    <w:rsid w:val="00CF1F0A"/>
    <w:rsid w:val="00CF2053"/>
    <w:rsid w:val="00CF20DC"/>
    <w:rsid w:val="00CF22B9"/>
    <w:rsid w:val="00CF22CD"/>
    <w:rsid w:val="00CF2788"/>
    <w:rsid w:val="00CF2CDD"/>
    <w:rsid w:val="00CF2D6D"/>
    <w:rsid w:val="00CF2DF7"/>
    <w:rsid w:val="00CF2F2F"/>
    <w:rsid w:val="00CF3448"/>
    <w:rsid w:val="00CF37EA"/>
    <w:rsid w:val="00CF3879"/>
    <w:rsid w:val="00CF397F"/>
    <w:rsid w:val="00CF3AC2"/>
    <w:rsid w:val="00CF3C0C"/>
    <w:rsid w:val="00CF3CC7"/>
    <w:rsid w:val="00CF3E07"/>
    <w:rsid w:val="00CF3F13"/>
    <w:rsid w:val="00CF4441"/>
    <w:rsid w:val="00CF44E8"/>
    <w:rsid w:val="00CF49D8"/>
    <w:rsid w:val="00CF50F3"/>
    <w:rsid w:val="00CF51EB"/>
    <w:rsid w:val="00CF5308"/>
    <w:rsid w:val="00CF5897"/>
    <w:rsid w:val="00CF59A5"/>
    <w:rsid w:val="00CF6103"/>
    <w:rsid w:val="00CF6245"/>
    <w:rsid w:val="00CF6348"/>
    <w:rsid w:val="00CF6384"/>
    <w:rsid w:val="00CF67E1"/>
    <w:rsid w:val="00CF721A"/>
    <w:rsid w:val="00CF7516"/>
    <w:rsid w:val="00CF7633"/>
    <w:rsid w:val="00CF7724"/>
    <w:rsid w:val="00D000C9"/>
    <w:rsid w:val="00D000F3"/>
    <w:rsid w:val="00D001B0"/>
    <w:rsid w:val="00D00203"/>
    <w:rsid w:val="00D003F8"/>
    <w:rsid w:val="00D003FD"/>
    <w:rsid w:val="00D005CF"/>
    <w:rsid w:val="00D0088D"/>
    <w:rsid w:val="00D00ABB"/>
    <w:rsid w:val="00D01268"/>
    <w:rsid w:val="00D01579"/>
    <w:rsid w:val="00D01696"/>
    <w:rsid w:val="00D019B5"/>
    <w:rsid w:val="00D01BD6"/>
    <w:rsid w:val="00D021B7"/>
    <w:rsid w:val="00D02322"/>
    <w:rsid w:val="00D02484"/>
    <w:rsid w:val="00D02723"/>
    <w:rsid w:val="00D02B97"/>
    <w:rsid w:val="00D02B9D"/>
    <w:rsid w:val="00D02D84"/>
    <w:rsid w:val="00D02ED1"/>
    <w:rsid w:val="00D02F0D"/>
    <w:rsid w:val="00D031B8"/>
    <w:rsid w:val="00D031E5"/>
    <w:rsid w:val="00D03321"/>
    <w:rsid w:val="00D0368B"/>
    <w:rsid w:val="00D03CBB"/>
    <w:rsid w:val="00D03DF4"/>
    <w:rsid w:val="00D03E18"/>
    <w:rsid w:val="00D03EC6"/>
    <w:rsid w:val="00D03F9A"/>
    <w:rsid w:val="00D042A8"/>
    <w:rsid w:val="00D04305"/>
    <w:rsid w:val="00D04655"/>
    <w:rsid w:val="00D04BA7"/>
    <w:rsid w:val="00D04DD9"/>
    <w:rsid w:val="00D0559A"/>
    <w:rsid w:val="00D05CEE"/>
    <w:rsid w:val="00D05F43"/>
    <w:rsid w:val="00D063EE"/>
    <w:rsid w:val="00D0658E"/>
    <w:rsid w:val="00D06794"/>
    <w:rsid w:val="00D06BF5"/>
    <w:rsid w:val="00D06D51"/>
    <w:rsid w:val="00D071FB"/>
    <w:rsid w:val="00D07309"/>
    <w:rsid w:val="00D0751A"/>
    <w:rsid w:val="00D07730"/>
    <w:rsid w:val="00D07A78"/>
    <w:rsid w:val="00D07BC9"/>
    <w:rsid w:val="00D1008D"/>
    <w:rsid w:val="00D1012C"/>
    <w:rsid w:val="00D10663"/>
    <w:rsid w:val="00D10753"/>
    <w:rsid w:val="00D1127D"/>
    <w:rsid w:val="00D11315"/>
    <w:rsid w:val="00D11572"/>
    <w:rsid w:val="00D11671"/>
    <w:rsid w:val="00D1184A"/>
    <w:rsid w:val="00D11A7D"/>
    <w:rsid w:val="00D11C71"/>
    <w:rsid w:val="00D123EB"/>
    <w:rsid w:val="00D124CF"/>
    <w:rsid w:val="00D12547"/>
    <w:rsid w:val="00D1256A"/>
    <w:rsid w:val="00D12669"/>
    <w:rsid w:val="00D12814"/>
    <w:rsid w:val="00D128C0"/>
    <w:rsid w:val="00D12AB0"/>
    <w:rsid w:val="00D1317F"/>
    <w:rsid w:val="00D13424"/>
    <w:rsid w:val="00D134E4"/>
    <w:rsid w:val="00D134F7"/>
    <w:rsid w:val="00D13A13"/>
    <w:rsid w:val="00D13DCE"/>
    <w:rsid w:val="00D13DFD"/>
    <w:rsid w:val="00D1408F"/>
    <w:rsid w:val="00D1471D"/>
    <w:rsid w:val="00D14A57"/>
    <w:rsid w:val="00D14BEF"/>
    <w:rsid w:val="00D14D76"/>
    <w:rsid w:val="00D14DC2"/>
    <w:rsid w:val="00D14F44"/>
    <w:rsid w:val="00D14F7A"/>
    <w:rsid w:val="00D14FD8"/>
    <w:rsid w:val="00D15169"/>
    <w:rsid w:val="00D1533D"/>
    <w:rsid w:val="00D156EA"/>
    <w:rsid w:val="00D15956"/>
    <w:rsid w:val="00D15AB6"/>
    <w:rsid w:val="00D16292"/>
    <w:rsid w:val="00D16325"/>
    <w:rsid w:val="00D167AF"/>
    <w:rsid w:val="00D16DB0"/>
    <w:rsid w:val="00D16E21"/>
    <w:rsid w:val="00D17095"/>
    <w:rsid w:val="00D17436"/>
    <w:rsid w:val="00D17885"/>
    <w:rsid w:val="00D1795C"/>
    <w:rsid w:val="00D17A38"/>
    <w:rsid w:val="00D2064F"/>
    <w:rsid w:val="00D20727"/>
    <w:rsid w:val="00D20AD7"/>
    <w:rsid w:val="00D20B61"/>
    <w:rsid w:val="00D20C6A"/>
    <w:rsid w:val="00D211AC"/>
    <w:rsid w:val="00D2173C"/>
    <w:rsid w:val="00D2175A"/>
    <w:rsid w:val="00D21981"/>
    <w:rsid w:val="00D219F9"/>
    <w:rsid w:val="00D21A81"/>
    <w:rsid w:val="00D21BBA"/>
    <w:rsid w:val="00D21D3E"/>
    <w:rsid w:val="00D21E56"/>
    <w:rsid w:val="00D21EDF"/>
    <w:rsid w:val="00D22269"/>
    <w:rsid w:val="00D224EC"/>
    <w:rsid w:val="00D22560"/>
    <w:rsid w:val="00D2290B"/>
    <w:rsid w:val="00D229F8"/>
    <w:rsid w:val="00D22B93"/>
    <w:rsid w:val="00D22D01"/>
    <w:rsid w:val="00D22E2E"/>
    <w:rsid w:val="00D232DC"/>
    <w:rsid w:val="00D23666"/>
    <w:rsid w:val="00D238CF"/>
    <w:rsid w:val="00D24024"/>
    <w:rsid w:val="00D241B1"/>
    <w:rsid w:val="00D241CF"/>
    <w:rsid w:val="00D24991"/>
    <w:rsid w:val="00D24A76"/>
    <w:rsid w:val="00D25104"/>
    <w:rsid w:val="00D25347"/>
    <w:rsid w:val="00D25421"/>
    <w:rsid w:val="00D25473"/>
    <w:rsid w:val="00D25A50"/>
    <w:rsid w:val="00D25ABA"/>
    <w:rsid w:val="00D25DA8"/>
    <w:rsid w:val="00D25EA7"/>
    <w:rsid w:val="00D261F3"/>
    <w:rsid w:val="00D2719B"/>
    <w:rsid w:val="00D276A9"/>
    <w:rsid w:val="00D277CB"/>
    <w:rsid w:val="00D27CEE"/>
    <w:rsid w:val="00D30173"/>
    <w:rsid w:val="00D30216"/>
    <w:rsid w:val="00D305DE"/>
    <w:rsid w:val="00D306D7"/>
    <w:rsid w:val="00D30BD0"/>
    <w:rsid w:val="00D311DC"/>
    <w:rsid w:val="00D31441"/>
    <w:rsid w:val="00D31582"/>
    <w:rsid w:val="00D316EE"/>
    <w:rsid w:val="00D3187F"/>
    <w:rsid w:val="00D322E1"/>
    <w:rsid w:val="00D3256E"/>
    <w:rsid w:val="00D327C4"/>
    <w:rsid w:val="00D3283B"/>
    <w:rsid w:val="00D32DC5"/>
    <w:rsid w:val="00D32E38"/>
    <w:rsid w:val="00D3322F"/>
    <w:rsid w:val="00D333E6"/>
    <w:rsid w:val="00D333FD"/>
    <w:rsid w:val="00D33EE5"/>
    <w:rsid w:val="00D34170"/>
    <w:rsid w:val="00D341B9"/>
    <w:rsid w:val="00D346CB"/>
    <w:rsid w:val="00D34D5E"/>
    <w:rsid w:val="00D34DEC"/>
    <w:rsid w:val="00D3527E"/>
    <w:rsid w:val="00D353EE"/>
    <w:rsid w:val="00D3548F"/>
    <w:rsid w:val="00D354FF"/>
    <w:rsid w:val="00D35574"/>
    <w:rsid w:val="00D3565C"/>
    <w:rsid w:val="00D35699"/>
    <w:rsid w:val="00D35784"/>
    <w:rsid w:val="00D357E6"/>
    <w:rsid w:val="00D35946"/>
    <w:rsid w:val="00D359E0"/>
    <w:rsid w:val="00D35C2C"/>
    <w:rsid w:val="00D35C7A"/>
    <w:rsid w:val="00D35CA3"/>
    <w:rsid w:val="00D35E69"/>
    <w:rsid w:val="00D36264"/>
    <w:rsid w:val="00D36825"/>
    <w:rsid w:val="00D36A10"/>
    <w:rsid w:val="00D36A12"/>
    <w:rsid w:val="00D36A2F"/>
    <w:rsid w:val="00D37AA6"/>
    <w:rsid w:val="00D402FB"/>
    <w:rsid w:val="00D40389"/>
    <w:rsid w:val="00D40589"/>
    <w:rsid w:val="00D40774"/>
    <w:rsid w:val="00D40A44"/>
    <w:rsid w:val="00D40B2D"/>
    <w:rsid w:val="00D40C1B"/>
    <w:rsid w:val="00D40F8B"/>
    <w:rsid w:val="00D415A2"/>
    <w:rsid w:val="00D41C4E"/>
    <w:rsid w:val="00D42358"/>
    <w:rsid w:val="00D426A9"/>
    <w:rsid w:val="00D42A6A"/>
    <w:rsid w:val="00D42F2F"/>
    <w:rsid w:val="00D4309D"/>
    <w:rsid w:val="00D43131"/>
    <w:rsid w:val="00D4358D"/>
    <w:rsid w:val="00D43CED"/>
    <w:rsid w:val="00D43F84"/>
    <w:rsid w:val="00D43F9C"/>
    <w:rsid w:val="00D443C2"/>
    <w:rsid w:val="00D44667"/>
    <w:rsid w:val="00D44CC3"/>
    <w:rsid w:val="00D4502A"/>
    <w:rsid w:val="00D4580E"/>
    <w:rsid w:val="00D45B02"/>
    <w:rsid w:val="00D45EA6"/>
    <w:rsid w:val="00D46812"/>
    <w:rsid w:val="00D46B7C"/>
    <w:rsid w:val="00D4711E"/>
    <w:rsid w:val="00D4719D"/>
    <w:rsid w:val="00D4722C"/>
    <w:rsid w:val="00D4728A"/>
    <w:rsid w:val="00D4759E"/>
    <w:rsid w:val="00D47855"/>
    <w:rsid w:val="00D4786A"/>
    <w:rsid w:val="00D4788D"/>
    <w:rsid w:val="00D501E2"/>
    <w:rsid w:val="00D50255"/>
    <w:rsid w:val="00D5042C"/>
    <w:rsid w:val="00D506F1"/>
    <w:rsid w:val="00D50AEA"/>
    <w:rsid w:val="00D50C95"/>
    <w:rsid w:val="00D50FE0"/>
    <w:rsid w:val="00D51487"/>
    <w:rsid w:val="00D51AE0"/>
    <w:rsid w:val="00D51B61"/>
    <w:rsid w:val="00D51D1A"/>
    <w:rsid w:val="00D52043"/>
    <w:rsid w:val="00D52415"/>
    <w:rsid w:val="00D5282B"/>
    <w:rsid w:val="00D5376E"/>
    <w:rsid w:val="00D537C9"/>
    <w:rsid w:val="00D53B0C"/>
    <w:rsid w:val="00D53C63"/>
    <w:rsid w:val="00D54570"/>
    <w:rsid w:val="00D5486B"/>
    <w:rsid w:val="00D548BF"/>
    <w:rsid w:val="00D54A28"/>
    <w:rsid w:val="00D54AD0"/>
    <w:rsid w:val="00D55730"/>
    <w:rsid w:val="00D55E6F"/>
    <w:rsid w:val="00D563D7"/>
    <w:rsid w:val="00D56E05"/>
    <w:rsid w:val="00D56E6F"/>
    <w:rsid w:val="00D57006"/>
    <w:rsid w:val="00D57213"/>
    <w:rsid w:val="00D57344"/>
    <w:rsid w:val="00D575B1"/>
    <w:rsid w:val="00D57C33"/>
    <w:rsid w:val="00D57DF9"/>
    <w:rsid w:val="00D600DF"/>
    <w:rsid w:val="00D6080A"/>
    <w:rsid w:val="00D60E0E"/>
    <w:rsid w:val="00D610BA"/>
    <w:rsid w:val="00D615A4"/>
    <w:rsid w:val="00D61614"/>
    <w:rsid w:val="00D616D2"/>
    <w:rsid w:val="00D618B3"/>
    <w:rsid w:val="00D61EDB"/>
    <w:rsid w:val="00D6249D"/>
    <w:rsid w:val="00D6278E"/>
    <w:rsid w:val="00D628C8"/>
    <w:rsid w:val="00D62C62"/>
    <w:rsid w:val="00D63018"/>
    <w:rsid w:val="00D63432"/>
    <w:rsid w:val="00D63560"/>
    <w:rsid w:val="00D63561"/>
    <w:rsid w:val="00D63755"/>
    <w:rsid w:val="00D63949"/>
    <w:rsid w:val="00D63A82"/>
    <w:rsid w:val="00D653C6"/>
    <w:rsid w:val="00D65B34"/>
    <w:rsid w:val="00D65C69"/>
    <w:rsid w:val="00D65C76"/>
    <w:rsid w:val="00D66238"/>
    <w:rsid w:val="00D665FE"/>
    <w:rsid w:val="00D66729"/>
    <w:rsid w:val="00D66916"/>
    <w:rsid w:val="00D669F8"/>
    <w:rsid w:val="00D66B4B"/>
    <w:rsid w:val="00D66C11"/>
    <w:rsid w:val="00D66C8D"/>
    <w:rsid w:val="00D67202"/>
    <w:rsid w:val="00D6753B"/>
    <w:rsid w:val="00D6765C"/>
    <w:rsid w:val="00D6776F"/>
    <w:rsid w:val="00D67A0B"/>
    <w:rsid w:val="00D67C63"/>
    <w:rsid w:val="00D67FAF"/>
    <w:rsid w:val="00D700AD"/>
    <w:rsid w:val="00D70D4B"/>
    <w:rsid w:val="00D71350"/>
    <w:rsid w:val="00D71408"/>
    <w:rsid w:val="00D71AAD"/>
    <w:rsid w:val="00D7298D"/>
    <w:rsid w:val="00D72CAB"/>
    <w:rsid w:val="00D72D44"/>
    <w:rsid w:val="00D732A9"/>
    <w:rsid w:val="00D738D6"/>
    <w:rsid w:val="00D73A37"/>
    <w:rsid w:val="00D74250"/>
    <w:rsid w:val="00D74784"/>
    <w:rsid w:val="00D74962"/>
    <w:rsid w:val="00D749A0"/>
    <w:rsid w:val="00D74A5B"/>
    <w:rsid w:val="00D74D5C"/>
    <w:rsid w:val="00D74E00"/>
    <w:rsid w:val="00D74E22"/>
    <w:rsid w:val="00D754ED"/>
    <w:rsid w:val="00D7552F"/>
    <w:rsid w:val="00D755EB"/>
    <w:rsid w:val="00D75907"/>
    <w:rsid w:val="00D75F09"/>
    <w:rsid w:val="00D7608A"/>
    <w:rsid w:val="00D760A4"/>
    <w:rsid w:val="00D764C0"/>
    <w:rsid w:val="00D7651B"/>
    <w:rsid w:val="00D7680F"/>
    <w:rsid w:val="00D76C92"/>
    <w:rsid w:val="00D76FE8"/>
    <w:rsid w:val="00D770EC"/>
    <w:rsid w:val="00D7729D"/>
    <w:rsid w:val="00D77919"/>
    <w:rsid w:val="00D77BFB"/>
    <w:rsid w:val="00D80532"/>
    <w:rsid w:val="00D807B3"/>
    <w:rsid w:val="00D809B7"/>
    <w:rsid w:val="00D80A5B"/>
    <w:rsid w:val="00D80BE6"/>
    <w:rsid w:val="00D80CFA"/>
    <w:rsid w:val="00D80D7D"/>
    <w:rsid w:val="00D80D8F"/>
    <w:rsid w:val="00D80DC7"/>
    <w:rsid w:val="00D80ECE"/>
    <w:rsid w:val="00D81A8B"/>
    <w:rsid w:val="00D81BAA"/>
    <w:rsid w:val="00D81C1C"/>
    <w:rsid w:val="00D81F3A"/>
    <w:rsid w:val="00D81F79"/>
    <w:rsid w:val="00D8262E"/>
    <w:rsid w:val="00D826A5"/>
    <w:rsid w:val="00D8293E"/>
    <w:rsid w:val="00D8298F"/>
    <w:rsid w:val="00D82C41"/>
    <w:rsid w:val="00D83153"/>
    <w:rsid w:val="00D83434"/>
    <w:rsid w:val="00D8370A"/>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87FBB"/>
    <w:rsid w:val="00D90216"/>
    <w:rsid w:val="00D90695"/>
    <w:rsid w:val="00D9076A"/>
    <w:rsid w:val="00D90A3D"/>
    <w:rsid w:val="00D90C26"/>
    <w:rsid w:val="00D90E69"/>
    <w:rsid w:val="00D9115D"/>
    <w:rsid w:val="00D9118E"/>
    <w:rsid w:val="00D9134D"/>
    <w:rsid w:val="00D914C6"/>
    <w:rsid w:val="00D91804"/>
    <w:rsid w:val="00D9185F"/>
    <w:rsid w:val="00D91BA9"/>
    <w:rsid w:val="00D91D94"/>
    <w:rsid w:val="00D91D9F"/>
    <w:rsid w:val="00D91DF1"/>
    <w:rsid w:val="00D91E1C"/>
    <w:rsid w:val="00D921A2"/>
    <w:rsid w:val="00D9245C"/>
    <w:rsid w:val="00D92482"/>
    <w:rsid w:val="00D92D7C"/>
    <w:rsid w:val="00D9307B"/>
    <w:rsid w:val="00D9354D"/>
    <w:rsid w:val="00D93616"/>
    <w:rsid w:val="00D93976"/>
    <w:rsid w:val="00D93E12"/>
    <w:rsid w:val="00D93FEE"/>
    <w:rsid w:val="00D94230"/>
    <w:rsid w:val="00D942CC"/>
    <w:rsid w:val="00D94370"/>
    <w:rsid w:val="00D946FA"/>
    <w:rsid w:val="00D94B4E"/>
    <w:rsid w:val="00D94CA4"/>
    <w:rsid w:val="00D9510C"/>
    <w:rsid w:val="00D9514E"/>
    <w:rsid w:val="00D952A7"/>
    <w:rsid w:val="00D9540C"/>
    <w:rsid w:val="00D9598A"/>
    <w:rsid w:val="00D95A5F"/>
    <w:rsid w:val="00D95D3A"/>
    <w:rsid w:val="00D95F10"/>
    <w:rsid w:val="00D961B3"/>
    <w:rsid w:val="00D962EE"/>
    <w:rsid w:val="00D963E2"/>
    <w:rsid w:val="00D966C3"/>
    <w:rsid w:val="00D96CDC"/>
    <w:rsid w:val="00D97108"/>
    <w:rsid w:val="00D97278"/>
    <w:rsid w:val="00D974A3"/>
    <w:rsid w:val="00D9793E"/>
    <w:rsid w:val="00D97ABD"/>
    <w:rsid w:val="00D97E3F"/>
    <w:rsid w:val="00D97F69"/>
    <w:rsid w:val="00DA002B"/>
    <w:rsid w:val="00DA0299"/>
    <w:rsid w:val="00DA0308"/>
    <w:rsid w:val="00DA06B2"/>
    <w:rsid w:val="00DA0AFF"/>
    <w:rsid w:val="00DA0B6A"/>
    <w:rsid w:val="00DA0BBE"/>
    <w:rsid w:val="00DA0EBA"/>
    <w:rsid w:val="00DA10E7"/>
    <w:rsid w:val="00DA1401"/>
    <w:rsid w:val="00DA147E"/>
    <w:rsid w:val="00DA1501"/>
    <w:rsid w:val="00DA15B7"/>
    <w:rsid w:val="00DA17A0"/>
    <w:rsid w:val="00DA17B0"/>
    <w:rsid w:val="00DA194F"/>
    <w:rsid w:val="00DA19C5"/>
    <w:rsid w:val="00DA1CDA"/>
    <w:rsid w:val="00DA1DDC"/>
    <w:rsid w:val="00DA27A4"/>
    <w:rsid w:val="00DA2DD4"/>
    <w:rsid w:val="00DA2DD8"/>
    <w:rsid w:val="00DA2DE0"/>
    <w:rsid w:val="00DA36FC"/>
    <w:rsid w:val="00DA3B83"/>
    <w:rsid w:val="00DA3C62"/>
    <w:rsid w:val="00DA3D2E"/>
    <w:rsid w:val="00DA441C"/>
    <w:rsid w:val="00DA455C"/>
    <w:rsid w:val="00DA46AC"/>
    <w:rsid w:val="00DA49DA"/>
    <w:rsid w:val="00DA4BD8"/>
    <w:rsid w:val="00DA4D23"/>
    <w:rsid w:val="00DA4FAD"/>
    <w:rsid w:val="00DA52E0"/>
    <w:rsid w:val="00DA5708"/>
    <w:rsid w:val="00DA589A"/>
    <w:rsid w:val="00DA6070"/>
    <w:rsid w:val="00DA69E9"/>
    <w:rsid w:val="00DA69F2"/>
    <w:rsid w:val="00DA6A0E"/>
    <w:rsid w:val="00DA6C9C"/>
    <w:rsid w:val="00DA6DA9"/>
    <w:rsid w:val="00DA6DDD"/>
    <w:rsid w:val="00DA7291"/>
    <w:rsid w:val="00DA73EC"/>
    <w:rsid w:val="00DA7885"/>
    <w:rsid w:val="00DA7A03"/>
    <w:rsid w:val="00DB0440"/>
    <w:rsid w:val="00DB04D5"/>
    <w:rsid w:val="00DB0D42"/>
    <w:rsid w:val="00DB0EB9"/>
    <w:rsid w:val="00DB10AE"/>
    <w:rsid w:val="00DB15D1"/>
    <w:rsid w:val="00DB1634"/>
    <w:rsid w:val="00DB1818"/>
    <w:rsid w:val="00DB18C7"/>
    <w:rsid w:val="00DB1AB4"/>
    <w:rsid w:val="00DB1B79"/>
    <w:rsid w:val="00DB23D1"/>
    <w:rsid w:val="00DB2BE5"/>
    <w:rsid w:val="00DB31A5"/>
    <w:rsid w:val="00DB33E7"/>
    <w:rsid w:val="00DB379D"/>
    <w:rsid w:val="00DB3F30"/>
    <w:rsid w:val="00DB4272"/>
    <w:rsid w:val="00DB4336"/>
    <w:rsid w:val="00DB4395"/>
    <w:rsid w:val="00DB440A"/>
    <w:rsid w:val="00DB451C"/>
    <w:rsid w:val="00DB4A0C"/>
    <w:rsid w:val="00DB4BFF"/>
    <w:rsid w:val="00DB4CB6"/>
    <w:rsid w:val="00DB4D33"/>
    <w:rsid w:val="00DB52B6"/>
    <w:rsid w:val="00DB59F1"/>
    <w:rsid w:val="00DB5CBE"/>
    <w:rsid w:val="00DB5E9A"/>
    <w:rsid w:val="00DB6133"/>
    <w:rsid w:val="00DB6990"/>
    <w:rsid w:val="00DB6BD6"/>
    <w:rsid w:val="00DB6F3A"/>
    <w:rsid w:val="00DB70A4"/>
    <w:rsid w:val="00DB7370"/>
    <w:rsid w:val="00DB7438"/>
    <w:rsid w:val="00DB7913"/>
    <w:rsid w:val="00DB7B37"/>
    <w:rsid w:val="00DB7BB2"/>
    <w:rsid w:val="00DB7C8C"/>
    <w:rsid w:val="00DB7EB4"/>
    <w:rsid w:val="00DB7EE8"/>
    <w:rsid w:val="00DC053B"/>
    <w:rsid w:val="00DC05E7"/>
    <w:rsid w:val="00DC0740"/>
    <w:rsid w:val="00DC0808"/>
    <w:rsid w:val="00DC0DB9"/>
    <w:rsid w:val="00DC0E48"/>
    <w:rsid w:val="00DC0E5B"/>
    <w:rsid w:val="00DC0EE3"/>
    <w:rsid w:val="00DC13A2"/>
    <w:rsid w:val="00DC1461"/>
    <w:rsid w:val="00DC191A"/>
    <w:rsid w:val="00DC1E26"/>
    <w:rsid w:val="00DC1F94"/>
    <w:rsid w:val="00DC20AD"/>
    <w:rsid w:val="00DC21AF"/>
    <w:rsid w:val="00DC249C"/>
    <w:rsid w:val="00DC2501"/>
    <w:rsid w:val="00DC2609"/>
    <w:rsid w:val="00DC26DF"/>
    <w:rsid w:val="00DC2C6B"/>
    <w:rsid w:val="00DC2CD7"/>
    <w:rsid w:val="00DC309B"/>
    <w:rsid w:val="00DC30F7"/>
    <w:rsid w:val="00DC3201"/>
    <w:rsid w:val="00DC381C"/>
    <w:rsid w:val="00DC3905"/>
    <w:rsid w:val="00DC3918"/>
    <w:rsid w:val="00DC3A81"/>
    <w:rsid w:val="00DC3AF7"/>
    <w:rsid w:val="00DC3E56"/>
    <w:rsid w:val="00DC4385"/>
    <w:rsid w:val="00DC4556"/>
    <w:rsid w:val="00DC4702"/>
    <w:rsid w:val="00DC492E"/>
    <w:rsid w:val="00DC4942"/>
    <w:rsid w:val="00DC4D64"/>
    <w:rsid w:val="00DC4DA2"/>
    <w:rsid w:val="00DC5079"/>
    <w:rsid w:val="00DC530A"/>
    <w:rsid w:val="00DC56D9"/>
    <w:rsid w:val="00DC5757"/>
    <w:rsid w:val="00DC5CFE"/>
    <w:rsid w:val="00DC6455"/>
    <w:rsid w:val="00DC6972"/>
    <w:rsid w:val="00DC6A9A"/>
    <w:rsid w:val="00DC6B2A"/>
    <w:rsid w:val="00DC6B36"/>
    <w:rsid w:val="00DC7258"/>
    <w:rsid w:val="00DC757F"/>
    <w:rsid w:val="00DC7DDD"/>
    <w:rsid w:val="00DD032A"/>
    <w:rsid w:val="00DD0693"/>
    <w:rsid w:val="00DD0A4E"/>
    <w:rsid w:val="00DD0CBD"/>
    <w:rsid w:val="00DD0D27"/>
    <w:rsid w:val="00DD0E0F"/>
    <w:rsid w:val="00DD0F26"/>
    <w:rsid w:val="00DD1DDD"/>
    <w:rsid w:val="00DD1E9B"/>
    <w:rsid w:val="00DD1F19"/>
    <w:rsid w:val="00DD21F4"/>
    <w:rsid w:val="00DD2B38"/>
    <w:rsid w:val="00DD3619"/>
    <w:rsid w:val="00DD369D"/>
    <w:rsid w:val="00DD3A30"/>
    <w:rsid w:val="00DD3D7D"/>
    <w:rsid w:val="00DD3F1C"/>
    <w:rsid w:val="00DD4472"/>
    <w:rsid w:val="00DD475F"/>
    <w:rsid w:val="00DD4774"/>
    <w:rsid w:val="00DD4781"/>
    <w:rsid w:val="00DD4AC0"/>
    <w:rsid w:val="00DD4B8B"/>
    <w:rsid w:val="00DD4EE3"/>
    <w:rsid w:val="00DD5395"/>
    <w:rsid w:val="00DD553E"/>
    <w:rsid w:val="00DD595B"/>
    <w:rsid w:val="00DD6142"/>
    <w:rsid w:val="00DD634F"/>
    <w:rsid w:val="00DD63B5"/>
    <w:rsid w:val="00DD6A9C"/>
    <w:rsid w:val="00DD6B9E"/>
    <w:rsid w:val="00DD6C6F"/>
    <w:rsid w:val="00DD6C89"/>
    <w:rsid w:val="00DD7419"/>
    <w:rsid w:val="00DD786B"/>
    <w:rsid w:val="00DD7F45"/>
    <w:rsid w:val="00DD7F80"/>
    <w:rsid w:val="00DE0DC2"/>
    <w:rsid w:val="00DE0F4E"/>
    <w:rsid w:val="00DE12ED"/>
    <w:rsid w:val="00DE1821"/>
    <w:rsid w:val="00DE1978"/>
    <w:rsid w:val="00DE1C5A"/>
    <w:rsid w:val="00DE1CE9"/>
    <w:rsid w:val="00DE1D16"/>
    <w:rsid w:val="00DE2343"/>
    <w:rsid w:val="00DE269E"/>
    <w:rsid w:val="00DE2AC0"/>
    <w:rsid w:val="00DE2B35"/>
    <w:rsid w:val="00DE2B68"/>
    <w:rsid w:val="00DE2C48"/>
    <w:rsid w:val="00DE31E6"/>
    <w:rsid w:val="00DE34CF"/>
    <w:rsid w:val="00DE3824"/>
    <w:rsid w:val="00DE3BBB"/>
    <w:rsid w:val="00DE3C49"/>
    <w:rsid w:val="00DE4160"/>
    <w:rsid w:val="00DE4182"/>
    <w:rsid w:val="00DE4E4B"/>
    <w:rsid w:val="00DE4E7F"/>
    <w:rsid w:val="00DE4F65"/>
    <w:rsid w:val="00DE53F0"/>
    <w:rsid w:val="00DE577F"/>
    <w:rsid w:val="00DE5C3C"/>
    <w:rsid w:val="00DE5D29"/>
    <w:rsid w:val="00DE5F8F"/>
    <w:rsid w:val="00DE67D1"/>
    <w:rsid w:val="00DE69DA"/>
    <w:rsid w:val="00DE7180"/>
    <w:rsid w:val="00DE72F1"/>
    <w:rsid w:val="00DE73D4"/>
    <w:rsid w:val="00DE7A03"/>
    <w:rsid w:val="00DE7A5B"/>
    <w:rsid w:val="00DE7B28"/>
    <w:rsid w:val="00DE7D00"/>
    <w:rsid w:val="00DF0252"/>
    <w:rsid w:val="00DF085B"/>
    <w:rsid w:val="00DF0B09"/>
    <w:rsid w:val="00DF15EA"/>
    <w:rsid w:val="00DF1740"/>
    <w:rsid w:val="00DF1910"/>
    <w:rsid w:val="00DF1AA9"/>
    <w:rsid w:val="00DF1B25"/>
    <w:rsid w:val="00DF1D71"/>
    <w:rsid w:val="00DF1ED5"/>
    <w:rsid w:val="00DF2193"/>
    <w:rsid w:val="00DF2201"/>
    <w:rsid w:val="00DF2331"/>
    <w:rsid w:val="00DF24A9"/>
    <w:rsid w:val="00DF26A7"/>
    <w:rsid w:val="00DF272D"/>
    <w:rsid w:val="00DF2B1F"/>
    <w:rsid w:val="00DF3138"/>
    <w:rsid w:val="00DF3192"/>
    <w:rsid w:val="00DF35C3"/>
    <w:rsid w:val="00DF3915"/>
    <w:rsid w:val="00DF3ADD"/>
    <w:rsid w:val="00DF3F7D"/>
    <w:rsid w:val="00DF3FD0"/>
    <w:rsid w:val="00DF40D9"/>
    <w:rsid w:val="00DF4111"/>
    <w:rsid w:val="00DF4468"/>
    <w:rsid w:val="00DF45BC"/>
    <w:rsid w:val="00DF4611"/>
    <w:rsid w:val="00DF48DB"/>
    <w:rsid w:val="00DF4C7B"/>
    <w:rsid w:val="00DF4F00"/>
    <w:rsid w:val="00DF4F2C"/>
    <w:rsid w:val="00DF5137"/>
    <w:rsid w:val="00DF5343"/>
    <w:rsid w:val="00DF561D"/>
    <w:rsid w:val="00DF5AB5"/>
    <w:rsid w:val="00DF5D60"/>
    <w:rsid w:val="00DF6190"/>
    <w:rsid w:val="00DF62CD"/>
    <w:rsid w:val="00DF6454"/>
    <w:rsid w:val="00DF65AF"/>
    <w:rsid w:val="00DF68DD"/>
    <w:rsid w:val="00DF6DAB"/>
    <w:rsid w:val="00DF6EAD"/>
    <w:rsid w:val="00DF712D"/>
    <w:rsid w:val="00DF7178"/>
    <w:rsid w:val="00DF76BA"/>
    <w:rsid w:val="00DF76F8"/>
    <w:rsid w:val="00DF76FE"/>
    <w:rsid w:val="00DF7A1B"/>
    <w:rsid w:val="00DF7B28"/>
    <w:rsid w:val="00DF7D96"/>
    <w:rsid w:val="00DF7F41"/>
    <w:rsid w:val="00E0012E"/>
    <w:rsid w:val="00E002BF"/>
    <w:rsid w:val="00E00934"/>
    <w:rsid w:val="00E00990"/>
    <w:rsid w:val="00E00A5E"/>
    <w:rsid w:val="00E00DA0"/>
    <w:rsid w:val="00E011CE"/>
    <w:rsid w:val="00E01498"/>
    <w:rsid w:val="00E0172F"/>
    <w:rsid w:val="00E01771"/>
    <w:rsid w:val="00E01928"/>
    <w:rsid w:val="00E01FA9"/>
    <w:rsid w:val="00E0217F"/>
    <w:rsid w:val="00E02224"/>
    <w:rsid w:val="00E0238D"/>
    <w:rsid w:val="00E02762"/>
    <w:rsid w:val="00E028D9"/>
    <w:rsid w:val="00E02AF7"/>
    <w:rsid w:val="00E02E02"/>
    <w:rsid w:val="00E02EA7"/>
    <w:rsid w:val="00E02EE1"/>
    <w:rsid w:val="00E02F91"/>
    <w:rsid w:val="00E03198"/>
    <w:rsid w:val="00E031E6"/>
    <w:rsid w:val="00E03275"/>
    <w:rsid w:val="00E0341A"/>
    <w:rsid w:val="00E03790"/>
    <w:rsid w:val="00E03A7A"/>
    <w:rsid w:val="00E03ACF"/>
    <w:rsid w:val="00E03AEA"/>
    <w:rsid w:val="00E04357"/>
    <w:rsid w:val="00E0436B"/>
    <w:rsid w:val="00E04A44"/>
    <w:rsid w:val="00E04BE5"/>
    <w:rsid w:val="00E04CAA"/>
    <w:rsid w:val="00E04D86"/>
    <w:rsid w:val="00E04E19"/>
    <w:rsid w:val="00E04EBB"/>
    <w:rsid w:val="00E051C6"/>
    <w:rsid w:val="00E051D3"/>
    <w:rsid w:val="00E05202"/>
    <w:rsid w:val="00E05A1D"/>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1A63"/>
    <w:rsid w:val="00E11B3D"/>
    <w:rsid w:val="00E1205C"/>
    <w:rsid w:val="00E120A8"/>
    <w:rsid w:val="00E123D3"/>
    <w:rsid w:val="00E1241A"/>
    <w:rsid w:val="00E1305A"/>
    <w:rsid w:val="00E1314B"/>
    <w:rsid w:val="00E13490"/>
    <w:rsid w:val="00E13A78"/>
    <w:rsid w:val="00E13CFA"/>
    <w:rsid w:val="00E13D2D"/>
    <w:rsid w:val="00E13D38"/>
    <w:rsid w:val="00E13F3D"/>
    <w:rsid w:val="00E13FA4"/>
    <w:rsid w:val="00E14298"/>
    <w:rsid w:val="00E14F7E"/>
    <w:rsid w:val="00E151BC"/>
    <w:rsid w:val="00E154A6"/>
    <w:rsid w:val="00E1562B"/>
    <w:rsid w:val="00E1570A"/>
    <w:rsid w:val="00E159B3"/>
    <w:rsid w:val="00E15B8E"/>
    <w:rsid w:val="00E15F4E"/>
    <w:rsid w:val="00E163D1"/>
    <w:rsid w:val="00E1674A"/>
    <w:rsid w:val="00E16E93"/>
    <w:rsid w:val="00E16F18"/>
    <w:rsid w:val="00E17043"/>
    <w:rsid w:val="00E171AE"/>
    <w:rsid w:val="00E173D2"/>
    <w:rsid w:val="00E1744A"/>
    <w:rsid w:val="00E17B81"/>
    <w:rsid w:val="00E17DDB"/>
    <w:rsid w:val="00E2020E"/>
    <w:rsid w:val="00E20458"/>
    <w:rsid w:val="00E204FB"/>
    <w:rsid w:val="00E20559"/>
    <w:rsid w:val="00E20DC1"/>
    <w:rsid w:val="00E20DF4"/>
    <w:rsid w:val="00E20F4D"/>
    <w:rsid w:val="00E2160A"/>
    <w:rsid w:val="00E2203E"/>
    <w:rsid w:val="00E220EC"/>
    <w:rsid w:val="00E221ED"/>
    <w:rsid w:val="00E22251"/>
    <w:rsid w:val="00E222F3"/>
    <w:rsid w:val="00E22393"/>
    <w:rsid w:val="00E2239B"/>
    <w:rsid w:val="00E226F5"/>
    <w:rsid w:val="00E22812"/>
    <w:rsid w:val="00E229E4"/>
    <w:rsid w:val="00E22AA5"/>
    <w:rsid w:val="00E22D57"/>
    <w:rsid w:val="00E22EFE"/>
    <w:rsid w:val="00E232FF"/>
    <w:rsid w:val="00E23515"/>
    <w:rsid w:val="00E23D49"/>
    <w:rsid w:val="00E24011"/>
    <w:rsid w:val="00E240E4"/>
    <w:rsid w:val="00E2454E"/>
    <w:rsid w:val="00E2456C"/>
    <w:rsid w:val="00E245E4"/>
    <w:rsid w:val="00E24765"/>
    <w:rsid w:val="00E24A6A"/>
    <w:rsid w:val="00E24B22"/>
    <w:rsid w:val="00E24DA3"/>
    <w:rsid w:val="00E25043"/>
    <w:rsid w:val="00E2539C"/>
    <w:rsid w:val="00E25424"/>
    <w:rsid w:val="00E266B2"/>
    <w:rsid w:val="00E26A41"/>
    <w:rsid w:val="00E275BA"/>
    <w:rsid w:val="00E279F0"/>
    <w:rsid w:val="00E27A36"/>
    <w:rsid w:val="00E27B2F"/>
    <w:rsid w:val="00E27B4F"/>
    <w:rsid w:val="00E27C1B"/>
    <w:rsid w:val="00E27D0A"/>
    <w:rsid w:val="00E27D21"/>
    <w:rsid w:val="00E304FA"/>
    <w:rsid w:val="00E30666"/>
    <w:rsid w:val="00E30750"/>
    <w:rsid w:val="00E30D58"/>
    <w:rsid w:val="00E31556"/>
    <w:rsid w:val="00E31B7B"/>
    <w:rsid w:val="00E31D03"/>
    <w:rsid w:val="00E31EA8"/>
    <w:rsid w:val="00E31F65"/>
    <w:rsid w:val="00E321BD"/>
    <w:rsid w:val="00E322AD"/>
    <w:rsid w:val="00E325E5"/>
    <w:rsid w:val="00E32815"/>
    <w:rsid w:val="00E32CD2"/>
    <w:rsid w:val="00E32CE0"/>
    <w:rsid w:val="00E32DBE"/>
    <w:rsid w:val="00E32F60"/>
    <w:rsid w:val="00E3318E"/>
    <w:rsid w:val="00E33BBB"/>
    <w:rsid w:val="00E33BE9"/>
    <w:rsid w:val="00E33CA8"/>
    <w:rsid w:val="00E3418D"/>
    <w:rsid w:val="00E341DC"/>
    <w:rsid w:val="00E34398"/>
    <w:rsid w:val="00E345E4"/>
    <w:rsid w:val="00E347C4"/>
    <w:rsid w:val="00E34898"/>
    <w:rsid w:val="00E34C96"/>
    <w:rsid w:val="00E34D75"/>
    <w:rsid w:val="00E34F03"/>
    <w:rsid w:val="00E3563B"/>
    <w:rsid w:val="00E35659"/>
    <w:rsid w:val="00E359CD"/>
    <w:rsid w:val="00E35BAA"/>
    <w:rsid w:val="00E3622F"/>
    <w:rsid w:val="00E362F2"/>
    <w:rsid w:val="00E36500"/>
    <w:rsid w:val="00E365C2"/>
    <w:rsid w:val="00E365C7"/>
    <w:rsid w:val="00E366A1"/>
    <w:rsid w:val="00E36761"/>
    <w:rsid w:val="00E36899"/>
    <w:rsid w:val="00E368C3"/>
    <w:rsid w:val="00E36BE6"/>
    <w:rsid w:val="00E36F57"/>
    <w:rsid w:val="00E36F6D"/>
    <w:rsid w:val="00E370AD"/>
    <w:rsid w:val="00E370FD"/>
    <w:rsid w:val="00E3714D"/>
    <w:rsid w:val="00E375E1"/>
    <w:rsid w:val="00E375EC"/>
    <w:rsid w:val="00E377CE"/>
    <w:rsid w:val="00E37848"/>
    <w:rsid w:val="00E37BAF"/>
    <w:rsid w:val="00E37D05"/>
    <w:rsid w:val="00E37EEF"/>
    <w:rsid w:val="00E40316"/>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3D20"/>
    <w:rsid w:val="00E441FD"/>
    <w:rsid w:val="00E442A3"/>
    <w:rsid w:val="00E444BB"/>
    <w:rsid w:val="00E44C45"/>
    <w:rsid w:val="00E450C1"/>
    <w:rsid w:val="00E4551D"/>
    <w:rsid w:val="00E456E7"/>
    <w:rsid w:val="00E45759"/>
    <w:rsid w:val="00E45DDE"/>
    <w:rsid w:val="00E46286"/>
    <w:rsid w:val="00E46380"/>
    <w:rsid w:val="00E46778"/>
    <w:rsid w:val="00E46B79"/>
    <w:rsid w:val="00E46C50"/>
    <w:rsid w:val="00E47C97"/>
    <w:rsid w:val="00E501D6"/>
    <w:rsid w:val="00E503CA"/>
    <w:rsid w:val="00E50A97"/>
    <w:rsid w:val="00E50AD2"/>
    <w:rsid w:val="00E51092"/>
    <w:rsid w:val="00E51109"/>
    <w:rsid w:val="00E5111D"/>
    <w:rsid w:val="00E5118F"/>
    <w:rsid w:val="00E51A5A"/>
    <w:rsid w:val="00E51B46"/>
    <w:rsid w:val="00E51DE0"/>
    <w:rsid w:val="00E5200D"/>
    <w:rsid w:val="00E52198"/>
    <w:rsid w:val="00E523A9"/>
    <w:rsid w:val="00E523C0"/>
    <w:rsid w:val="00E52565"/>
    <w:rsid w:val="00E52804"/>
    <w:rsid w:val="00E5293C"/>
    <w:rsid w:val="00E5294A"/>
    <w:rsid w:val="00E52A80"/>
    <w:rsid w:val="00E53190"/>
    <w:rsid w:val="00E53936"/>
    <w:rsid w:val="00E539AD"/>
    <w:rsid w:val="00E53BB8"/>
    <w:rsid w:val="00E53DC2"/>
    <w:rsid w:val="00E53E56"/>
    <w:rsid w:val="00E541E0"/>
    <w:rsid w:val="00E54366"/>
    <w:rsid w:val="00E54809"/>
    <w:rsid w:val="00E54B44"/>
    <w:rsid w:val="00E54B94"/>
    <w:rsid w:val="00E54CCF"/>
    <w:rsid w:val="00E54D58"/>
    <w:rsid w:val="00E54F52"/>
    <w:rsid w:val="00E55046"/>
    <w:rsid w:val="00E5537B"/>
    <w:rsid w:val="00E55798"/>
    <w:rsid w:val="00E55835"/>
    <w:rsid w:val="00E55997"/>
    <w:rsid w:val="00E55A9F"/>
    <w:rsid w:val="00E55F5F"/>
    <w:rsid w:val="00E55FB7"/>
    <w:rsid w:val="00E562A1"/>
    <w:rsid w:val="00E562C4"/>
    <w:rsid w:val="00E563B4"/>
    <w:rsid w:val="00E566D2"/>
    <w:rsid w:val="00E576CC"/>
    <w:rsid w:val="00E57839"/>
    <w:rsid w:val="00E5790D"/>
    <w:rsid w:val="00E57A08"/>
    <w:rsid w:val="00E57A8A"/>
    <w:rsid w:val="00E57B59"/>
    <w:rsid w:val="00E57CE0"/>
    <w:rsid w:val="00E57F1D"/>
    <w:rsid w:val="00E57F32"/>
    <w:rsid w:val="00E57FC9"/>
    <w:rsid w:val="00E60556"/>
    <w:rsid w:val="00E60ADD"/>
    <w:rsid w:val="00E60B48"/>
    <w:rsid w:val="00E60C35"/>
    <w:rsid w:val="00E60CE2"/>
    <w:rsid w:val="00E60F1F"/>
    <w:rsid w:val="00E61184"/>
    <w:rsid w:val="00E6144A"/>
    <w:rsid w:val="00E6172A"/>
    <w:rsid w:val="00E61744"/>
    <w:rsid w:val="00E61E5A"/>
    <w:rsid w:val="00E6251D"/>
    <w:rsid w:val="00E625F6"/>
    <w:rsid w:val="00E62BF5"/>
    <w:rsid w:val="00E6306E"/>
    <w:rsid w:val="00E632FA"/>
    <w:rsid w:val="00E6337F"/>
    <w:rsid w:val="00E63685"/>
    <w:rsid w:val="00E63816"/>
    <w:rsid w:val="00E638F1"/>
    <w:rsid w:val="00E63AF4"/>
    <w:rsid w:val="00E63B43"/>
    <w:rsid w:val="00E63C49"/>
    <w:rsid w:val="00E63CB2"/>
    <w:rsid w:val="00E64BA7"/>
    <w:rsid w:val="00E64DDF"/>
    <w:rsid w:val="00E6516C"/>
    <w:rsid w:val="00E653AB"/>
    <w:rsid w:val="00E6551E"/>
    <w:rsid w:val="00E65C25"/>
    <w:rsid w:val="00E65E7C"/>
    <w:rsid w:val="00E65EDA"/>
    <w:rsid w:val="00E65F58"/>
    <w:rsid w:val="00E662B4"/>
    <w:rsid w:val="00E6660C"/>
    <w:rsid w:val="00E66651"/>
    <w:rsid w:val="00E6678E"/>
    <w:rsid w:val="00E66CC2"/>
    <w:rsid w:val="00E66F46"/>
    <w:rsid w:val="00E67010"/>
    <w:rsid w:val="00E6707E"/>
    <w:rsid w:val="00E670C7"/>
    <w:rsid w:val="00E6748B"/>
    <w:rsid w:val="00E67527"/>
    <w:rsid w:val="00E6755E"/>
    <w:rsid w:val="00E676B0"/>
    <w:rsid w:val="00E67A80"/>
    <w:rsid w:val="00E67DCF"/>
    <w:rsid w:val="00E67DFE"/>
    <w:rsid w:val="00E67F5E"/>
    <w:rsid w:val="00E7016B"/>
    <w:rsid w:val="00E7095A"/>
    <w:rsid w:val="00E70983"/>
    <w:rsid w:val="00E70D3C"/>
    <w:rsid w:val="00E70DAD"/>
    <w:rsid w:val="00E70EA5"/>
    <w:rsid w:val="00E70EEF"/>
    <w:rsid w:val="00E71602"/>
    <w:rsid w:val="00E716E7"/>
    <w:rsid w:val="00E71D45"/>
    <w:rsid w:val="00E71D55"/>
    <w:rsid w:val="00E71DFC"/>
    <w:rsid w:val="00E720F6"/>
    <w:rsid w:val="00E72143"/>
    <w:rsid w:val="00E72DB0"/>
    <w:rsid w:val="00E7307A"/>
    <w:rsid w:val="00E73083"/>
    <w:rsid w:val="00E73345"/>
    <w:rsid w:val="00E73400"/>
    <w:rsid w:val="00E7341E"/>
    <w:rsid w:val="00E734C0"/>
    <w:rsid w:val="00E734F6"/>
    <w:rsid w:val="00E735F2"/>
    <w:rsid w:val="00E7417A"/>
    <w:rsid w:val="00E741BF"/>
    <w:rsid w:val="00E74943"/>
    <w:rsid w:val="00E74D9B"/>
    <w:rsid w:val="00E7515D"/>
    <w:rsid w:val="00E75205"/>
    <w:rsid w:val="00E7541C"/>
    <w:rsid w:val="00E7553F"/>
    <w:rsid w:val="00E75A4B"/>
    <w:rsid w:val="00E75D79"/>
    <w:rsid w:val="00E7611C"/>
    <w:rsid w:val="00E7662E"/>
    <w:rsid w:val="00E76C12"/>
    <w:rsid w:val="00E77352"/>
    <w:rsid w:val="00E774F8"/>
    <w:rsid w:val="00E7758E"/>
    <w:rsid w:val="00E7761E"/>
    <w:rsid w:val="00E77645"/>
    <w:rsid w:val="00E779E3"/>
    <w:rsid w:val="00E77D37"/>
    <w:rsid w:val="00E77EF0"/>
    <w:rsid w:val="00E8000D"/>
    <w:rsid w:val="00E80570"/>
    <w:rsid w:val="00E80701"/>
    <w:rsid w:val="00E80875"/>
    <w:rsid w:val="00E80C5C"/>
    <w:rsid w:val="00E81041"/>
    <w:rsid w:val="00E81201"/>
    <w:rsid w:val="00E81433"/>
    <w:rsid w:val="00E819F5"/>
    <w:rsid w:val="00E8224B"/>
    <w:rsid w:val="00E825C3"/>
    <w:rsid w:val="00E8266D"/>
    <w:rsid w:val="00E82A1F"/>
    <w:rsid w:val="00E82ABF"/>
    <w:rsid w:val="00E82C60"/>
    <w:rsid w:val="00E82FB8"/>
    <w:rsid w:val="00E83224"/>
    <w:rsid w:val="00E8388A"/>
    <w:rsid w:val="00E83B06"/>
    <w:rsid w:val="00E83B92"/>
    <w:rsid w:val="00E83F8A"/>
    <w:rsid w:val="00E840CC"/>
    <w:rsid w:val="00E8435D"/>
    <w:rsid w:val="00E8440E"/>
    <w:rsid w:val="00E8450D"/>
    <w:rsid w:val="00E84661"/>
    <w:rsid w:val="00E8475A"/>
    <w:rsid w:val="00E84A95"/>
    <w:rsid w:val="00E84D90"/>
    <w:rsid w:val="00E8528E"/>
    <w:rsid w:val="00E85499"/>
    <w:rsid w:val="00E8553D"/>
    <w:rsid w:val="00E85A4C"/>
    <w:rsid w:val="00E85FFC"/>
    <w:rsid w:val="00E86377"/>
    <w:rsid w:val="00E8641B"/>
    <w:rsid w:val="00E86E87"/>
    <w:rsid w:val="00E872A6"/>
    <w:rsid w:val="00E8756E"/>
    <w:rsid w:val="00E87875"/>
    <w:rsid w:val="00E9004C"/>
    <w:rsid w:val="00E902E4"/>
    <w:rsid w:val="00E90423"/>
    <w:rsid w:val="00E90960"/>
    <w:rsid w:val="00E90EE1"/>
    <w:rsid w:val="00E91025"/>
    <w:rsid w:val="00E9108E"/>
    <w:rsid w:val="00E91134"/>
    <w:rsid w:val="00E9141D"/>
    <w:rsid w:val="00E91626"/>
    <w:rsid w:val="00E91C29"/>
    <w:rsid w:val="00E91F5B"/>
    <w:rsid w:val="00E91F87"/>
    <w:rsid w:val="00E92091"/>
    <w:rsid w:val="00E92222"/>
    <w:rsid w:val="00E9249A"/>
    <w:rsid w:val="00E928AF"/>
    <w:rsid w:val="00E92B30"/>
    <w:rsid w:val="00E92CAE"/>
    <w:rsid w:val="00E92CD1"/>
    <w:rsid w:val="00E9394F"/>
    <w:rsid w:val="00E93B5D"/>
    <w:rsid w:val="00E93C95"/>
    <w:rsid w:val="00E93E73"/>
    <w:rsid w:val="00E93EEB"/>
    <w:rsid w:val="00E93F97"/>
    <w:rsid w:val="00E94343"/>
    <w:rsid w:val="00E947A2"/>
    <w:rsid w:val="00E94CEB"/>
    <w:rsid w:val="00E94E40"/>
    <w:rsid w:val="00E95180"/>
    <w:rsid w:val="00E951C4"/>
    <w:rsid w:val="00E9526F"/>
    <w:rsid w:val="00E958FB"/>
    <w:rsid w:val="00E95D0D"/>
    <w:rsid w:val="00E95D65"/>
    <w:rsid w:val="00E95EA0"/>
    <w:rsid w:val="00E9619D"/>
    <w:rsid w:val="00E969A0"/>
    <w:rsid w:val="00E96A66"/>
    <w:rsid w:val="00E96B33"/>
    <w:rsid w:val="00E96F0B"/>
    <w:rsid w:val="00E97069"/>
    <w:rsid w:val="00E9728E"/>
    <w:rsid w:val="00E975D7"/>
    <w:rsid w:val="00E97640"/>
    <w:rsid w:val="00E977AE"/>
    <w:rsid w:val="00E979BE"/>
    <w:rsid w:val="00E97B67"/>
    <w:rsid w:val="00EA0683"/>
    <w:rsid w:val="00EA09FD"/>
    <w:rsid w:val="00EA0A15"/>
    <w:rsid w:val="00EA0B92"/>
    <w:rsid w:val="00EA10B3"/>
    <w:rsid w:val="00EA138B"/>
    <w:rsid w:val="00EA14A2"/>
    <w:rsid w:val="00EA16C1"/>
    <w:rsid w:val="00EA1A0C"/>
    <w:rsid w:val="00EA2546"/>
    <w:rsid w:val="00EA2B87"/>
    <w:rsid w:val="00EA2B90"/>
    <w:rsid w:val="00EA2D7B"/>
    <w:rsid w:val="00EA2FB7"/>
    <w:rsid w:val="00EA3036"/>
    <w:rsid w:val="00EA37F7"/>
    <w:rsid w:val="00EA4140"/>
    <w:rsid w:val="00EA4153"/>
    <w:rsid w:val="00EA4789"/>
    <w:rsid w:val="00EA4B01"/>
    <w:rsid w:val="00EA4B06"/>
    <w:rsid w:val="00EA4DAF"/>
    <w:rsid w:val="00EA4E51"/>
    <w:rsid w:val="00EA4FCE"/>
    <w:rsid w:val="00EA503F"/>
    <w:rsid w:val="00EA59F7"/>
    <w:rsid w:val="00EA6685"/>
    <w:rsid w:val="00EA6AE2"/>
    <w:rsid w:val="00EA6DE4"/>
    <w:rsid w:val="00EA7280"/>
    <w:rsid w:val="00EA7312"/>
    <w:rsid w:val="00EA7548"/>
    <w:rsid w:val="00EA7610"/>
    <w:rsid w:val="00EA799A"/>
    <w:rsid w:val="00EB0348"/>
    <w:rsid w:val="00EB035B"/>
    <w:rsid w:val="00EB0564"/>
    <w:rsid w:val="00EB067A"/>
    <w:rsid w:val="00EB09B7"/>
    <w:rsid w:val="00EB09C0"/>
    <w:rsid w:val="00EB15A6"/>
    <w:rsid w:val="00EB1E62"/>
    <w:rsid w:val="00EB200E"/>
    <w:rsid w:val="00EB23F3"/>
    <w:rsid w:val="00EB27CC"/>
    <w:rsid w:val="00EB2B36"/>
    <w:rsid w:val="00EB2D68"/>
    <w:rsid w:val="00EB2E65"/>
    <w:rsid w:val="00EB2E81"/>
    <w:rsid w:val="00EB3045"/>
    <w:rsid w:val="00EB3136"/>
    <w:rsid w:val="00EB32E0"/>
    <w:rsid w:val="00EB3309"/>
    <w:rsid w:val="00EB3651"/>
    <w:rsid w:val="00EB38EC"/>
    <w:rsid w:val="00EB3D70"/>
    <w:rsid w:val="00EB433E"/>
    <w:rsid w:val="00EB4A66"/>
    <w:rsid w:val="00EB4A9E"/>
    <w:rsid w:val="00EB4CDE"/>
    <w:rsid w:val="00EB4DAA"/>
    <w:rsid w:val="00EB4F68"/>
    <w:rsid w:val="00EB529F"/>
    <w:rsid w:val="00EB52ED"/>
    <w:rsid w:val="00EB5475"/>
    <w:rsid w:val="00EB54C3"/>
    <w:rsid w:val="00EB56D0"/>
    <w:rsid w:val="00EB57A4"/>
    <w:rsid w:val="00EB5F3A"/>
    <w:rsid w:val="00EB5F72"/>
    <w:rsid w:val="00EB5FA1"/>
    <w:rsid w:val="00EB615F"/>
    <w:rsid w:val="00EB61F4"/>
    <w:rsid w:val="00EB631D"/>
    <w:rsid w:val="00EB6828"/>
    <w:rsid w:val="00EB6A2A"/>
    <w:rsid w:val="00EB6D84"/>
    <w:rsid w:val="00EB6EAA"/>
    <w:rsid w:val="00EB7062"/>
    <w:rsid w:val="00EB7398"/>
    <w:rsid w:val="00EB74E6"/>
    <w:rsid w:val="00EB757A"/>
    <w:rsid w:val="00EB7778"/>
    <w:rsid w:val="00EB7C97"/>
    <w:rsid w:val="00EB7F30"/>
    <w:rsid w:val="00EC002C"/>
    <w:rsid w:val="00EC00D3"/>
    <w:rsid w:val="00EC01A8"/>
    <w:rsid w:val="00EC0414"/>
    <w:rsid w:val="00EC044A"/>
    <w:rsid w:val="00EC0773"/>
    <w:rsid w:val="00EC0EFF"/>
    <w:rsid w:val="00EC133B"/>
    <w:rsid w:val="00EC1562"/>
    <w:rsid w:val="00EC1943"/>
    <w:rsid w:val="00EC1A97"/>
    <w:rsid w:val="00EC1E27"/>
    <w:rsid w:val="00EC2096"/>
    <w:rsid w:val="00EC2425"/>
    <w:rsid w:val="00EC25FD"/>
    <w:rsid w:val="00EC2972"/>
    <w:rsid w:val="00EC2A60"/>
    <w:rsid w:val="00EC3099"/>
    <w:rsid w:val="00EC3E09"/>
    <w:rsid w:val="00EC461E"/>
    <w:rsid w:val="00EC4A18"/>
    <w:rsid w:val="00EC4A25"/>
    <w:rsid w:val="00EC4A43"/>
    <w:rsid w:val="00EC4EC2"/>
    <w:rsid w:val="00EC56C1"/>
    <w:rsid w:val="00EC574E"/>
    <w:rsid w:val="00EC57B9"/>
    <w:rsid w:val="00EC57E1"/>
    <w:rsid w:val="00EC58E9"/>
    <w:rsid w:val="00EC6945"/>
    <w:rsid w:val="00EC69AD"/>
    <w:rsid w:val="00EC69BA"/>
    <w:rsid w:val="00EC6C08"/>
    <w:rsid w:val="00EC6E1B"/>
    <w:rsid w:val="00EC701B"/>
    <w:rsid w:val="00EC70B5"/>
    <w:rsid w:val="00EC71CA"/>
    <w:rsid w:val="00EC74D2"/>
    <w:rsid w:val="00EC75A8"/>
    <w:rsid w:val="00EC7B64"/>
    <w:rsid w:val="00EC7D21"/>
    <w:rsid w:val="00EC7D3C"/>
    <w:rsid w:val="00ED01BD"/>
    <w:rsid w:val="00ED0236"/>
    <w:rsid w:val="00ED0CBC"/>
    <w:rsid w:val="00ED0E22"/>
    <w:rsid w:val="00ED0EDF"/>
    <w:rsid w:val="00ED1110"/>
    <w:rsid w:val="00ED1351"/>
    <w:rsid w:val="00ED1445"/>
    <w:rsid w:val="00ED1EB4"/>
    <w:rsid w:val="00ED206C"/>
    <w:rsid w:val="00ED21E7"/>
    <w:rsid w:val="00ED2298"/>
    <w:rsid w:val="00ED22FD"/>
    <w:rsid w:val="00ED22FE"/>
    <w:rsid w:val="00ED241F"/>
    <w:rsid w:val="00ED25E1"/>
    <w:rsid w:val="00ED27F9"/>
    <w:rsid w:val="00ED2A35"/>
    <w:rsid w:val="00ED2CC1"/>
    <w:rsid w:val="00ED3178"/>
    <w:rsid w:val="00ED3444"/>
    <w:rsid w:val="00ED3470"/>
    <w:rsid w:val="00ED34B1"/>
    <w:rsid w:val="00ED394F"/>
    <w:rsid w:val="00ED3CBD"/>
    <w:rsid w:val="00ED41F6"/>
    <w:rsid w:val="00ED426E"/>
    <w:rsid w:val="00ED42FD"/>
    <w:rsid w:val="00ED4642"/>
    <w:rsid w:val="00ED5104"/>
    <w:rsid w:val="00ED52D2"/>
    <w:rsid w:val="00ED5316"/>
    <w:rsid w:val="00ED53E6"/>
    <w:rsid w:val="00ED549B"/>
    <w:rsid w:val="00ED5C95"/>
    <w:rsid w:val="00ED5EE7"/>
    <w:rsid w:val="00ED619A"/>
    <w:rsid w:val="00ED625B"/>
    <w:rsid w:val="00ED686C"/>
    <w:rsid w:val="00ED68DC"/>
    <w:rsid w:val="00ED6D94"/>
    <w:rsid w:val="00ED7194"/>
    <w:rsid w:val="00ED74B5"/>
    <w:rsid w:val="00ED7685"/>
    <w:rsid w:val="00ED7882"/>
    <w:rsid w:val="00ED79D7"/>
    <w:rsid w:val="00ED7D58"/>
    <w:rsid w:val="00EE03A1"/>
    <w:rsid w:val="00EE05BB"/>
    <w:rsid w:val="00EE0896"/>
    <w:rsid w:val="00EE08AB"/>
    <w:rsid w:val="00EE0C60"/>
    <w:rsid w:val="00EE0D2F"/>
    <w:rsid w:val="00EE17FD"/>
    <w:rsid w:val="00EE182B"/>
    <w:rsid w:val="00EE1A63"/>
    <w:rsid w:val="00EE1C5F"/>
    <w:rsid w:val="00EE1E73"/>
    <w:rsid w:val="00EE2008"/>
    <w:rsid w:val="00EE2019"/>
    <w:rsid w:val="00EE2326"/>
    <w:rsid w:val="00EE238F"/>
    <w:rsid w:val="00EE26D2"/>
    <w:rsid w:val="00EE2DFC"/>
    <w:rsid w:val="00EE2FAC"/>
    <w:rsid w:val="00EE3133"/>
    <w:rsid w:val="00EE314B"/>
    <w:rsid w:val="00EE32CF"/>
    <w:rsid w:val="00EE33D2"/>
    <w:rsid w:val="00EE3456"/>
    <w:rsid w:val="00EE34FC"/>
    <w:rsid w:val="00EE351F"/>
    <w:rsid w:val="00EE3C24"/>
    <w:rsid w:val="00EE3F1D"/>
    <w:rsid w:val="00EE3F28"/>
    <w:rsid w:val="00EE3FA4"/>
    <w:rsid w:val="00EE50F0"/>
    <w:rsid w:val="00EE5232"/>
    <w:rsid w:val="00EE537A"/>
    <w:rsid w:val="00EE554A"/>
    <w:rsid w:val="00EE568B"/>
    <w:rsid w:val="00EE5765"/>
    <w:rsid w:val="00EE5841"/>
    <w:rsid w:val="00EE5D66"/>
    <w:rsid w:val="00EE5E38"/>
    <w:rsid w:val="00EE6039"/>
    <w:rsid w:val="00EE6100"/>
    <w:rsid w:val="00EE6153"/>
    <w:rsid w:val="00EE6CA4"/>
    <w:rsid w:val="00EE70D8"/>
    <w:rsid w:val="00EE73BE"/>
    <w:rsid w:val="00EE753B"/>
    <w:rsid w:val="00EE794C"/>
    <w:rsid w:val="00EE7B37"/>
    <w:rsid w:val="00EE7CA8"/>
    <w:rsid w:val="00EE7D7C"/>
    <w:rsid w:val="00EE7DF3"/>
    <w:rsid w:val="00EE7FEA"/>
    <w:rsid w:val="00EF01BF"/>
    <w:rsid w:val="00EF04DE"/>
    <w:rsid w:val="00EF0524"/>
    <w:rsid w:val="00EF063D"/>
    <w:rsid w:val="00EF06AA"/>
    <w:rsid w:val="00EF0765"/>
    <w:rsid w:val="00EF0BCF"/>
    <w:rsid w:val="00EF0CC2"/>
    <w:rsid w:val="00EF0E22"/>
    <w:rsid w:val="00EF1021"/>
    <w:rsid w:val="00EF1511"/>
    <w:rsid w:val="00EF1976"/>
    <w:rsid w:val="00EF1BD8"/>
    <w:rsid w:val="00EF1E6B"/>
    <w:rsid w:val="00EF1E7A"/>
    <w:rsid w:val="00EF1ED0"/>
    <w:rsid w:val="00EF2174"/>
    <w:rsid w:val="00EF224D"/>
    <w:rsid w:val="00EF2507"/>
    <w:rsid w:val="00EF2B75"/>
    <w:rsid w:val="00EF2B93"/>
    <w:rsid w:val="00EF2C1B"/>
    <w:rsid w:val="00EF2CB7"/>
    <w:rsid w:val="00EF33DC"/>
    <w:rsid w:val="00EF3546"/>
    <w:rsid w:val="00EF3550"/>
    <w:rsid w:val="00EF3687"/>
    <w:rsid w:val="00EF37E7"/>
    <w:rsid w:val="00EF3EE6"/>
    <w:rsid w:val="00EF464A"/>
    <w:rsid w:val="00EF4723"/>
    <w:rsid w:val="00EF493A"/>
    <w:rsid w:val="00EF4CBB"/>
    <w:rsid w:val="00EF521B"/>
    <w:rsid w:val="00EF5305"/>
    <w:rsid w:val="00EF57E3"/>
    <w:rsid w:val="00EF5D0B"/>
    <w:rsid w:val="00EF5D40"/>
    <w:rsid w:val="00EF6129"/>
    <w:rsid w:val="00EF65E9"/>
    <w:rsid w:val="00EF6711"/>
    <w:rsid w:val="00EF6925"/>
    <w:rsid w:val="00EF7069"/>
    <w:rsid w:val="00EF7427"/>
    <w:rsid w:val="00EF75B0"/>
    <w:rsid w:val="00F005BF"/>
    <w:rsid w:val="00F00616"/>
    <w:rsid w:val="00F00622"/>
    <w:rsid w:val="00F0108D"/>
    <w:rsid w:val="00F01311"/>
    <w:rsid w:val="00F01840"/>
    <w:rsid w:val="00F01AB4"/>
    <w:rsid w:val="00F01AC1"/>
    <w:rsid w:val="00F01F43"/>
    <w:rsid w:val="00F020BE"/>
    <w:rsid w:val="00F0213A"/>
    <w:rsid w:val="00F02197"/>
    <w:rsid w:val="00F025A2"/>
    <w:rsid w:val="00F02973"/>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75C"/>
    <w:rsid w:val="00F06AD4"/>
    <w:rsid w:val="00F06BFA"/>
    <w:rsid w:val="00F06CC8"/>
    <w:rsid w:val="00F06DAD"/>
    <w:rsid w:val="00F06EC2"/>
    <w:rsid w:val="00F0700C"/>
    <w:rsid w:val="00F0798B"/>
    <w:rsid w:val="00F07C3E"/>
    <w:rsid w:val="00F07D6C"/>
    <w:rsid w:val="00F07EAB"/>
    <w:rsid w:val="00F10202"/>
    <w:rsid w:val="00F1040B"/>
    <w:rsid w:val="00F10643"/>
    <w:rsid w:val="00F10A80"/>
    <w:rsid w:val="00F10F56"/>
    <w:rsid w:val="00F1113D"/>
    <w:rsid w:val="00F11157"/>
    <w:rsid w:val="00F116FD"/>
    <w:rsid w:val="00F119F6"/>
    <w:rsid w:val="00F12349"/>
    <w:rsid w:val="00F12481"/>
    <w:rsid w:val="00F127F8"/>
    <w:rsid w:val="00F129AB"/>
    <w:rsid w:val="00F12A0E"/>
    <w:rsid w:val="00F12ACB"/>
    <w:rsid w:val="00F12C1B"/>
    <w:rsid w:val="00F12D19"/>
    <w:rsid w:val="00F12E8C"/>
    <w:rsid w:val="00F13133"/>
    <w:rsid w:val="00F13283"/>
    <w:rsid w:val="00F132C1"/>
    <w:rsid w:val="00F137E5"/>
    <w:rsid w:val="00F1391E"/>
    <w:rsid w:val="00F13D3F"/>
    <w:rsid w:val="00F14421"/>
    <w:rsid w:val="00F1449C"/>
    <w:rsid w:val="00F14802"/>
    <w:rsid w:val="00F14B1B"/>
    <w:rsid w:val="00F14C21"/>
    <w:rsid w:val="00F15381"/>
    <w:rsid w:val="00F155FB"/>
    <w:rsid w:val="00F156FB"/>
    <w:rsid w:val="00F15C29"/>
    <w:rsid w:val="00F15DFC"/>
    <w:rsid w:val="00F163AA"/>
    <w:rsid w:val="00F16556"/>
    <w:rsid w:val="00F16593"/>
    <w:rsid w:val="00F16603"/>
    <w:rsid w:val="00F16637"/>
    <w:rsid w:val="00F16FA0"/>
    <w:rsid w:val="00F170EC"/>
    <w:rsid w:val="00F1743D"/>
    <w:rsid w:val="00F17C96"/>
    <w:rsid w:val="00F17F3D"/>
    <w:rsid w:val="00F208FD"/>
    <w:rsid w:val="00F20915"/>
    <w:rsid w:val="00F209C1"/>
    <w:rsid w:val="00F20B97"/>
    <w:rsid w:val="00F20E61"/>
    <w:rsid w:val="00F21246"/>
    <w:rsid w:val="00F212FE"/>
    <w:rsid w:val="00F213BD"/>
    <w:rsid w:val="00F213CF"/>
    <w:rsid w:val="00F213E2"/>
    <w:rsid w:val="00F214EE"/>
    <w:rsid w:val="00F21548"/>
    <w:rsid w:val="00F215A3"/>
    <w:rsid w:val="00F21624"/>
    <w:rsid w:val="00F217B7"/>
    <w:rsid w:val="00F21AD0"/>
    <w:rsid w:val="00F21E83"/>
    <w:rsid w:val="00F2241B"/>
    <w:rsid w:val="00F2245D"/>
    <w:rsid w:val="00F226FD"/>
    <w:rsid w:val="00F228C9"/>
    <w:rsid w:val="00F22950"/>
    <w:rsid w:val="00F22EC7"/>
    <w:rsid w:val="00F22F4E"/>
    <w:rsid w:val="00F22FC0"/>
    <w:rsid w:val="00F231AB"/>
    <w:rsid w:val="00F235D9"/>
    <w:rsid w:val="00F23893"/>
    <w:rsid w:val="00F23943"/>
    <w:rsid w:val="00F23A5B"/>
    <w:rsid w:val="00F23CD7"/>
    <w:rsid w:val="00F23EDE"/>
    <w:rsid w:val="00F240BA"/>
    <w:rsid w:val="00F2420A"/>
    <w:rsid w:val="00F244F9"/>
    <w:rsid w:val="00F2467F"/>
    <w:rsid w:val="00F24999"/>
    <w:rsid w:val="00F2516E"/>
    <w:rsid w:val="00F251DD"/>
    <w:rsid w:val="00F25275"/>
    <w:rsid w:val="00F25D79"/>
    <w:rsid w:val="00F25D98"/>
    <w:rsid w:val="00F25F51"/>
    <w:rsid w:val="00F2634E"/>
    <w:rsid w:val="00F26431"/>
    <w:rsid w:val="00F26866"/>
    <w:rsid w:val="00F26E16"/>
    <w:rsid w:val="00F26E2B"/>
    <w:rsid w:val="00F27205"/>
    <w:rsid w:val="00F27564"/>
    <w:rsid w:val="00F27743"/>
    <w:rsid w:val="00F27840"/>
    <w:rsid w:val="00F27AF5"/>
    <w:rsid w:val="00F27D34"/>
    <w:rsid w:val="00F300FB"/>
    <w:rsid w:val="00F30137"/>
    <w:rsid w:val="00F30204"/>
    <w:rsid w:val="00F303EA"/>
    <w:rsid w:val="00F30A04"/>
    <w:rsid w:val="00F30A9D"/>
    <w:rsid w:val="00F30B2E"/>
    <w:rsid w:val="00F30C23"/>
    <w:rsid w:val="00F30D1B"/>
    <w:rsid w:val="00F3104B"/>
    <w:rsid w:val="00F31188"/>
    <w:rsid w:val="00F311BC"/>
    <w:rsid w:val="00F312CF"/>
    <w:rsid w:val="00F31924"/>
    <w:rsid w:val="00F319F6"/>
    <w:rsid w:val="00F32056"/>
    <w:rsid w:val="00F320B6"/>
    <w:rsid w:val="00F32106"/>
    <w:rsid w:val="00F3236F"/>
    <w:rsid w:val="00F325C9"/>
    <w:rsid w:val="00F326A8"/>
    <w:rsid w:val="00F32766"/>
    <w:rsid w:val="00F32828"/>
    <w:rsid w:val="00F329CC"/>
    <w:rsid w:val="00F32A8A"/>
    <w:rsid w:val="00F32AC6"/>
    <w:rsid w:val="00F32FB8"/>
    <w:rsid w:val="00F33625"/>
    <w:rsid w:val="00F3376B"/>
    <w:rsid w:val="00F33990"/>
    <w:rsid w:val="00F33EB0"/>
    <w:rsid w:val="00F33F52"/>
    <w:rsid w:val="00F340F7"/>
    <w:rsid w:val="00F347BC"/>
    <w:rsid w:val="00F34893"/>
    <w:rsid w:val="00F353BB"/>
    <w:rsid w:val="00F354A2"/>
    <w:rsid w:val="00F35584"/>
    <w:rsid w:val="00F35956"/>
    <w:rsid w:val="00F35AFF"/>
    <w:rsid w:val="00F35CB2"/>
    <w:rsid w:val="00F35F3B"/>
    <w:rsid w:val="00F36A7B"/>
    <w:rsid w:val="00F36B24"/>
    <w:rsid w:val="00F36B61"/>
    <w:rsid w:val="00F36BF1"/>
    <w:rsid w:val="00F371AF"/>
    <w:rsid w:val="00F3751E"/>
    <w:rsid w:val="00F37750"/>
    <w:rsid w:val="00F37A41"/>
    <w:rsid w:val="00F37A8F"/>
    <w:rsid w:val="00F37AB0"/>
    <w:rsid w:val="00F37BB9"/>
    <w:rsid w:val="00F37CDF"/>
    <w:rsid w:val="00F40177"/>
    <w:rsid w:val="00F401D8"/>
    <w:rsid w:val="00F40BA6"/>
    <w:rsid w:val="00F40BB2"/>
    <w:rsid w:val="00F40D4C"/>
    <w:rsid w:val="00F40E90"/>
    <w:rsid w:val="00F410FE"/>
    <w:rsid w:val="00F4150F"/>
    <w:rsid w:val="00F415F8"/>
    <w:rsid w:val="00F42061"/>
    <w:rsid w:val="00F4296A"/>
    <w:rsid w:val="00F43846"/>
    <w:rsid w:val="00F43D0B"/>
    <w:rsid w:val="00F44218"/>
    <w:rsid w:val="00F4455D"/>
    <w:rsid w:val="00F44768"/>
    <w:rsid w:val="00F447E9"/>
    <w:rsid w:val="00F44861"/>
    <w:rsid w:val="00F4500D"/>
    <w:rsid w:val="00F45382"/>
    <w:rsid w:val="00F453AD"/>
    <w:rsid w:val="00F456F6"/>
    <w:rsid w:val="00F45B57"/>
    <w:rsid w:val="00F45E26"/>
    <w:rsid w:val="00F45F7F"/>
    <w:rsid w:val="00F462D5"/>
    <w:rsid w:val="00F46613"/>
    <w:rsid w:val="00F46976"/>
    <w:rsid w:val="00F46A64"/>
    <w:rsid w:val="00F46DEF"/>
    <w:rsid w:val="00F472D5"/>
    <w:rsid w:val="00F473A4"/>
    <w:rsid w:val="00F47A5B"/>
    <w:rsid w:val="00F47AAC"/>
    <w:rsid w:val="00F47D57"/>
    <w:rsid w:val="00F47DEE"/>
    <w:rsid w:val="00F47FD6"/>
    <w:rsid w:val="00F5009D"/>
    <w:rsid w:val="00F507BF"/>
    <w:rsid w:val="00F50DC8"/>
    <w:rsid w:val="00F50E2F"/>
    <w:rsid w:val="00F51188"/>
    <w:rsid w:val="00F51222"/>
    <w:rsid w:val="00F5136F"/>
    <w:rsid w:val="00F5169A"/>
    <w:rsid w:val="00F51ABD"/>
    <w:rsid w:val="00F51CC4"/>
    <w:rsid w:val="00F51CD4"/>
    <w:rsid w:val="00F51D1E"/>
    <w:rsid w:val="00F51DB5"/>
    <w:rsid w:val="00F51F52"/>
    <w:rsid w:val="00F52879"/>
    <w:rsid w:val="00F52968"/>
    <w:rsid w:val="00F52D01"/>
    <w:rsid w:val="00F52E04"/>
    <w:rsid w:val="00F53198"/>
    <w:rsid w:val="00F5320D"/>
    <w:rsid w:val="00F535A7"/>
    <w:rsid w:val="00F537AA"/>
    <w:rsid w:val="00F5426B"/>
    <w:rsid w:val="00F543B5"/>
    <w:rsid w:val="00F54431"/>
    <w:rsid w:val="00F545A1"/>
    <w:rsid w:val="00F54DA7"/>
    <w:rsid w:val="00F54F25"/>
    <w:rsid w:val="00F557DF"/>
    <w:rsid w:val="00F558BD"/>
    <w:rsid w:val="00F55978"/>
    <w:rsid w:val="00F55985"/>
    <w:rsid w:val="00F55A26"/>
    <w:rsid w:val="00F55C6F"/>
    <w:rsid w:val="00F55CB3"/>
    <w:rsid w:val="00F55CBB"/>
    <w:rsid w:val="00F566DF"/>
    <w:rsid w:val="00F56893"/>
    <w:rsid w:val="00F56B22"/>
    <w:rsid w:val="00F56DED"/>
    <w:rsid w:val="00F57059"/>
    <w:rsid w:val="00F57096"/>
    <w:rsid w:val="00F570D9"/>
    <w:rsid w:val="00F570FE"/>
    <w:rsid w:val="00F57621"/>
    <w:rsid w:val="00F576AC"/>
    <w:rsid w:val="00F577D2"/>
    <w:rsid w:val="00F57A7C"/>
    <w:rsid w:val="00F57B37"/>
    <w:rsid w:val="00F57B86"/>
    <w:rsid w:val="00F57D29"/>
    <w:rsid w:val="00F611F5"/>
    <w:rsid w:val="00F61411"/>
    <w:rsid w:val="00F61770"/>
    <w:rsid w:val="00F618BF"/>
    <w:rsid w:val="00F619AD"/>
    <w:rsid w:val="00F61B6B"/>
    <w:rsid w:val="00F61C91"/>
    <w:rsid w:val="00F61F2B"/>
    <w:rsid w:val="00F62154"/>
    <w:rsid w:val="00F6221C"/>
    <w:rsid w:val="00F6248E"/>
    <w:rsid w:val="00F62519"/>
    <w:rsid w:val="00F6262A"/>
    <w:rsid w:val="00F62A70"/>
    <w:rsid w:val="00F634E0"/>
    <w:rsid w:val="00F63C93"/>
    <w:rsid w:val="00F63E53"/>
    <w:rsid w:val="00F63F10"/>
    <w:rsid w:val="00F63FCA"/>
    <w:rsid w:val="00F63FD9"/>
    <w:rsid w:val="00F642FA"/>
    <w:rsid w:val="00F64380"/>
    <w:rsid w:val="00F6475F"/>
    <w:rsid w:val="00F64782"/>
    <w:rsid w:val="00F6481B"/>
    <w:rsid w:val="00F648D0"/>
    <w:rsid w:val="00F653B8"/>
    <w:rsid w:val="00F653C1"/>
    <w:rsid w:val="00F655DE"/>
    <w:rsid w:val="00F65669"/>
    <w:rsid w:val="00F65674"/>
    <w:rsid w:val="00F65741"/>
    <w:rsid w:val="00F65786"/>
    <w:rsid w:val="00F6578B"/>
    <w:rsid w:val="00F65E05"/>
    <w:rsid w:val="00F65EE2"/>
    <w:rsid w:val="00F66995"/>
    <w:rsid w:val="00F6699F"/>
    <w:rsid w:val="00F66E7A"/>
    <w:rsid w:val="00F66EF2"/>
    <w:rsid w:val="00F6707A"/>
    <w:rsid w:val="00F670BA"/>
    <w:rsid w:val="00F6724D"/>
    <w:rsid w:val="00F67275"/>
    <w:rsid w:val="00F67409"/>
    <w:rsid w:val="00F67CC8"/>
    <w:rsid w:val="00F67ECE"/>
    <w:rsid w:val="00F67F50"/>
    <w:rsid w:val="00F67F68"/>
    <w:rsid w:val="00F7054F"/>
    <w:rsid w:val="00F705FE"/>
    <w:rsid w:val="00F7091E"/>
    <w:rsid w:val="00F70964"/>
    <w:rsid w:val="00F70FA7"/>
    <w:rsid w:val="00F71051"/>
    <w:rsid w:val="00F71052"/>
    <w:rsid w:val="00F710CB"/>
    <w:rsid w:val="00F711F6"/>
    <w:rsid w:val="00F7120C"/>
    <w:rsid w:val="00F712FB"/>
    <w:rsid w:val="00F71719"/>
    <w:rsid w:val="00F719EE"/>
    <w:rsid w:val="00F71D80"/>
    <w:rsid w:val="00F71EC0"/>
    <w:rsid w:val="00F72200"/>
    <w:rsid w:val="00F722E8"/>
    <w:rsid w:val="00F7258C"/>
    <w:rsid w:val="00F727E7"/>
    <w:rsid w:val="00F72C07"/>
    <w:rsid w:val="00F7316C"/>
    <w:rsid w:val="00F73345"/>
    <w:rsid w:val="00F73566"/>
    <w:rsid w:val="00F737AB"/>
    <w:rsid w:val="00F73BBA"/>
    <w:rsid w:val="00F73D0E"/>
    <w:rsid w:val="00F73E99"/>
    <w:rsid w:val="00F7436E"/>
    <w:rsid w:val="00F74380"/>
    <w:rsid w:val="00F7478B"/>
    <w:rsid w:val="00F74923"/>
    <w:rsid w:val="00F749B5"/>
    <w:rsid w:val="00F74BC2"/>
    <w:rsid w:val="00F74C76"/>
    <w:rsid w:val="00F74F36"/>
    <w:rsid w:val="00F7525F"/>
    <w:rsid w:val="00F7589F"/>
    <w:rsid w:val="00F7591E"/>
    <w:rsid w:val="00F76370"/>
    <w:rsid w:val="00F76525"/>
    <w:rsid w:val="00F76AC2"/>
    <w:rsid w:val="00F76F87"/>
    <w:rsid w:val="00F77126"/>
    <w:rsid w:val="00F771F2"/>
    <w:rsid w:val="00F772E2"/>
    <w:rsid w:val="00F776C7"/>
    <w:rsid w:val="00F77C87"/>
    <w:rsid w:val="00F77D16"/>
    <w:rsid w:val="00F77E6D"/>
    <w:rsid w:val="00F80317"/>
    <w:rsid w:val="00F80AFB"/>
    <w:rsid w:val="00F80BEF"/>
    <w:rsid w:val="00F80E7B"/>
    <w:rsid w:val="00F80F1C"/>
    <w:rsid w:val="00F810E6"/>
    <w:rsid w:val="00F8179F"/>
    <w:rsid w:val="00F81810"/>
    <w:rsid w:val="00F81A17"/>
    <w:rsid w:val="00F81FD9"/>
    <w:rsid w:val="00F8210C"/>
    <w:rsid w:val="00F82345"/>
    <w:rsid w:val="00F82536"/>
    <w:rsid w:val="00F82B7C"/>
    <w:rsid w:val="00F82C01"/>
    <w:rsid w:val="00F82C34"/>
    <w:rsid w:val="00F82E37"/>
    <w:rsid w:val="00F836F4"/>
    <w:rsid w:val="00F8387B"/>
    <w:rsid w:val="00F83A1E"/>
    <w:rsid w:val="00F83B6A"/>
    <w:rsid w:val="00F83C1C"/>
    <w:rsid w:val="00F83EC4"/>
    <w:rsid w:val="00F83F64"/>
    <w:rsid w:val="00F842BE"/>
    <w:rsid w:val="00F849A6"/>
    <w:rsid w:val="00F84AA5"/>
    <w:rsid w:val="00F84B4B"/>
    <w:rsid w:val="00F84C85"/>
    <w:rsid w:val="00F84FD6"/>
    <w:rsid w:val="00F8535A"/>
    <w:rsid w:val="00F86089"/>
    <w:rsid w:val="00F86221"/>
    <w:rsid w:val="00F862D2"/>
    <w:rsid w:val="00F862DB"/>
    <w:rsid w:val="00F863F7"/>
    <w:rsid w:val="00F8676A"/>
    <w:rsid w:val="00F86A75"/>
    <w:rsid w:val="00F87268"/>
    <w:rsid w:val="00F874E0"/>
    <w:rsid w:val="00F87AE6"/>
    <w:rsid w:val="00F87BE6"/>
    <w:rsid w:val="00F900CC"/>
    <w:rsid w:val="00F90182"/>
    <w:rsid w:val="00F903D8"/>
    <w:rsid w:val="00F909A1"/>
    <w:rsid w:val="00F90DBC"/>
    <w:rsid w:val="00F90E73"/>
    <w:rsid w:val="00F911A1"/>
    <w:rsid w:val="00F913CE"/>
    <w:rsid w:val="00F91570"/>
    <w:rsid w:val="00F915E8"/>
    <w:rsid w:val="00F9176D"/>
    <w:rsid w:val="00F9178A"/>
    <w:rsid w:val="00F92213"/>
    <w:rsid w:val="00F9266A"/>
    <w:rsid w:val="00F9279E"/>
    <w:rsid w:val="00F93181"/>
    <w:rsid w:val="00F937E2"/>
    <w:rsid w:val="00F9395C"/>
    <w:rsid w:val="00F93DD5"/>
    <w:rsid w:val="00F944C0"/>
    <w:rsid w:val="00F946CB"/>
    <w:rsid w:val="00F94986"/>
    <w:rsid w:val="00F949E1"/>
    <w:rsid w:val="00F94D2B"/>
    <w:rsid w:val="00F94FBA"/>
    <w:rsid w:val="00F94FBB"/>
    <w:rsid w:val="00F9528B"/>
    <w:rsid w:val="00F95508"/>
    <w:rsid w:val="00F95B0A"/>
    <w:rsid w:val="00F95F2F"/>
    <w:rsid w:val="00F9644A"/>
    <w:rsid w:val="00F9655A"/>
    <w:rsid w:val="00F9656E"/>
    <w:rsid w:val="00F96C44"/>
    <w:rsid w:val="00F97180"/>
    <w:rsid w:val="00F97210"/>
    <w:rsid w:val="00F9748C"/>
    <w:rsid w:val="00F97D30"/>
    <w:rsid w:val="00FA0159"/>
    <w:rsid w:val="00FA0237"/>
    <w:rsid w:val="00FA0341"/>
    <w:rsid w:val="00FA04DC"/>
    <w:rsid w:val="00FA0635"/>
    <w:rsid w:val="00FA0732"/>
    <w:rsid w:val="00FA0C03"/>
    <w:rsid w:val="00FA0C29"/>
    <w:rsid w:val="00FA0D15"/>
    <w:rsid w:val="00FA0D30"/>
    <w:rsid w:val="00FA1149"/>
    <w:rsid w:val="00FA1266"/>
    <w:rsid w:val="00FA1292"/>
    <w:rsid w:val="00FA1670"/>
    <w:rsid w:val="00FA1B7B"/>
    <w:rsid w:val="00FA1C08"/>
    <w:rsid w:val="00FA1E41"/>
    <w:rsid w:val="00FA1E54"/>
    <w:rsid w:val="00FA2264"/>
    <w:rsid w:val="00FA2BD2"/>
    <w:rsid w:val="00FA2DC6"/>
    <w:rsid w:val="00FA2E59"/>
    <w:rsid w:val="00FA2F74"/>
    <w:rsid w:val="00FA3497"/>
    <w:rsid w:val="00FA3A05"/>
    <w:rsid w:val="00FA3C41"/>
    <w:rsid w:val="00FA3CA1"/>
    <w:rsid w:val="00FA3CEF"/>
    <w:rsid w:val="00FA3E08"/>
    <w:rsid w:val="00FA3FF9"/>
    <w:rsid w:val="00FA42BE"/>
    <w:rsid w:val="00FA437D"/>
    <w:rsid w:val="00FA43EA"/>
    <w:rsid w:val="00FA4988"/>
    <w:rsid w:val="00FA4E7D"/>
    <w:rsid w:val="00FA50D7"/>
    <w:rsid w:val="00FA50FF"/>
    <w:rsid w:val="00FA55BE"/>
    <w:rsid w:val="00FA5704"/>
    <w:rsid w:val="00FA5AA4"/>
    <w:rsid w:val="00FA5AD5"/>
    <w:rsid w:val="00FA600F"/>
    <w:rsid w:val="00FA612E"/>
    <w:rsid w:val="00FA66D3"/>
    <w:rsid w:val="00FA66EB"/>
    <w:rsid w:val="00FA676B"/>
    <w:rsid w:val="00FA68B6"/>
    <w:rsid w:val="00FA69F7"/>
    <w:rsid w:val="00FA6D37"/>
    <w:rsid w:val="00FA6E24"/>
    <w:rsid w:val="00FA71D1"/>
    <w:rsid w:val="00FA7647"/>
    <w:rsid w:val="00FA770E"/>
    <w:rsid w:val="00FA7775"/>
    <w:rsid w:val="00FA7C0E"/>
    <w:rsid w:val="00FA7C97"/>
    <w:rsid w:val="00FB0AF7"/>
    <w:rsid w:val="00FB0E54"/>
    <w:rsid w:val="00FB1031"/>
    <w:rsid w:val="00FB11CF"/>
    <w:rsid w:val="00FB1569"/>
    <w:rsid w:val="00FB15D9"/>
    <w:rsid w:val="00FB1971"/>
    <w:rsid w:val="00FB1BF6"/>
    <w:rsid w:val="00FB1CB2"/>
    <w:rsid w:val="00FB2613"/>
    <w:rsid w:val="00FB2797"/>
    <w:rsid w:val="00FB2B2F"/>
    <w:rsid w:val="00FB2C76"/>
    <w:rsid w:val="00FB2D8B"/>
    <w:rsid w:val="00FB2EBD"/>
    <w:rsid w:val="00FB2F17"/>
    <w:rsid w:val="00FB3232"/>
    <w:rsid w:val="00FB32B5"/>
    <w:rsid w:val="00FB3332"/>
    <w:rsid w:val="00FB3486"/>
    <w:rsid w:val="00FB377C"/>
    <w:rsid w:val="00FB3E97"/>
    <w:rsid w:val="00FB3FD6"/>
    <w:rsid w:val="00FB40F7"/>
    <w:rsid w:val="00FB4125"/>
    <w:rsid w:val="00FB464D"/>
    <w:rsid w:val="00FB4676"/>
    <w:rsid w:val="00FB4D39"/>
    <w:rsid w:val="00FB4F20"/>
    <w:rsid w:val="00FB504F"/>
    <w:rsid w:val="00FB511E"/>
    <w:rsid w:val="00FB5533"/>
    <w:rsid w:val="00FB5879"/>
    <w:rsid w:val="00FB5B0E"/>
    <w:rsid w:val="00FB610F"/>
    <w:rsid w:val="00FB6386"/>
    <w:rsid w:val="00FB6466"/>
    <w:rsid w:val="00FB647A"/>
    <w:rsid w:val="00FB6630"/>
    <w:rsid w:val="00FB6676"/>
    <w:rsid w:val="00FB692E"/>
    <w:rsid w:val="00FB7156"/>
    <w:rsid w:val="00FB7A82"/>
    <w:rsid w:val="00FB7D53"/>
    <w:rsid w:val="00FB7E64"/>
    <w:rsid w:val="00FB7E9A"/>
    <w:rsid w:val="00FB7F03"/>
    <w:rsid w:val="00FC029A"/>
    <w:rsid w:val="00FC0306"/>
    <w:rsid w:val="00FC06E9"/>
    <w:rsid w:val="00FC08AB"/>
    <w:rsid w:val="00FC0A4E"/>
    <w:rsid w:val="00FC0D52"/>
    <w:rsid w:val="00FC0E0C"/>
    <w:rsid w:val="00FC1192"/>
    <w:rsid w:val="00FC11FF"/>
    <w:rsid w:val="00FC16B8"/>
    <w:rsid w:val="00FC1755"/>
    <w:rsid w:val="00FC1CF4"/>
    <w:rsid w:val="00FC1DCB"/>
    <w:rsid w:val="00FC2000"/>
    <w:rsid w:val="00FC2B87"/>
    <w:rsid w:val="00FC2C0A"/>
    <w:rsid w:val="00FC2E58"/>
    <w:rsid w:val="00FC312F"/>
    <w:rsid w:val="00FC344C"/>
    <w:rsid w:val="00FC36BD"/>
    <w:rsid w:val="00FC3BB0"/>
    <w:rsid w:val="00FC3D93"/>
    <w:rsid w:val="00FC3E6E"/>
    <w:rsid w:val="00FC4378"/>
    <w:rsid w:val="00FC4565"/>
    <w:rsid w:val="00FC4815"/>
    <w:rsid w:val="00FC486B"/>
    <w:rsid w:val="00FC4B80"/>
    <w:rsid w:val="00FC4BDA"/>
    <w:rsid w:val="00FC5033"/>
    <w:rsid w:val="00FC5230"/>
    <w:rsid w:val="00FC5552"/>
    <w:rsid w:val="00FC5A11"/>
    <w:rsid w:val="00FC6067"/>
    <w:rsid w:val="00FC61F8"/>
    <w:rsid w:val="00FC64C0"/>
    <w:rsid w:val="00FC6515"/>
    <w:rsid w:val="00FC67A5"/>
    <w:rsid w:val="00FC6D95"/>
    <w:rsid w:val="00FC6E79"/>
    <w:rsid w:val="00FC7166"/>
    <w:rsid w:val="00FC7170"/>
    <w:rsid w:val="00FC72C2"/>
    <w:rsid w:val="00FC735F"/>
    <w:rsid w:val="00FC7605"/>
    <w:rsid w:val="00FC760F"/>
    <w:rsid w:val="00FC79EB"/>
    <w:rsid w:val="00FC7D02"/>
    <w:rsid w:val="00FC7DED"/>
    <w:rsid w:val="00FC7F0F"/>
    <w:rsid w:val="00FD00A8"/>
    <w:rsid w:val="00FD0662"/>
    <w:rsid w:val="00FD06CE"/>
    <w:rsid w:val="00FD07AB"/>
    <w:rsid w:val="00FD08ED"/>
    <w:rsid w:val="00FD1252"/>
    <w:rsid w:val="00FD181E"/>
    <w:rsid w:val="00FD1AD6"/>
    <w:rsid w:val="00FD1C50"/>
    <w:rsid w:val="00FD2266"/>
    <w:rsid w:val="00FD22E8"/>
    <w:rsid w:val="00FD2487"/>
    <w:rsid w:val="00FD25B9"/>
    <w:rsid w:val="00FD2CA2"/>
    <w:rsid w:val="00FD2D49"/>
    <w:rsid w:val="00FD2FF9"/>
    <w:rsid w:val="00FD35B3"/>
    <w:rsid w:val="00FD38D2"/>
    <w:rsid w:val="00FD38DE"/>
    <w:rsid w:val="00FD3924"/>
    <w:rsid w:val="00FD3E9F"/>
    <w:rsid w:val="00FD40B5"/>
    <w:rsid w:val="00FD42E0"/>
    <w:rsid w:val="00FD43DF"/>
    <w:rsid w:val="00FD45CD"/>
    <w:rsid w:val="00FD47EA"/>
    <w:rsid w:val="00FD48F8"/>
    <w:rsid w:val="00FD4E5E"/>
    <w:rsid w:val="00FD4F4B"/>
    <w:rsid w:val="00FD54E0"/>
    <w:rsid w:val="00FD5860"/>
    <w:rsid w:val="00FD59FB"/>
    <w:rsid w:val="00FD59FF"/>
    <w:rsid w:val="00FD5DAA"/>
    <w:rsid w:val="00FD5E31"/>
    <w:rsid w:val="00FD688E"/>
    <w:rsid w:val="00FD6FB9"/>
    <w:rsid w:val="00FD72D8"/>
    <w:rsid w:val="00FD72E6"/>
    <w:rsid w:val="00FD72FE"/>
    <w:rsid w:val="00FD7354"/>
    <w:rsid w:val="00FD75D1"/>
    <w:rsid w:val="00FD7A9E"/>
    <w:rsid w:val="00FD7D48"/>
    <w:rsid w:val="00FE0148"/>
    <w:rsid w:val="00FE01AD"/>
    <w:rsid w:val="00FE04CB"/>
    <w:rsid w:val="00FE05E2"/>
    <w:rsid w:val="00FE0713"/>
    <w:rsid w:val="00FE0798"/>
    <w:rsid w:val="00FE0C6D"/>
    <w:rsid w:val="00FE0CA0"/>
    <w:rsid w:val="00FE0D25"/>
    <w:rsid w:val="00FE0D9C"/>
    <w:rsid w:val="00FE10B4"/>
    <w:rsid w:val="00FE1356"/>
    <w:rsid w:val="00FE17FD"/>
    <w:rsid w:val="00FE1AF6"/>
    <w:rsid w:val="00FE1F6F"/>
    <w:rsid w:val="00FE2099"/>
    <w:rsid w:val="00FE2A35"/>
    <w:rsid w:val="00FE2A47"/>
    <w:rsid w:val="00FE2A88"/>
    <w:rsid w:val="00FE2B67"/>
    <w:rsid w:val="00FE31CC"/>
    <w:rsid w:val="00FE36FA"/>
    <w:rsid w:val="00FE3829"/>
    <w:rsid w:val="00FE3929"/>
    <w:rsid w:val="00FE3A66"/>
    <w:rsid w:val="00FE3AA0"/>
    <w:rsid w:val="00FE3C6D"/>
    <w:rsid w:val="00FE3D80"/>
    <w:rsid w:val="00FE4074"/>
    <w:rsid w:val="00FE4345"/>
    <w:rsid w:val="00FE43CD"/>
    <w:rsid w:val="00FE44AD"/>
    <w:rsid w:val="00FE44D8"/>
    <w:rsid w:val="00FE47EE"/>
    <w:rsid w:val="00FE4869"/>
    <w:rsid w:val="00FE4C19"/>
    <w:rsid w:val="00FE5334"/>
    <w:rsid w:val="00FE537D"/>
    <w:rsid w:val="00FE5675"/>
    <w:rsid w:val="00FE57F7"/>
    <w:rsid w:val="00FE6560"/>
    <w:rsid w:val="00FE6582"/>
    <w:rsid w:val="00FE6769"/>
    <w:rsid w:val="00FE6D6A"/>
    <w:rsid w:val="00FE7849"/>
    <w:rsid w:val="00FF01A1"/>
    <w:rsid w:val="00FF0461"/>
    <w:rsid w:val="00FF057C"/>
    <w:rsid w:val="00FF0922"/>
    <w:rsid w:val="00FF092F"/>
    <w:rsid w:val="00FF0CE5"/>
    <w:rsid w:val="00FF137B"/>
    <w:rsid w:val="00FF14CB"/>
    <w:rsid w:val="00FF153F"/>
    <w:rsid w:val="00FF190C"/>
    <w:rsid w:val="00FF1AD0"/>
    <w:rsid w:val="00FF1D4F"/>
    <w:rsid w:val="00FF2025"/>
    <w:rsid w:val="00FF20B7"/>
    <w:rsid w:val="00FF2580"/>
    <w:rsid w:val="00FF2765"/>
    <w:rsid w:val="00FF27A4"/>
    <w:rsid w:val="00FF2AA2"/>
    <w:rsid w:val="00FF2BAB"/>
    <w:rsid w:val="00FF2D01"/>
    <w:rsid w:val="00FF2E18"/>
    <w:rsid w:val="00FF30FB"/>
    <w:rsid w:val="00FF3292"/>
    <w:rsid w:val="00FF3501"/>
    <w:rsid w:val="00FF4184"/>
    <w:rsid w:val="00FF4203"/>
    <w:rsid w:val="00FF42FE"/>
    <w:rsid w:val="00FF45D9"/>
    <w:rsid w:val="00FF4D3C"/>
    <w:rsid w:val="00FF5684"/>
    <w:rsid w:val="00FF6BD1"/>
    <w:rsid w:val="00FF6DD6"/>
    <w:rsid w:val="00FF6FCA"/>
    <w:rsid w:val="00FF769E"/>
    <w:rsid w:val="00FF7D8D"/>
    <w:rsid w:val="0A3D68C5"/>
    <w:rsid w:val="0E276292"/>
    <w:rsid w:val="217305D1"/>
    <w:rsid w:val="2DD369AC"/>
    <w:rsid w:val="2E073E5C"/>
    <w:rsid w:val="3CFD4244"/>
    <w:rsid w:val="4BFC3B38"/>
    <w:rsid w:val="58077917"/>
    <w:rsid w:val="697644F9"/>
    <w:rsid w:val="76917A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fillcolor="white">
      <v:fill color="white"/>
    </o:shapedefaults>
    <o:shapelayout v:ext="edit">
      <o:idmap v:ext="edit" data="1"/>
    </o:shapelayout>
  </w:shapeDefaults>
  <w:decimalSymbol w:val=","/>
  <w:listSeparator w:val=";"/>
  <w14:docId w14:val="06E72C9A"/>
  <w15:docId w15:val="{2416B999-56DF-4244-8B4A-E438BFD0E4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locked="1" w:semiHidden="1" w:unhideWhenUsed="1"/>
    <w:lsdException w:name="footnote text" w:qFormat="1"/>
    <w:lsdException w:name="annotation text" w:uiPriority="99" w:qFormat="1"/>
    <w:lsdException w:name="header" w:qFormat="1"/>
    <w:lsdException w:name="footer" w:qFormat="1"/>
    <w:lsdException w:name="index heading" w:locked="1" w:semiHidden="1" w:unhideWhenUsed="1" w:qFormat="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qFormat="1"/>
    <w:lsdException w:name="annotation reference" w:qFormat="1"/>
    <w:lsdException w:name="line number" w:locked="1" w:semiHidden="1" w:unhideWhenUsed="1"/>
    <w:lsdException w:name="page number" w:semiHidden="1" w:unhideWhenUsed="1" w:qFormat="1"/>
    <w:lsdException w:name="endnote reference" w:locked="1" w:semiHidden="1" w:unhideWhenUsed="1"/>
    <w:lsdException w:name="endnote text" w:locked="1" w:semiHidden="1" w:unhideWhenUsed="1" w:qFormat="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semiHidden="1" w:uiPriority="1" w:unhideWhenUsed="1"/>
    <w:lsdException w:name="Body Text" w:semiHidden="1" w:unhideWhenUsed="1" w:qFormat="1"/>
    <w:lsdException w:name="Body Text Indent" w:locked="1" w:semiHidden="1" w:unhideWhenUsed="1"/>
    <w:lsdException w:name="List Continue" w:locked="1" w:semiHidden="1" w:unhideWhenUsed="1"/>
    <w:lsdException w:name="List Continue 2" w:locked="1"/>
    <w:lsdException w:name="List Continue 3" w:locked="1"/>
    <w:lsdException w:name="List Continue 4" w:locked="1"/>
    <w:lsdException w:name="List Continue 5" w:locked="1" w:semiHidden="1" w:unhideWhenUs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qFormat="1"/>
    <w:lsdException w:name="FollowedHyperlink" w:semiHidden="1" w:unhideWhenUsed="1"/>
    <w:lsdException w:name="Strong" w:uiPriority="22" w:qFormat="1"/>
    <w:lsdException w:name="Emphasis" w:qFormat="1"/>
    <w:lsdException w:name="Document Map" w:qFormat="1"/>
    <w:lsdException w:name="Plain Text" w:semiHidden="1" w:unhideWhenUsed="1" w:qFormat="1"/>
    <w:lsdException w:name="E-mail Signature" w:locked="1"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locked="1" w:semiHidden="1" w:unhideWhenUsed="1"/>
    <w:lsdException w:name="HTML Address" w:locked="1" w:semiHidden="1" w:unhideWhenUsed="1"/>
    <w:lsdException w:name="HTML Cite" w:locked="1" w:semiHidden="1" w:unhideWhenUsed="1"/>
    <w:lsdException w:name="HTML Code" w:semiHidden="1" w:uiPriority="99" w:unhideWhenUsed="1" w:qFormat="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qFormat="1"/>
    <w:lsdException w:name="Table Grid" w:uiPriority="39" w:qFormat="1"/>
    <w:lsdException w:name="Table Theme" w:locked="1"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line="259" w:lineRule="auto"/>
      <w:textAlignment w:val="baseline"/>
    </w:pPr>
    <w:rPr>
      <w:rFonts w:eastAsia="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line="259" w:lineRule="auto"/>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pPr>
      <w:pBdr>
        <w:top w:val="none" w:sz="0" w:space="0" w:color="auto"/>
      </w:pBdr>
      <w:spacing w:before="180"/>
      <w:outlineLvl w:val="1"/>
    </w:pPr>
    <w:rPr>
      <w:sz w:val="32"/>
      <w:lang w:val="zh-CN" w:eastAsia="zh-CN"/>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rPr>
      <w:lang w:val="zh-CN" w:eastAsia="zh-CN"/>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eastAsia="Times New Roman"/>
      <w:sz w:val="22"/>
      <w:lang w:val="en-GB" w:eastAsia="ja-JP"/>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qFormat/>
    <w:rPr>
      <w:rFonts w:ascii="SimSun" w:eastAsia="SimSun"/>
      <w:sz w:val="18"/>
      <w:szCs w:val="18"/>
    </w:rPr>
  </w:style>
  <w:style w:type="paragraph" w:styleId="CommentText">
    <w:name w:val="annotation text"/>
    <w:basedOn w:val="Normal"/>
    <w:link w:val="CommentTextChar"/>
    <w:uiPriority w:val="99"/>
    <w:qFormat/>
  </w:style>
  <w:style w:type="paragraph" w:styleId="BodyText">
    <w:name w:val="Body Text"/>
    <w:basedOn w:val="Normal"/>
    <w:link w:val="BodyTextChar"/>
    <w:semiHidden/>
    <w:unhideWhenUsed/>
    <w:qFormat/>
    <w:pPr>
      <w:spacing w:after="120"/>
    </w:p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link w:val="FooterChar"/>
    <w:qFormat/>
    <w:pPr>
      <w:jc w:val="center"/>
    </w:pPr>
    <w:rPr>
      <w:i/>
      <w:lang w:val="zh-CN" w:eastAsia="zh-CN"/>
    </w:rPr>
  </w:style>
  <w:style w:type="paragraph" w:styleId="Header">
    <w:name w:val="header"/>
    <w:link w:val="HeaderChar"/>
    <w:qFormat/>
    <w:pPr>
      <w:widowControl w:val="0"/>
      <w:overflowPunct w:val="0"/>
      <w:autoSpaceDE w:val="0"/>
      <w:autoSpaceDN w:val="0"/>
      <w:adjustRightInd w:val="0"/>
      <w:spacing w:after="160" w:line="259" w:lineRule="auto"/>
      <w:textAlignment w:val="baseline"/>
    </w:pPr>
    <w:rPr>
      <w:rFonts w:ascii="Arial" w:eastAsia="Times New Roman" w:hAnsi="Arial"/>
      <w:b/>
      <w:sz w:val="18"/>
      <w:lang w:val="en-GB" w:eastAsia="en-GB"/>
    </w:rPr>
  </w:style>
  <w:style w:type="paragraph" w:styleId="FootnoteText">
    <w:name w:val="footnote text"/>
    <w:basedOn w:val="Normal"/>
    <w:link w:val="FootnoteTextChar"/>
    <w:qFormat/>
    <w:pPr>
      <w:keepLines/>
      <w:spacing w:after="0"/>
      <w:ind w:left="454" w:hanging="454"/>
    </w:pPr>
    <w:rPr>
      <w:sz w:val="16"/>
      <w:lang w:val="zh-CN" w:eastAsia="zh-CN"/>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character" w:styleId="Hyperlink">
    <w:name w:val="Hyperlink"/>
    <w:qFormat/>
    <w:rPr>
      <w:color w:val="0000FF"/>
      <w:u w:val="single"/>
    </w:rPr>
  </w:style>
  <w:style w:type="character" w:styleId="CommentReference">
    <w:name w:val="annotation reference"/>
    <w:basedOn w:val="DefaultParagraphFont"/>
    <w:qFormat/>
    <w:rPr>
      <w:sz w:val="16"/>
      <w:szCs w:val="16"/>
    </w:rPr>
  </w:style>
  <w:style w:type="character" w:styleId="FootnoteReference">
    <w:name w:val="footnote reference"/>
    <w:qFormat/>
    <w:rPr>
      <w:b/>
      <w:position w:val="6"/>
      <w:sz w:val="16"/>
    </w:rPr>
  </w:style>
  <w:style w:type="character" w:customStyle="1" w:styleId="Heading1Char">
    <w:name w:val="Heading 1 Char"/>
    <w:link w:val="Heading1"/>
    <w:qFormat/>
    <w:rPr>
      <w:rFonts w:ascii="Arial" w:eastAsia="Times New Roman" w:hAnsi="Arial"/>
      <w:sz w:val="36"/>
      <w:lang w:bidi="ar-SA"/>
    </w:rPr>
  </w:style>
  <w:style w:type="character" w:customStyle="1" w:styleId="Heading2Char">
    <w:name w:val="Heading 2 Char"/>
    <w:link w:val="Heading2"/>
    <w:qFormat/>
    <w:rPr>
      <w:rFonts w:ascii="Arial" w:eastAsia="Times New Roman" w:hAnsi="Arial"/>
      <w:sz w:val="32"/>
    </w:rPr>
  </w:style>
  <w:style w:type="character" w:customStyle="1" w:styleId="Heading3Char">
    <w:name w:val="Heading 3 Char"/>
    <w:link w:val="Heading3"/>
    <w:qFormat/>
    <w:rPr>
      <w:rFonts w:ascii="Arial" w:eastAsia="Times New Roman" w:hAnsi="Arial"/>
      <w:sz w:val="28"/>
    </w:rPr>
  </w:style>
  <w:style w:type="character" w:customStyle="1" w:styleId="Heading4Char">
    <w:name w:val="Heading 4 Char"/>
    <w:link w:val="Heading4"/>
    <w:qFormat/>
    <w:locked/>
    <w:rPr>
      <w:rFonts w:ascii="Arial" w:eastAsia="Times New Roman" w:hAnsi="Arial"/>
      <w:sz w:val="24"/>
    </w:rPr>
  </w:style>
  <w:style w:type="character" w:customStyle="1" w:styleId="Heading5Char">
    <w:name w:val="Heading 5 Char"/>
    <w:link w:val="Heading5"/>
    <w:qFormat/>
    <w:rPr>
      <w:rFonts w:ascii="Arial" w:eastAsia="Times New Roman" w:hAnsi="Arial"/>
      <w:sz w:val="22"/>
    </w:rPr>
  </w:style>
  <w:style w:type="character" w:customStyle="1" w:styleId="Heading6Char">
    <w:name w:val="Heading 6 Char"/>
    <w:link w:val="Heading6"/>
    <w:qFormat/>
    <w:rPr>
      <w:rFonts w:ascii="Arial" w:eastAsia="Times New Roman" w:hAnsi="Arial"/>
    </w:rPr>
  </w:style>
  <w:style w:type="character" w:customStyle="1" w:styleId="Heading7Char">
    <w:name w:val="Heading 7 Char"/>
    <w:link w:val="Heading7"/>
    <w:qFormat/>
    <w:rPr>
      <w:rFonts w:ascii="Arial" w:eastAsia="Times New Roman" w:hAnsi="Arial"/>
    </w:rPr>
  </w:style>
  <w:style w:type="character" w:customStyle="1" w:styleId="Heading8Char">
    <w:name w:val="Heading 8 Char"/>
    <w:link w:val="Heading8"/>
    <w:qFormat/>
    <w:rPr>
      <w:rFonts w:ascii="Arial" w:eastAsia="Times New Roman" w:hAnsi="Arial"/>
      <w:sz w:val="36"/>
    </w:rPr>
  </w:style>
  <w:style w:type="character" w:customStyle="1" w:styleId="Heading9Char">
    <w:name w:val="Heading 9 Char"/>
    <w:link w:val="Heading9"/>
    <w:qFormat/>
    <w:rPr>
      <w:rFonts w:ascii="Arial" w:eastAsia="Times New Roman" w:hAnsi="Arial"/>
      <w:sz w:val="3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character" w:customStyle="1" w:styleId="HeaderChar">
    <w:name w:val="Header Char"/>
    <w:link w:val="Header"/>
    <w:qFormat/>
    <w:rPr>
      <w:rFonts w:ascii="Arial" w:eastAsia="Times New Roman" w:hAnsi="Arial"/>
      <w:b/>
      <w:sz w:val="18"/>
      <w:lang w:bidi="ar-SA"/>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Times New Roman" w:hAnsi="Arial"/>
      <w:sz w:val="32"/>
      <w:lang w:val="en-GB" w:eastAsia="ja-JP"/>
    </w:rPr>
  </w:style>
  <w:style w:type="character" w:customStyle="1" w:styleId="FooterChar">
    <w:name w:val="Footer Char"/>
    <w:link w:val="Footer"/>
    <w:qFormat/>
    <w:rPr>
      <w:rFonts w:ascii="Arial" w:eastAsia="Times New Roman" w:hAnsi="Arial"/>
      <w:b/>
      <w:i/>
      <w:sz w:val="18"/>
    </w:rPr>
  </w:style>
  <w:style w:type="paragraph" w:customStyle="1" w:styleId="TT">
    <w:name w:val="TT"/>
    <w:basedOn w:val="Heading1"/>
    <w:next w:val="Normal"/>
    <w:qFormat/>
    <w:pPr>
      <w:outlineLvl w:val="9"/>
    </w:pPr>
  </w:style>
  <w:style w:type="paragraph" w:customStyle="1" w:styleId="NO">
    <w:name w:val="NO"/>
    <w:basedOn w:val="Normal"/>
    <w:link w:val="NOChar"/>
    <w:qFormat/>
    <w:pPr>
      <w:keepLines/>
      <w:ind w:left="1135" w:hanging="851"/>
    </w:pPr>
    <w:rPr>
      <w:lang w:val="zh-CN" w:eastAsia="zh-CN"/>
    </w:rPr>
  </w:style>
  <w:style w:type="character" w:customStyle="1" w:styleId="NOChar">
    <w:name w:val="NO Char"/>
    <w:link w:val="NO"/>
    <w:qFormat/>
    <w:rPr>
      <w:rFonts w:eastAsia="Times New Roman"/>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lang w:val="zh-CN" w:eastAsia="zh-CN"/>
    </w:rPr>
  </w:style>
  <w:style w:type="character" w:customStyle="1" w:styleId="TALCar">
    <w:name w:val="TAL Car"/>
    <w:link w:val="TAL"/>
    <w:qFormat/>
    <w:rPr>
      <w:rFonts w:ascii="Arial" w:eastAsia="Times New Roman"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rPr>
  </w:style>
  <w:style w:type="character" w:customStyle="1" w:styleId="TAHCar">
    <w:name w:val="TAH Car"/>
    <w:link w:val="TAH"/>
    <w:qFormat/>
    <w:locked/>
    <w:rPr>
      <w:rFonts w:ascii="Arial" w:eastAsia="Times New Roman" w:hAnsi="Arial"/>
      <w:b/>
      <w:sz w:val="18"/>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Times New Roman" w:hAnsi="Courier New"/>
      <w:lang w:val="en-GB" w:eastAsia="ja-JP"/>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EW">
    <w:name w:val="EW"/>
    <w:basedOn w:val="EX"/>
    <w:qFormat/>
    <w:pPr>
      <w:spacing w:after="0"/>
    </w:pPr>
  </w:style>
  <w:style w:type="paragraph" w:customStyle="1" w:styleId="B1">
    <w:name w:val="B1"/>
    <w:basedOn w:val="List"/>
    <w:link w:val="B1Char1"/>
    <w:qFormat/>
    <w:rPr>
      <w:lang w:val="zh-CN" w:eastAsia="zh-CN"/>
    </w:rPr>
  </w:style>
  <w:style w:type="character" w:customStyle="1" w:styleId="B1Char1">
    <w:name w:val="B1 Char1"/>
    <w:link w:val="B1"/>
    <w:qFormat/>
    <w:rPr>
      <w:rFonts w:eastAsia="Times New Roman"/>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rPr>
  </w:style>
  <w:style w:type="paragraph" w:customStyle="1" w:styleId="TH">
    <w:name w:val="TH"/>
    <w:basedOn w:val="Normal"/>
    <w:link w:val="THChar"/>
    <w:qFormat/>
    <w:pPr>
      <w:keepNext/>
      <w:keepLines/>
      <w:spacing w:before="60"/>
      <w:jc w:val="center"/>
    </w:pPr>
    <w:rPr>
      <w:rFonts w:ascii="Arial" w:hAnsi="Arial"/>
      <w:b/>
      <w:lang w:val="zh-CN" w:eastAsia="zh-CN"/>
    </w:rPr>
  </w:style>
  <w:style w:type="character" w:customStyle="1" w:styleId="THChar">
    <w:name w:val="TH Char"/>
    <w:link w:val="TH"/>
    <w:qFormat/>
    <w:rPr>
      <w:rFonts w:ascii="Arial" w:eastAsia="Times New Roman" w:hAnsi="Arial"/>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rPr>
      <w:lang w:val="en-GB" w:eastAsia="ja-JP"/>
    </w:rPr>
  </w:style>
  <w:style w:type="character" w:customStyle="1" w:styleId="TFChar">
    <w:name w:val="TF Char"/>
    <w:link w:val="TF"/>
    <w:qFormat/>
    <w:rPr>
      <w:rFonts w:ascii="Arial" w:eastAsia="Times New Roman" w:hAnsi="Arial"/>
      <w:b/>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Times New Roman" w:hAnsi="Arial"/>
      <w:lang w:val="en-GB" w:eastAsia="ja-JP"/>
    </w:rPr>
  </w:style>
  <w:style w:type="paragraph" w:customStyle="1" w:styleId="B2">
    <w:name w:val="B2"/>
    <w:basedOn w:val="List2"/>
    <w:link w:val="B2Char"/>
    <w:qFormat/>
    <w:rPr>
      <w:lang w:val="zh-CN" w:eastAsia="zh-CN"/>
    </w:rPr>
  </w:style>
  <w:style w:type="character" w:customStyle="1" w:styleId="B2Char">
    <w:name w:val="B2 Char"/>
    <w:link w:val="B2"/>
    <w:qFormat/>
    <w:rPr>
      <w:rFonts w:eastAsia="Times New Roman"/>
    </w:rPr>
  </w:style>
  <w:style w:type="paragraph" w:customStyle="1" w:styleId="B3">
    <w:name w:val="B3"/>
    <w:basedOn w:val="List3"/>
    <w:link w:val="B3Char2"/>
    <w:qFormat/>
    <w:rPr>
      <w:lang w:val="zh-CN" w:eastAsia="zh-CN"/>
    </w:rPr>
  </w:style>
  <w:style w:type="character" w:customStyle="1" w:styleId="B3Char2">
    <w:name w:val="B3 Char2"/>
    <w:link w:val="B3"/>
    <w:qFormat/>
    <w:rPr>
      <w:rFonts w:eastAsia="Times New Roman"/>
    </w:rPr>
  </w:style>
  <w:style w:type="paragraph" w:customStyle="1" w:styleId="B4">
    <w:name w:val="B4"/>
    <w:basedOn w:val="List4"/>
    <w:link w:val="B4Char"/>
    <w:qFormat/>
    <w:rPr>
      <w:lang w:val="zh-CN" w:eastAsia="zh-CN"/>
    </w:rPr>
  </w:style>
  <w:style w:type="character" w:customStyle="1" w:styleId="B4Char">
    <w:name w:val="B4 Char"/>
    <w:link w:val="B4"/>
    <w:qFormat/>
    <w:rPr>
      <w:rFonts w:eastAsia="Times New Roman"/>
    </w:rPr>
  </w:style>
  <w:style w:type="paragraph" w:customStyle="1" w:styleId="B5">
    <w:name w:val="B5"/>
    <w:basedOn w:val="List5"/>
    <w:link w:val="B5Char"/>
    <w:qFormat/>
    <w:rPr>
      <w:lang w:val="zh-CN" w:eastAsia="zh-CN"/>
    </w:rPr>
  </w:style>
  <w:style w:type="character" w:customStyle="1" w:styleId="B5Char">
    <w:name w:val="B5 Char"/>
    <w:link w:val="B5"/>
    <w:qFormat/>
    <w:rPr>
      <w:rFonts w:eastAsia="Times New Roman"/>
    </w:rPr>
  </w:style>
  <w:style w:type="character" w:customStyle="1" w:styleId="FootnoteTextChar">
    <w:name w:val="Footnote Text Char"/>
    <w:link w:val="FootnoteText"/>
    <w:qFormat/>
    <w:rPr>
      <w:rFonts w:eastAsia="Times New Roman"/>
      <w:sz w:val="16"/>
    </w:rPr>
  </w:style>
  <w:style w:type="paragraph" w:customStyle="1" w:styleId="B6">
    <w:name w:val="B6"/>
    <w:basedOn w:val="B5"/>
    <w:link w:val="B6Char"/>
    <w:qFormat/>
    <w:pPr>
      <w:ind w:left="1985"/>
    </w:pPr>
    <w:rPr>
      <w:lang w:eastAsia="ja-JP"/>
    </w:rPr>
  </w:style>
  <w:style w:type="character" w:customStyle="1" w:styleId="B6Char">
    <w:name w:val="B6 Char"/>
    <w:link w:val="B6"/>
    <w:qFormat/>
    <w:rPr>
      <w:rFonts w:eastAsia="Times New Roman"/>
      <w:lang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1">
    <w:name w:val="修订1"/>
    <w:hidden/>
    <w:uiPriority w:val="99"/>
    <w:semiHidden/>
    <w:qFormat/>
    <w:pPr>
      <w:spacing w:after="160" w:line="259" w:lineRule="auto"/>
    </w:pPr>
    <w:rPr>
      <w:lang w:val="en-GB"/>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styleId="ListParagraph">
    <w:name w:val="List Paragraph"/>
    <w:basedOn w:val="Normal"/>
    <w:uiPriority w:val="34"/>
    <w:qFormat/>
    <w:pPr>
      <w:overflowPunct/>
      <w:autoSpaceDE/>
      <w:autoSpaceDN/>
      <w:adjustRightInd/>
      <w:ind w:left="720"/>
      <w:contextualSpacing/>
      <w:textAlignment w:val="auto"/>
    </w:pPr>
    <w:rPr>
      <w:lang w:eastAsia="en-US"/>
    </w:rPr>
  </w:style>
  <w:style w:type="paragraph" w:customStyle="1" w:styleId="CRCoverPage">
    <w:name w:val="CR Cover Page"/>
    <w:link w:val="CRCoverPageZchn"/>
    <w:qFormat/>
    <w:pPr>
      <w:spacing w:after="120" w:line="259" w:lineRule="auto"/>
    </w:pPr>
    <w:rPr>
      <w:rFonts w:ascii="Arial" w:eastAsia="MS Mincho" w:hAnsi="Arial"/>
      <w:lang w:val="en-GB" w:eastAsia="sv-SE"/>
    </w:r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CRCoverPageZchn">
    <w:name w:val="CR Cover Page Zchn"/>
    <w:link w:val="CRCoverPage"/>
    <w:qFormat/>
    <w:rPr>
      <w:rFonts w:ascii="Arial" w:eastAsia="MS Mincho" w:hAnsi="Arial"/>
      <w:lang w:val="en-GB"/>
    </w:rPr>
  </w:style>
  <w:style w:type="character" w:customStyle="1" w:styleId="CommentTextChar">
    <w:name w:val="Comment Text Char"/>
    <w:basedOn w:val="DefaultParagraphFont"/>
    <w:link w:val="CommentText"/>
    <w:uiPriority w:val="99"/>
    <w:qFormat/>
    <w:rPr>
      <w:rFonts w:eastAsia="Times New Roman"/>
      <w:lang w:val="en-GB" w:eastAsia="ja-JP"/>
    </w:rPr>
  </w:style>
  <w:style w:type="character" w:customStyle="1" w:styleId="CommentSubjectChar">
    <w:name w:val="Comment Subject Char"/>
    <w:basedOn w:val="CommentTextChar"/>
    <w:link w:val="CommentSubject"/>
    <w:qFormat/>
    <w:rPr>
      <w:rFonts w:eastAsia="Times New Roman"/>
      <w:b/>
      <w:bCs/>
      <w:lang w:val="en-GB" w:eastAsia="ja-JP"/>
    </w:rPr>
  </w:style>
  <w:style w:type="character" w:customStyle="1" w:styleId="BalloonTextChar">
    <w:name w:val="Balloon Text Char"/>
    <w:basedOn w:val="DefaultParagraphFont"/>
    <w:link w:val="BalloonText"/>
    <w:semiHidden/>
    <w:qFormat/>
    <w:rPr>
      <w:rFonts w:ascii="Segoe UI" w:eastAsia="Times New Roman" w:hAnsi="Segoe UI" w:cs="Segoe UI"/>
      <w:sz w:val="18"/>
      <w:szCs w:val="18"/>
      <w:lang w:val="en-GB" w:eastAsia="ja-JP"/>
    </w:rPr>
  </w:style>
  <w:style w:type="character" w:customStyle="1" w:styleId="DocumentMapChar">
    <w:name w:val="Document Map Char"/>
    <w:basedOn w:val="DefaultParagraphFont"/>
    <w:link w:val="DocumentMap"/>
    <w:qFormat/>
    <w:rPr>
      <w:rFonts w:ascii="SimSun" w:eastAsia="SimSun"/>
      <w:sz w:val="18"/>
      <w:szCs w:val="18"/>
      <w:lang w:val="en-GB" w:eastAsia="ja-JP"/>
    </w:rPr>
  </w:style>
  <w:style w:type="paragraph" w:customStyle="1" w:styleId="Revision2">
    <w:name w:val="Revision2"/>
    <w:hidden/>
    <w:uiPriority w:val="99"/>
    <w:unhideWhenUsed/>
    <w:qFormat/>
    <w:pPr>
      <w:spacing w:after="160" w:line="259" w:lineRule="auto"/>
    </w:pPr>
    <w:rPr>
      <w:rFonts w:eastAsia="Times New Roman"/>
      <w:lang w:val="en-GB" w:eastAsia="ja-JP"/>
    </w:rPr>
  </w:style>
  <w:style w:type="paragraph" w:customStyle="1" w:styleId="3GPPHeader">
    <w:name w:val="3GPP_Header"/>
    <w:basedOn w:val="BodyText"/>
    <w:qFormat/>
    <w:pPr>
      <w:tabs>
        <w:tab w:val="left" w:pos="1701"/>
        <w:tab w:val="right" w:pos="9639"/>
      </w:tabs>
      <w:spacing w:after="240"/>
      <w:jc w:val="both"/>
    </w:pPr>
    <w:rPr>
      <w:rFonts w:ascii="Arial" w:hAnsi="Arial"/>
      <w:b/>
      <w:sz w:val="24"/>
      <w:lang w:eastAsia="zh-CN"/>
    </w:rPr>
  </w:style>
  <w:style w:type="character" w:customStyle="1" w:styleId="BodyTextChar">
    <w:name w:val="Body Text Char"/>
    <w:basedOn w:val="DefaultParagraphFont"/>
    <w:link w:val="BodyText"/>
    <w:semiHidden/>
    <w:qFormat/>
    <w:rPr>
      <w:rFonts w:eastAsia="Times New Roman"/>
      <w:lang w:val="en-GB" w:eastAsia="ja-JP"/>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paragraph" w:customStyle="1" w:styleId="Agreement">
    <w:name w:val="Agreement"/>
    <w:basedOn w:val="Normal"/>
    <w:next w:val="Normal"/>
    <w:qFormat/>
    <w:pPr>
      <w:numPr>
        <w:numId w:val="1"/>
      </w:numPr>
      <w:overflowPunct/>
      <w:autoSpaceDE/>
      <w:autoSpaceDN/>
      <w:adjustRightInd/>
      <w:spacing w:before="60" w:after="0"/>
      <w:textAlignment w:val="auto"/>
    </w:pPr>
    <w:rPr>
      <w:rFonts w:ascii="Arial" w:eastAsia="MS Mincho" w:hAnsi="Arial"/>
      <w:b/>
      <w:szCs w:val="24"/>
      <w:lang w:eastAsia="en-GB"/>
    </w:rPr>
  </w:style>
  <w:style w:type="character" w:customStyle="1" w:styleId="EXChar">
    <w:name w:val="EX Char"/>
    <w:link w:val="EX"/>
    <w:qFormat/>
    <w:locked/>
    <w:rPr>
      <w:rFonts w:eastAsia="Times New Roman"/>
      <w:lang w:val="en-GB" w:eastAsia="ja-JP"/>
    </w:rPr>
  </w:style>
  <w:style w:type="paragraph" w:customStyle="1" w:styleId="2">
    <w:name w:val="修订2"/>
    <w:hidden/>
    <w:uiPriority w:val="99"/>
    <w:semiHidden/>
    <w:qFormat/>
    <w:rPr>
      <w:rFonts w:eastAsia="Times New Roman"/>
      <w:lang w:val="en-GB" w:eastAsia="ja-JP"/>
    </w:rPr>
  </w:style>
  <w:style w:type="paragraph" w:styleId="Revision">
    <w:name w:val="Revision"/>
    <w:hidden/>
    <w:uiPriority w:val="99"/>
    <w:semiHidden/>
    <w:rsid w:val="008C65A5"/>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image" Target="media/image1.wmf"/><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39A7745-8624-43A9-A5B9-D9E606EE7902}">
  <ds:schemaRefs>
    <ds:schemaRef ds:uri="http://schemas.openxmlformats.org/officeDocument/2006/bibliography"/>
  </ds:schemaRefs>
</ds:datastoreItem>
</file>

<file path=customXml/itemProps3.xml><?xml version="1.0" encoding="utf-8"?>
<ds:datastoreItem xmlns:ds="http://schemas.openxmlformats.org/officeDocument/2006/customXml" ds:itemID="{F3FC89F0-7700-42A4-BA23-73338BEFD224}">
  <ds:schemaRefs>
    <ds:schemaRef ds:uri="http://schemas.microsoft.com/sharepoint/v3/contenttype/forms"/>
  </ds:schemaRefs>
</ds:datastoreItem>
</file>

<file path=customXml/itemProps4.xml><?xml version="1.0" encoding="utf-8"?>
<ds:datastoreItem xmlns:ds="http://schemas.openxmlformats.org/officeDocument/2006/customXml" ds:itemID="{CF751DB1-5168-43B0-8C67-1618C2911A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21953DA-E82B-422E-89A4-9C5D61D05381}">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http://schemas.microsoft.com/sharepoint/v3"/>
    <ds:schemaRef ds:uri="http://purl.org/dc/terms/"/>
    <ds:schemaRef ds:uri="2f282d3b-eb4a-4b09-b61f-b9593442e286"/>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3</Pages>
  <Words>26305</Words>
  <Characters>139417</Characters>
  <Application>Microsoft Office Word</Application>
  <DocSecurity>0</DocSecurity>
  <Lines>1161</Lines>
  <Paragraphs>330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38.331</vt:lpstr>
      <vt:lpstr>3GPP TS 38.331</vt:lpstr>
    </vt:vector>
  </TitlesOfParts>
  <Company>Huawei Technologies Co.,Ltd.</Company>
  <LinksUpToDate>false</LinksUpToDate>
  <CharactersWithSpaces>165392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lastModifiedBy>Ericsson</cp:lastModifiedBy>
  <cp:revision>15</cp:revision>
  <cp:lastPrinted>2017-05-08T10:55:00Z</cp:lastPrinted>
  <dcterms:created xsi:type="dcterms:W3CDTF">2022-02-14T16:42:00Z</dcterms:created>
  <dcterms:modified xsi:type="dcterms:W3CDTF">2022-02-14T21:57:00Z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7310f25e-6942-41ac-bc3e-b6e90ad1c047</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y fmtid="{D5CDD505-2E9C-101B-9397-08002B2CF9AE}" pid="62" name="_2015_ms_pID_725343">
    <vt:lpwstr>(3)qmMCyx0Q9hCL2sbXIMn7rkhhJJ9ibKiI7IzO2gBRUJFJ9LQC1MVy8fl4aSlHPrGv0LmgllFR
VORM41iNTlf9PglytgpMTV+MGEl36Ah72ksy4is9qTcQ3a3ZAN5/9iwvH/wKpV3moUqw9U42
9ioWQuuw6z5XZK5xlG3j5JuNiwEf+1iT06xt7LvLm1ShzAMsetSoozK4cLkyN3WLtaydmRWK
h7eqDM/SFWycGjpDkP</vt:lpwstr>
  </property>
  <property fmtid="{D5CDD505-2E9C-101B-9397-08002B2CF9AE}" pid="63" name="_2015_ms_pID_7253431">
    <vt:lpwstr>/PGwMXRsMvG4YgMMI54CRFNLLr19QIxstS4/cTXqDu5NeiUZ5ZzOQ5
gPN9HvpE55mgGwCWPOq/4dyknwRY6eszo08ETQsB47nVLKwWEvGcULxl4SqQkxqOuh9EEdcL
m/TMCLeckZFpxjjypHJVh2E45sdeWQobGtwy+SCCJU1CTQ/3gzj9F1ZcajXVvFavL5ihHrnf
TU5U/pmRsPnnyjKNcu27eIYrSpD/qffG5d8L</vt:lpwstr>
  </property>
  <property fmtid="{D5CDD505-2E9C-101B-9397-08002B2CF9AE}" pid="64" name="KSOProductBuildVer">
    <vt:lpwstr>2052-11.8.2.9022</vt:lpwstr>
  </property>
  <property fmtid="{D5CDD505-2E9C-101B-9397-08002B2CF9AE}" pid="65" name="_2015_ms_pID_7253432">
    <vt:lpwstr>5l2HfvU7XAxfYZ8zYQnleCQ=</vt:lpwstr>
  </property>
</Properties>
</file>